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C8" w:rsidRDefault="001003C8">
      <w:pPr>
        <w:tabs>
          <w:tab w:val="center" w:pos="4819"/>
          <w:tab w:val="right" w:pos="9638"/>
        </w:tabs>
      </w:pPr>
      <w:bookmarkStart w:id="0" w:name="_GoBack"/>
      <w:bookmarkEnd w:id="0"/>
    </w:p>
    <w:p w:rsidR="001003C8" w:rsidRDefault="00CA2A4A" w:rsidP="00CA2A4A">
      <w:pPr>
        <w:ind w:left="4820"/>
      </w:pPr>
      <w:r>
        <w:rPr>
          <w:lang w:eastAsia="ar-SA"/>
        </w:rPr>
        <w:t>PATVIRTINTA</w:t>
      </w:r>
      <w:r>
        <w:rPr>
          <w:lang w:eastAsia="ar-SA"/>
        </w:rPr>
        <w:br/>
        <w:t>Lietuvos Respublikos Vyriausybės</w:t>
      </w:r>
      <w:r>
        <w:rPr>
          <w:lang w:eastAsia="ar-SA"/>
        </w:rPr>
        <w:br/>
      </w:r>
      <w:r>
        <w:t xml:space="preserve">2021 m. kovo 10 d.  </w:t>
      </w:r>
      <w:r>
        <w:rPr>
          <w:lang w:eastAsia="ar-SA"/>
        </w:rPr>
        <w:t xml:space="preserve">nutarimu </w:t>
      </w:r>
      <w:r>
        <w:t>Nr. 155</w:t>
      </w:r>
    </w:p>
    <w:p w:rsidR="001003C8" w:rsidRDefault="001003C8"/>
    <w:p w:rsidR="001003C8" w:rsidRDefault="001003C8"/>
    <w:p w:rsidR="001003C8" w:rsidRDefault="001003C8"/>
    <w:p w:rsidR="00CA2A4A" w:rsidRDefault="00CA2A4A">
      <w:pPr>
        <w:tabs>
          <w:tab w:val="left" w:pos="12624"/>
        </w:tabs>
        <w:spacing w:line="256" w:lineRule="auto"/>
        <w:ind w:right="431"/>
        <w:jc w:val="center"/>
        <w:rPr>
          <w:b/>
          <w:bCs/>
          <w:szCs w:val="24"/>
          <w:lang w:eastAsia="lt-LT"/>
        </w:rPr>
      </w:pPr>
      <w:r>
        <w:rPr>
          <w:b/>
          <w:bCs/>
          <w:szCs w:val="24"/>
          <w:lang w:eastAsia="lt-LT"/>
        </w:rPr>
        <w:t>AŠTUONIOLIKTOSIOS LIETUVOS RESPUBLIKOS VYRIAUSYBĖS PROGRAMOS NUOSTATŲ ĮGYVENDINIMO PLANAS</w:t>
      </w:r>
    </w:p>
    <w:p w:rsidR="001003C8" w:rsidRDefault="001003C8">
      <w:pPr>
        <w:ind w:right="431"/>
        <w:jc w:val="center"/>
        <w:rPr>
          <w:szCs w:val="24"/>
        </w:rPr>
      </w:pPr>
    </w:p>
    <w:p w:rsidR="001003C8" w:rsidRDefault="00CA2A4A">
      <w:pPr>
        <w:tabs>
          <w:tab w:val="left" w:pos="12624"/>
        </w:tabs>
        <w:spacing w:line="256" w:lineRule="auto"/>
        <w:ind w:right="431"/>
        <w:jc w:val="center"/>
        <w:rPr>
          <w:b/>
          <w:bCs/>
          <w:szCs w:val="24"/>
          <w:lang w:eastAsia="lt-LT"/>
        </w:rPr>
      </w:pPr>
      <w:r>
        <w:rPr>
          <w:b/>
          <w:bCs/>
          <w:szCs w:val="24"/>
          <w:lang w:eastAsia="lt-LT"/>
        </w:rPr>
        <w:t>I SKYRIUS</w:t>
      </w:r>
    </w:p>
    <w:p w:rsidR="001003C8" w:rsidRDefault="00CA2A4A">
      <w:pPr>
        <w:tabs>
          <w:tab w:val="left" w:pos="12624"/>
        </w:tabs>
        <w:spacing w:line="256" w:lineRule="auto"/>
        <w:ind w:right="431"/>
        <w:jc w:val="center"/>
        <w:rPr>
          <w:b/>
          <w:bCs/>
          <w:szCs w:val="24"/>
          <w:lang w:eastAsia="lt-LT"/>
        </w:rPr>
      </w:pPr>
      <w:r>
        <w:rPr>
          <w:b/>
          <w:bCs/>
          <w:szCs w:val="24"/>
          <w:lang w:eastAsia="lt-LT"/>
        </w:rPr>
        <w:t>BENDROSIOS NUOSTATOS</w:t>
      </w:r>
    </w:p>
    <w:p w:rsidR="001003C8" w:rsidRDefault="001003C8">
      <w:pPr>
        <w:tabs>
          <w:tab w:val="left" w:pos="12624"/>
        </w:tabs>
        <w:spacing w:line="256" w:lineRule="auto"/>
        <w:ind w:right="431"/>
        <w:jc w:val="center"/>
        <w:rPr>
          <w:szCs w:val="24"/>
          <w:lang w:eastAsia="lt-LT"/>
        </w:rPr>
      </w:pPr>
    </w:p>
    <w:p w:rsidR="001003C8" w:rsidRDefault="00CA2A4A">
      <w:pPr>
        <w:ind w:right="431"/>
        <w:jc w:val="center"/>
        <w:rPr>
          <w:b/>
          <w:bCs/>
          <w:szCs w:val="24"/>
        </w:rPr>
      </w:pPr>
      <w:r>
        <w:rPr>
          <w:b/>
          <w:bCs/>
          <w:szCs w:val="24"/>
        </w:rPr>
        <w:t>PIRMASIS SKIRSNIS</w:t>
      </w:r>
    </w:p>
    <w:p w:rsidR="001003C8" w:rsidRDefault="00CA2A4A">
      <w:pPr>
        <w:ind w:right="431"/>
        <w:jc w:val="center"/>
        <w:rPr>
          <w:b/>
          <w:bCs/>
          <w:szCs w:val="24"/>
        </w:rPr>
      </w:pPr>
      <w:r>
        <w:rPr>
          <w:b/>
          <w:bCs/>
          <w:szCs w:val="24"/>
          <w:lang w:eastAsia="lt-LT"/>
        </w:rPr>
        <w:t xml:space="preserve">AŠTUONIOLIKTOSIOS LIETUVOS RESPUBLIKOS VYRIAUSYBĖS </w:t>
      </w:r>
      <w:r>
        <w:rPr>
          <w:b/>
          <w:bCs/>
          <w:szCs w:val="24"/>
        </w:rPr>
        <w:t>PROGRAMOJE NUMATYTŲ BENDRŲJŲ VEIKIMO PRINCIPŲ ĮGYVENDINIMAS</w:t>
      </w:r>
    </w:p>
    <w:p w:rsidR="001003C8" w:rsidRDefault="001003C8">
      <w:pPr>
        <w:ind w:right="431"/>
        <w:rPr>
          <w:b/>
          <w:bCs/>
          <w:szCs w:val="24"/>
        </w:rPr>
      </w:pPr>
    </w:p>
    <w:p w:rsidR="001003C8" w:rsidRDefault="00CA2A4A">
      <w:pPr>
        <w:ind w:right="431" w:firstLine="851"/>
        <w:jc w:val="both"/>
        <w:rPr>
          <w:szCs w:val="24"/>
        </w:rPr>
      </w:pPr>
      <w:r>
        <w:rPr>
          <w:szCs w:val="24"/>
        </w:rPr>
        <w:t xml:space="preserve">1. Aštuonioliktoji Lietuvos Respublikos Vyriausybė, atsižvelgdama į Aštuonioliktosios Lietuvos Respublikos Vyriausybės programą (toliau – Vyriausybės programa), programos nuostatas įgyvendins laikydamasi Lietuvos Respublikos strateginio valdymo įstatyme apibrėžtų strateginio valdymo sistemos ir šių Vyriausybės bendrųjų veikimo principų: </w:t>
      </w:r>
    </w:p>
    <w:p w:rsidR="001003C8" w:rsidRDefault="00CA2A4A">
      <w:pPr>
        <w:ind w:right="431" w:firstLine="851"/>
        <w:jc w:val="both"/>
        <w:rPr>
          <w:szCs w:val="24"/>
        </w:rPr>
      </w:pPr>
      <w:r>
        <w:rPr>
          <w:szCs w:val="24"/>
        </w:rPr>
        <w:t>1.1.</w:t>
      </w:r>
      <w:r>
        <w:rPr>
          <w:szCs w:val="24"/>
        </w:rPr>
        <w:tab/>
        <w:t>atviri duomenys – Vyriausybė suplanavo veiksmus, kuriais bus siekiama skatinti valstybinių duomenų atvėrimą įvairiose viešosios politikos srityse, gerinti šių duomenų kokybę ir jų pateikimo platformas, kad visuomenė, mokslo ir verslo bendruomenės galėtų jais pasinaudoti. Kuriant ir tobulinant techninę infrastruktūrą, duomenų valdymo gebėjimus ir didinant poreikį duomenimis pagrįsti valdymo sprendimus, bus skatinamas atvirų duomenų panaudojimas valstybės institucijose, priimant svarbius sprendimus ir plėtojant viešąsias paslaugas;</w:t>
      </w:r>
    </w:p>
    <w:p w:rsidR="001003C8" w:rsidRDefault="00CA2A4A">
      <w:pPr>
        <w:ind w:right="431" w:firstLine="851"/>
        <w:jc w:val="both"/>
        <w:rPr>
          <w:szCs w:val="24"/>
        </w:rPr>
      </w:pPr>
      <w:r>
        <w:rPr>
          <w:szCs w:val="24"/>
        </w:rPr>
        <w:t>1.2.</w:t>
      </w:r>
      <w:r>
        <w:rPr>
          <w:szCs w:val="24"/>
        </w:rPr>
        <w:tab/>
        <w:t>atskaitomybė – atsiskaitydama visuomenei, Vyriausybė ir jai atskaitingos institucijos sieks, kad pateikiama informacija būtų konkreti, aiški ir gyventojams suvokiama, kad duomenys ir veiklos rezultatai būtų pristatomi objektyviai, nedarant tendencingų išvadų. Šiam principui įgyvendinti Vyriausybė parengs atskaitomybės visuomenei ir komunikacijos standartą;</w:t>
      </w:r>
    </w:p>
    <w:p w:rsidR="001003C8" w:rsidRDefault="00CA2A4A">
      <w:pPr>
        <w:ind w:right="431" w:firstLine="851"/>
        <w:jc w:val="both"/>
        <w:rPr>
          <w:szCs w:val="24"/>
        </w:rPr>
      </w:pPr>
      <w:r>
        <w:rPr>
          <w:szCs w:val="24"/>
        </w:rPr>
        <w:t>1.3.</w:t>
      </w:r>
      <w:r>
        <w:rPr>
          <w:szCs w:val="24"/>
        </w:rPr>
        <w:tab/>
        <w:t>diskusija ir žiniomis grįsti sprendimai – siekdama tinkamų, aptartų ir pagrįstų sprendimų, Vyriausybė numato naudoti įvairias įrodymais grįsto valdymo priemones ir įsipareigoja didinti įrodymų paklausą. Planuojama parengti Vyriausybei teikiamų svarstyti teisės aktų projektų poveikio vertinimo kokybės standartą, pakeisti numatomo teisinio reguliavimo poveikio vertinimo taisykles ir nustatyti prioritetinių (didesnio poveikio) teisėkūros iniciatyvų atrankos kriterijus, apibrėžti iniciatyvų planavimo ir rengimo procesus, kad poveikio vertinimas įsitvirtintų ankstyvojoje viešosios politikos problemų sprendimų paieškos ir teisėkūros stadijoje per įtraukų konsultavimąsi su visuomene ir poveikio vertinimo rezultatų viešinimą. Vyriausybė numato didesnį patariamųjų ir konsultacinių institutų (tarybų, komisijų, ekspertinių grupių) patariamąjį vaidmenį, Vyriausybei priimant sprendimus;</w:t>
      </w:r>
    </w:p>
    <w:p w:rsidR="001003C8" w:rsidRDefault="00CA2A4A">
      <w:pPr>
        <w:ind w:right="431" w:firstLine="851"/>
        <w:jc w:val="both"/>
        <w:rPr>
          <w:szCs w:val="24"/>
        </w:rPr>
      </w:pPr>
      <w:r>
        <w:rPr>
          <w:szCs w:val="24"/>
        </w:rPr>
        <w:t>1.4.</w:t>
      </w:r>
      <w:r>
        <w:rPr>
          <w:szCs w:val="24"/>
        </w:rPr>
        <w:tab/>
        <w:t>bendradarbiavimas – siekdama pokyčių ir spręsdama viešosios politikos problemas, Vyriausybė sprendimams parengti telks ekspertines žinias ir patirtį. Vyriausybė, planuodama kadencijos darbus, nustatė keletą sričių, kuriose ji mato glaudaus ministrų bendradarbiavimo ir institucijų veiklos koordinavimo poreikį, – tai žaliasis kursas, regioninė politika, skaitmeninė transformacija, duomenų atvėrimas, viešosios paslaugos ir inovacijos;</w:t>
      </w:r>
    </w:p>
    <w:p w:rsidR="001003C8" w:rsidRDefault="00CA2A4A">
      <w:pPr>
        <w:ind w:right="431" w:firstLine="851"/>
        <w:jc w:val="both"/>
        <w:rPr>
          <w:szCs w:val="24"/>
        </w:rPr>
      </w:pPr>
      <w:r>
        <w:rPr>
          <w:szCs w:val="24"/>
        </w:rPr>
        <w:lastRenderedPageBreak/>
        <w:t>1.5.</w:t>
      </w:r>
      <w:r>
        <w:rPr>
          <w:szCs w:val="24"/>
        </w:rPr>
        <w:tab/>
        <w:t>interesų suderinimas – planuodama kadencijos darbus, Vyriausybė tarėsi su socialiniais ir ekonominiais partneriais, visuomenės grupių atstovais. Su jais bus toliau bendradarbiaujama dėl tinkamo sprendimų parengimo ir priėmimo. Vyriausybė suplanavo atnaujinti viešųjų konsultacijų reglamentavimą ir stiprinti konsultavimosi metodinius įrankius. Planuojama įtvirtinti bendrą viešųjų konsultacijų komunikaciją Vyriausybės lygiu, svetainėje „E. pilietis“ skelbiant numatomų priimti sprendimų projektų sąrašus ir sudarant sąlygas suinteresuotoms šalims dalyvauti dėl šių sprendimų vykstančiose viešosiose konsultacijose, susipažinti su jų rezultatais. Priimant sprendimus bus išbandomi šiuolaikiniai, įtraukūs ir bendradarbiavimu grįsti konsultavimosi metodai, leidžiantys suinteresuotoms šalims padėti Vyriausybei gerinti priimamų sprendimų kokybę;</w:t>
      </w:r>
    </w:p>
    <w:p w:rsidR="001003C8" w:rsidRDefault="00CA2A4A">
      <w:pPr>
        <w:ind w:right="431" w:firstLine="851"/>
        <w:jc w:val="both"/>
        <w:rPr>
          <w:szCs w:val="24"/>
        </w:rPr>
      </w:pPr>
      <w:r>
        <w:rPr>
          <w:szCs w:val="24"/>
        </w:rPr>
        <w:t>1.6.</w:t>
      </w:r>
      <w:r>
        <w:rPr>
          <w:szCs w:val="24"/>
        </w:rPr>
        <w:tab/>
        <w:t>reputacijos stiprinimas – Vyriausybė toliau sieks stiprinti pasaulyje Lietuvos Respublikos kultūrinę ir ekonominę reputaciją ir panaudoti ją šalies labui. Savo darbu ir inicijuojamais pokyčiais Vyriausybė nori paskatinti pasitikėjimą Lietuvos Respublikos institucijomis, didžiavimąsi valstybe, gyventojų pilietiškumą, patriotiškumą ir tarpusavio pasitikėjimą. Numatoma, kad gerės besikreipiančių į valstybės institucijas asmenų aptarnavimo kokybė per pagarbos, problemų supratimo ir pastangų jas spręsti kultūros stiprinimą;</w:t>
      </w:r>
    </w:p>
    <w:p w:rsidR="001003C8" w:rsidRDefault="00CA2A4A">
      <w:pPr>
        <w:ind w:right="431" w:firstLine="851"/>
        <w:jc w:val="both"/>
        <w:rPr>
          <w:szCs w:val="24"/>
        </w:rPr>
      </w:pPr>
      <w:r>
        <w:rPr>
          <w:szCs w:val="24"/>
        </w:rPr>
        <w:t>1.7.</w:t>
      </w:r>
      <w:r>
        <w:rPr>
          <w:szCs w:val="24"/>
        </w:rPr>
        <w:tab/>
        <w:t>atvira Vyriausybės komunikacija – Vyriausybė nori informaciją apie planuojamus ir priimtus sprendimus visuomenei teikti laiku, nešališkai ir suprantamai. Ji sieks net ir sudėtingus ir kompleksinius klausimus visuomenei pristatyti ne tik suvokiamu būdu, bet ir taip, kad prie šių klausimų sprendimo gyventojai galėtų prisidėti nuomone, žiniomis ir patarimais. Informacijos sklaida ir dialogo plėtra – svarbūs šios Vyriausybės bendravimo ir bendradarbiavimo su visuomene elementai.</w:t>
      </w:r>
    </w:p>
    <w:p w:rsidR="001003C8" w:rsidRDefault="001003C8">
      <w:pPr>
        <w:ind w:right="431" w:firstLine="851"/>
        <w:jc w:val="both"/>
        <w:rPr>
          <w:szCs w:val="24"/>
        </w:rPr>
      </w:pPr>
    </w:p>
    <w:p w:rsidR="001003C8" w:rsidRDefault="00CA2A4A">
      <w:pPr>
        <w:ind w:right="431"/>
        <w:jc w:val="center"/>
        <w:rPr>
          <w:b/>
          <w:bCs/>
          <w:szCs w:val="24"/>
        </w:rPr>
      </w:pPr>
      <w:r>
        <w:rPr>
          <w:b/>
          <w:bCs/>
          <w:szCs w:val="24"/>
        </w:rPr>
        <w:t>ANTRASIS SKIRSNIS</w:t>
      </w:r>
    </w:p>
    <w:p w:rsidR="001003C8" w:rsidRDefault="00CA2A4A">
      <w:pPr>
        <w:ind w:right="431"/>
        <w:jc w:val="center"/>
        <w:rPr>
          <w:b/>
          <w:bCs/>
          <w:szCs w:val="24"/>
        </w:rPr>
      </w:pPr>
      <w:r>
        <w:rPr>
          <w:b/>
          <w:bCs/>
          <w:szCs w:val="24"/>
          <w:lang w:eastAsia="lt-LT"/>
        </w:rPr>
        <w:t xml:space="preserve">VYRIAUSYBĖS PROGRAMOS NUOSTATŲ ĮGYVENDINIMO </w:t>
      </w:r>
      <w:r>
        <w:rPr>
          <w:b/>
          <w:bCs/>
          <w:szCs w:val="24"/>
        </w:rPr>
        <w:t>PLANO STRUKTŪRA</w:t>
      </w:r>
    </w:p>
    <w:p w:rsidR="001003C8" w:rsidRDefault="001003C8">
      <w:pPr>
        <w:ind w:right="431" w:firstLine="851"/>
        <w:jc w:val="both"/>
        <w:rPr>
          <w:szCs w:val="24"/>
        </w:rPr>
      </w:pPr>
    </w:p>
    <w:p w:rsidR="001003C8" w:rsidRDefault="00CA2A4A">
      <w:pPr>
        <w:ind w:right="431" w:firstLine="851"/>
        <w:jc w:val="both"/>
        <w:rPr>
          <w:szCs w:val="24"/>
        </w:rPr>
      </w:pPr>
      <w:r>
        <w:rPr>
          <w:szCs w:val="24"/>
        </w:rPr>
        <w:t>2.</w:t>
      </w:r>
      <w:r>
        <w:rPr>
          <w:szCs w:val="24"/>
        </w:rPr>
        <w:tab/>
        <w:t>Vyriausybės programos nuostatų įgyvendinimo plane (toliau – Planas) Vyriausybės įsipareigojimai pateikti pagal Vyriausybės programoje nurodytas misijas (prioritetus) ir joje išvardytus projektus (toliau – darbai), išlaikant Plano ir Vyriausybės programos darną. Misijų aprašymo pradžioje pateikti misijų įgyvendinimo sėkmės (poveikio) rodikliai, jų faktinės (paskutinės žinomos) ir planuojamos 2024 metų reikšmės ir už jų įgyvendinimą atsakingos institucijos. Misijų aprašymo pradžioje taip pat pateikti ministrų strateginiai darbai.</w:t>
      </w:r>
    </w:p>
    <w:p w:rsidR="001003C8" w:rsidRDefault="00CA2A4A">
      <w:pPr>
        <w:ind w:right="431" w:firstLine="851"/>
        <w:jc w:val="both"/>
        <w:rPr>
          <w:szCs w:val="24"/>
        </w:rPr>
      </w:pPr>
      <w:r>
        <w:rPr>
          <w:szCs w:val="24"/>
        </w:rPr>
        <w:t>3.</w:t>
      </w:r>
      <w:r>
        <w:rPr>
          <w:szCs w:val="24"/>
        </w:rPr>
        <w:tab/>
        <w:t xml:space="preserve">Plane nurodyti visų Plano veiksmų pradžios ir pabaigos terminai, atsakingos bei dalyvaujančios institucijos ir ši papildoma informacija apie veiksmus: </w:t>
      </w:r>
    </w:p>
    <w:p w:rsidR="001003C8" w:rsidRDefault="00CA2A4A">
      <w:pPr>
        <w:ind w:right="431" w:firstLine="851"/>
        <w:jc w:val="both"/>
        <w:rPr>
          <w:szCs w:val="24"/>
        </w:rPr>
      </w:pPr>
      <w:r>
        <w:rPr>
          <w:szCs w:val="24"/>
        </w:rPr>
        <w:t>3.1.</w:t>
      </w:r>
      <w:r>
        <w:rPr>
          <w:szCs w:val="24"/>
        </w:rPr>
        <w:tab/>
        <w:t xml:space="preserve">N raide pažymima, jei veiksmas dar nepakankamai pagrįstas, – jo turiniui ir įgyvendinimui reikia kompleksinio tarpinstitucinio požiūrio ir (arba) platesnės sprendimo ir alternatyvų analizės, jų poveikio įvertinimo ir konsultacijų su visuomene. Numatoma, kad už šio veiksmo įgyvendinimą atsakinga institucija nurodys, kurios 2021–2030 metų nacionalinį pažangos planą (toliau – NPP) įgyvendinančios plėtros programos ir jos priemonių rengimo metu bus atlikta išsami analizė ir kada planuojama priimti sprendimą dėl veiksmo turinio ir terminų. Iki sprendimo priėmimo bus atliekamas analitinis veiksmas – visapusiškai išanalizuota ir įvertinta esama situacija dėl konkrečių Vyriausybės programoje nurodytų problemų ir siūlomų iniciatyvų, pateikti pasiūlymai ir sprendimų alternatyvos. Dėl šių veiksmų įgyvendinimo pažangos stebėsenos Vyriausybės kanceliarija kreipsis į NPP nacionalinių plėtros programų portfelio valdytoją. Atlikus reikalingą analizę ir nusprendus dėl veiksmo turinio, veiksmo įgyvendinimo tęsinys bus reguliacinis, investicinis arba komunikacinis; </w:t>
      </w:r>
    </w:p>
    <w:p w:rsidR="001003C8" w:rsidRDefault="00CA2A4A">
      <w:pPr>
        <w:ind w:right="431" w:firstLine="851"/>
        <w:jc w:val="both"/>
        <w:rPr>
          <w:szCs w:val="24"/>
        </w:rPr>
      </w:pPr>
      <w:r>
        <w:rPr>
          <w:szCs w:val="24"/>
        </w:rPr>
        <w:t>3.2.</w:t>
      </w:r>
      <w:r>
        <w:rPr>
          <w:szCs w:val="24"/>
        </w:rPr>
        <w:tab/>
        <w:t>atsižvelgiant į turinį, jau pagrįsti Plano veiksmai yra reguliaciniai, komunikaciniai ir investiciniai;</w:t>
      </w:r>
    </w:p>
    <w:p w:rsidR="001003C8" w:rsidRDefault="00CA2A4A">
      <w:pPr>
        <w:ind w:right="431" w:firstLine="851"/>
        <w:jc w:val="both"/>
        <w:rPr>
          <w:szCs w:val="24"/>
        </w:rPr>
      </w:pPr>
      <w:r>
        <w:rPr>
          <w:szCs w:val="24"/>
        </w:rPr>
        <w:lastRenderedPageBreak/>
        <w:t xml:space="preserve">3.3. horizontalioms temoms priskirtini veiksmai Plane pažymėti raidėmis AD (atvirų duomenų tema), ST (skaitmeninės transformacijos tema), RP (regioninės politikos tema), ŽK (žaliojo kurso tema).  </w:t>
      </w:r>
    </w:p>
    <w:p w:rsidR="001003C8" w:rsidRDefault="001003C8">
      <w:pPr>
        <w:ind w:right="431" w:firstLine="851"/>
        <w:jc w:val="both"/>
        <w:rPr>
          <w:szCs w:val="24"/>
        </w:rPr>
      </w:pPr>
    </w:p>
    <w:p w:rsidR="001003C8" w:rsidRDefault="001003C8">
      <w:pPr>
        <w:ind w:right="431" w:firstLine="851"/>
        <w:jc w:val="both"/>
        <w:rPr>
          <w:szCs w:val="24"/>
        </w:rPr>
      </w:pPr>
    </w:p>
    <w:p w:rsidR="001003C8" w:rsidRDefault="001003C8">
      <w:pPr>
        <w:ind w:right="431"/>
        <w:jc w:val="center"/>
        <w:rPr>
          <w:b/>
          <w:bCs/>
          <w:szCs w:val="24"/>
        </w:rPr>
      </w:pPr>
    </w:p>
    <w:p w:rsidR="001003C8" w:rsidRDefault="00CA2A4A">
      <w:pPr>
        <w:keepNext/>
        <w:ind w:right="432"/>
        <w:jc w:val="center"/>
        <w:rPr>
          <w:b/>
          <w:bCs/>
          <w:szCs w:val="24"/>
        </w:rPr>
      </w:pPr>
      <w:r>
        <w:rPr>
          <w:b/>
          <w:bCs/>
          <w:szCs w:val="24"/>
        </w:rPr>
        <w:t>TREČIASIS SKIRSNIS</w:t>
      </w:r>
    </w:p>
    <w:p w:rsidR="001003C8" w:rsidRDefault="00CA2A4A">
      <w:pPr>
        <w:ind w:right="431"/>
        <w:jc w:val="center"/>
        <w:rPr>
          <w:b/>
          <w:bCs/>
          <w:szCs w:val="24"/>
        </w:rPr>
      </w:pPr>
      <w:r>
        <w:rPr>
          <w:b/>
          <w:bCs/>
          <w:szCs w:val="24"/>
        </w:rPr>
        <w:t>PLANO ĮGYVENDINIMAS, STEBĖSENA, VERTINIMAS IR VIEŠINIMAS</w:t>
      </w:r>
    </w:p>
    <w:p w:rsidR="001003C8" w:rsidRDefault="001003C8">
      <w:pPr>
        <w:ind w:right="431"/>
        <w:jc w:val="both"/>
        <w:rPr>
          <w:szCs w:val="24"/>
        </w:rPr>
      </w:pPr>
    </w:p>
    <w:p w:rsidR="001003C8" w:rsidRDefault="00CA2A4A">
      <w:pPr>
        <w:ind w:right="431" w:firstLine="851"/>
        <w:jc w:val="both"/>
        <w:rPr>
          <w:szCs w:val="24"/>
        </w:rPr>
      </w:pPr>
      <w:r>
        <w:rPr>
          <w:szCs w:val="24"/>
        </w:rPr>
        <w:t>4.</w:t>
      </w:r>
      <w:r>
        <w:rPr>
          <w:szCs w:val="24"/>
        </w:rPr>
        <w:tab/>
        <w:t xml:space="preserve">Vyriausybė, remdamasi Vyriausybės programoje nustatytais ilgalaikiais siekiais ir Strateginio valdymo įstatymu, iki 2021 m. liepos 1 d. atnaujins NPP, o iki 2022 m. birželio 1 d. Lietuvos Respublikos Seimui pateiks </w:t>
      </w:r>
      <w:r>
        <w:rPr>
          <w:szCs w:val="24"/>
          <w:lang w:eastAsia="lt-LT"/>
        </w:rPr>
        <w:t>tvirtinti Valstybės pažangos strategiją „Lietuva 2050“.</w:t>
      </w:r>
    </w:p>
    <w:p w:rsidR="001003C8" w:rsidRDefault="00CA2A4A">
      <w:pPr>
        <w:ind w:right="431" w:firstLine="851"/>
        <w:jc w:val="both"/>
        <w:rPr>
          <w:szCs w:val="24"/>
        </w:rPr>
      </w:pPr>
      <w:r>
        <w:rPr>
          <w:szCs w:val="24"/>
        </w:rPr>
        <w:t>5.</w:t>
      </w:r>
      <w:r>
        <w:rPr>
          <w:szCs w:val="24"/>
        </w:rPr>
        <w:tab/>
        <w:t>Plano įgyvendinimo valdymas pagrįstas Plano 1 punkte nurodytų Vyriausybės bendrųjų veikimo principų ir strateginio valdymo sistemos principų laikymusi, planavimo dokumentais ir jų stebėsenos bei atsiskaitymo procesais.</w:t>
      </w:r>
    </w:p>
    <w:p w:rsidR="001003C8" w:rsidRDefault="00CA2A4A">
      <w:pPr>
        <w:ind w:right="431" w:firstLine="851"/>
        <w:jc w:val="both"/>
        <w:rPr>
          <w:szCs w:val="24"/>
        </w:rPr>
      </w:pPr>
      <w:r>
        <w:rPr>
          <w:szCs w:val="24"/>
        </w:rPr>
        <w:t>6.</w:t>
      </w:r>
      <w:r>
        <w:rPr>
          <w:szCs w:val="24"/>
        </w:rPr>
        <w:tab/>
        <w:t>Vyriausybės programos nuostatos įgyvendinamos ne tik Plano veiksmais, bet ir kitais (institucinio lygio) veiksmais, kuriuos ministerijos planuoja strateginiuose veiklos planuose ir kituose planavimo dokumentuose. Planas įgyvendinamas, įtraukiant jo veiksmus į nacionalinių plėtros programų priemones ir strateginių veiklos planų veiksmus, kurių analizė atlikta ir pagrindimas suformuluotas. Šiems veiksmams suteikiamas papildomas požymis, užtikrinantis veiksmų atsekamumą visuose dokumentuose ir galimybę rengti ataskaitas pagal formatą, atitinkantį Plano struktūrą ir detalumą:</w:t>
      </w:r>
    </w:p>
    <w:p w:rsidR="001003C8" w:rsidRDefault="00CA2A4A">
      <w:pPr>
        <w:ind w:right="431" w:firstLine="851"/>
        <w:jc w:val="both"/>
        <w:rPr>
          <w:szCs w:val="24"/>
        </w:rPr>
      </w:pPr>
      <w:r>
        <w:rPr>
          <w:szCs w:val="24"/>
        </w:rPr>
        <w:t>6.1.</w:t>
      </w:r>
      <w:r>
        <w:rPr>
          <w:szCs w:val="24"/>
        </w:rPr>
        <w:tab/>
        <w:t xml:space="preserve">LRVK vykdys nuolatinę Plano veiksmų įgyvendinimo ir rodiklių reikšmių pažangos stebėseną ir nustatys papildomus stebėsenos reikalavimus; </w:t>
      </w:r>
    </w:p>
    <w:p w:rsidR="001003C8" w:rsidRDefault="00CA2A4A">
      <w:pPr>
        <w:ind w:right="431" w:firstLine="851"/>
        <w:jc w:val="both"/>
        <w:rPr>
          <w:szCs w:val="24"/>
        </w:rPr>
      </w:pPr>
      <w:r>
        <w:rPr>
          <w:szCs w:val="24"/>
        </w:rPr>
        <w:t>6.2.</w:t>
      </w:r>
      <w:r>
        <w:rPr>
          <w:szCs w:val="24"/>
        </w:rPr>
        <w:tab/>
        <w:t xml:space="preserve">visų veiksmų įgyvendinimo stebėsena bus ketvirtinė, t. y. suderinta su įprastu atsiskaitymo už institucijų veiklos įgyvendinimą procesu, remiantis Strateginio valdymo įstatymu ir jo įgyvendinamaisiais teisės aktais; </w:t>
      </w:r>
    </w:p>
    <w:p w:rsidR="001003C8" w:rsidRDefault="00CA2A4A">
      <w:pPr>
        <w:ind w:right="431" w:firstLine="851"/>
        <w:jc w:val="both"/>
        <w:rPr>
          <w:szCs w:val="24"/>
        </w:rPr>
      </w:pPr>
      <w:r>
        <w:rPr>
          <w:szCs w:val="24"/>
        </w:rPr>
        <w:t>6.3.</w:t>
      </w:r>
      <w:r>
        <w:rPr>
          <w:szCs w:val="24"/>
        </w:rPr>
        <w:tab/>
        <w:t xml:space="preserve">Vyriausybės ir ministrų strateginė (pokyčių) darbotvarkė bus valdoma, Vyriausybės ir ministrų lygiu suformuojant strateginius darbus iš svarbiausių kompleksinių veiksmų, kuriems reikia Vyriausybės požiūrio ir koordinavimo ir institucijų bendradarbiavimo. Strateginius darbus sudarančių veiksmų įgyvendinimo stebėsena bus intensyvesnė ir dažnesnė; </w:t>
      </w:r>
    </w:p>
    <w:p w:rsidR="001003C8" w:rsidRDefault="00CA2A4A">
      <w:pPr>
        <w:ind w:right="431" w:firstLine="851"/>
        <w:jc w:val="both"/>
        <w:rPr>
          <w:szCs w:val="24"/>
        </w:rPr>
      </w:pPr>
      <w:r>
        <w:rPr>
          <w:szCs w:val="24"/>
        </w:rPr>
        <w:t>6.4.</w:t>
      </w:r>
      <w:r>
        <w:rPr>
          <w:szCs w:val="24"/>
        </w:rPr>
        <w:tab/>
        <w:t xml:space="preserve">Plane yra keli horizontalūs veiksmų rinkiniai (atviri duomenys, skaitmeninė transformacija, regionų politika, žaliasis kursas), kurie taip pat bus įtraukti į strateginius darbus; </w:t>
      </w:r>
    </w:p>
    <w:p w:rsidR="001003C8" w:rsidRDefault="00CA2A4A">
      <w:pPr>
        <w:ind w:right="431" w:firstLine="851"/>
        <w:jc w:val="both"/>
        <w:rPr>
          <w:szCs w:val="24"/>
        </w:rPr>
      </w:pPr>
      <w:r>
        <w:rPr>
          <w:szCs w:val="24"/>
        </w:rPr>
        <w:t>6.5.</w:t>
      </w:r>
      <w:r>
        <w:rPr>
          <w:szCs w:val="24"/>
        </w:rPr>
        <w:tab/>
        <w:t>papildomai bus stebima Vyriausybės 2021–2024 metų teisėkūros plano ir analitinių veiksmų įgyvendinimo pažanga.</w:t>
      </w:r>
    </w:p>
    <w:p w:rsidR="001003C8" w:rsidRDefault="00CA2A4A">
      <w:pPr>
        <w:ind w:right="431" w:firstLine="851"/>
        <w:jc w:val="both"/>
        <w:rPr>
          <w:szCs w:val="24"/>
        </w:rPr>
      </w:pPr>
      <w:r>
        <w:rPr>
          <w:szCs w:val="24"/>
        </w:rPr>
        <w:t>7.</w:t>
      </w:r>
      <w:r>
        <w:rPr>
          <w:szCs w:val="24"/>
        </w:rPr>
        <w:tab/>
        <w:t>Nurodytos atsakingos institucijos atsako už įgyvendinimo veiksmų pasiekimą, turi imtis lyderystės ir užtikrinti bendradarbiavimo principo laikymąsi, įtraukdamos į veiksmų analizę ir alternatyvų vertinimą visas Plane nurodytas dalyvaujančias institucijas. Dalyvaujančios institucijos savo veikla ir kompetencija turi prisidėti prie veiksmų įgyvendinimo ir atsako už reikiamo indėlio įnešimą. Atsakingos ir dalyvaujančios institucijos, įgyvendindamos veiksmus, bendradarbiaus su socialiniais ir ekonominiais partneriais.</w:t>
      </w:r>
    </w:p>
    <w:p w:rsidR="001003C8" w:rsidRDefault="00CA2A4A">
      <w:pPr>
        <w:ind w:right="431" w:firstLine="851"/>
        <w:jc w:val="both"/>
        <w:rPr>
          <w:szCs w:val="24"/>
        </w:rPr>
      </w:pPr>
      <w:r>
        <w:rPr>
          <w:szCs w:val="24"/>
        </w:rPr>
        <w:t>8.</w:t>
      </w:r>
      <w:r>
        <w:rPr>
          <w:szCs w:val="24"/>
        </w:rPr>
        <w:tab/>
        <w:t>Siekiant geriau valdyti Vyriausybės darbotvarkę ir veiksmų, kuriems reikia Vyriausybės pritarimo, įgyvendinimą, skirti pakankamai laiko siūlomiems pakeitimams visapusiškai įvertinti, remiantis Plano veiksmais ir iš Lietuvos Respublikos ES politikos darbotvarkės kylančiais įsipareigojimais bus rengiami:</w:t>
      </w:r>
    </w:p>
    <w:p w:rsidR="001003C8" w:rsidRDefault="00CA2A4A">
      <w:pPr>
        <w:ind w:right="431" w:firstLine="851"/>
        <w:jc w:val="both"/>
        <w:rPr>
          <w:szCs w:val="24"/>
        </w:rPr>
      </w:pPr>
      <w:r>
        <w:rPr>
          <w:szCs w:val="24"/>
        </w:rPr>
        <w:t>8.1.</w:t>
      </w:r>
      <w:r>
        <w:rPr>
          <w:szCs w:val="24"/>
        </w:rPr>
        <w:tab/>
        <w:t>Vyriausybės 2021–2024 metų teisėkūros planas. Jį sudarys Plano reguliacinio pobūdžio veiksmai, numatantys Vyriausybės įsipareigojimus dėl įstatymų ir Vyriausybės nutarimų, taip pat įstatymų ir Vyriausybės nutarimų, kurių reikia ES teisės aktų nuostatoms perkelti ir įgyvendinti, projektai;</w:t>
      </w:r>
    </w:p>
    <w:p w:rsidR="001003C8" w:rsidRDefault="00CA2A4A">
      <w:pPr>
        <w:ind w:right="431" w:firstLine="851"/>
        <w:jc w:val="both"/>
        <w:rPr>
          <w:szCs w:val="24"/>
        </w:rPr>
      </w:pPr>
      <w:r>
        <w:rPr>
          <w:szCs w:val="24"/>
        </w:rPr>
        <w:lastRenderedPageBreak/>
        <w:t>8.2.</w:t>
      </w:r>
      <w:r>
        <w:rPr>
          <w:szCs w:val="24"/>
        </w:rPr>
        <w:tab/>
        <w:t>Vyriausybės sprendimams reikalingų planuojamų parengti įrodymų sąrašas. Šį sąrašą sudarys Plano analitinio pobūdžio veiksmai, kurių rezultatus planuojama pristatyti Vyriausybei, ir dėl Europos Komisijos darbo programoje suplanuotų (pagal 2021 m. Lietuvos Respublikai aktualiausių ES darbotvarkės klausimų sąvadą) Lietuvos Respublikai labai aktualių pasiūlymų (naujų ES iniciatyvų) parengtos Lietuvos Respublikos pozicijos ir jų galimo poveikio išplėstinis vertinimas.</w:t>
      </w:r>
    </w:p>
    <w:p w:rsidR="001003C8" w:rsidRDefault="00CA2A4A">
      <w:pPr>
        <w:ind w:right="431" w:firstLine="851"/>
        <w:jc w:val="both"/>
        <w:rPr>
          <w:szCs w:val="24"/>
        </w:rPr>
      </w:pPr>
      <w:r>
        <w:rPr>
          <w:szCs w:val="24"/>
        </w:rPr>
        <w:t>9.</w:t>
      </w:r>
      <w:r>
        <w:rPr>
          <w:szCs w:val="24"/>
        </w:rPr>
        <w:tab/>
        <w:t>Plane numatyti reguliacinio pobūdžio veiksmai sudarys esminę Vyriausybės teisėkūros darbotvarkės dalį. Jais remiantis bus rengiami Vyriausybės pasiūlymai Seimo sesijoms. Vyriausybės teisėkūros darbotvarkė planuojama vadovaujantis nuostata, kad teisės akto projekto parengimas nėra savitikslis – bus skiriamas dėmesys ne tik kokybiško teisės akto projekto parengimui, bet ir šių teisės aktų priėmimui laiku, kad suplanuoti darbai ir pokyčiai būtų sėkmingai įgyvendinti. Kartu numatoma įgyvendinti tvarios teisėkūros principą – teisės aktų projektai bus rengiami konsoliduojant atskirų institucijų poreikius keisti teisinį reguliavimą, siekiant, kad konkretūs įstatymai būtų keičiami kuo rečiau ir ne dažniau nei kartą per metus. Taip pat bus griežčiau reikalaujama pagrįsti siūlomus pakeitimus ir įvertinti jų poveikį.</w:t>
      </w:r>
    </w:p>
    <w:p w:rsidR="001003C8" w:rsidRDefault="00CA2A4A">
      <w:pPr>
        <w:ind w:right="431" w:firstLine="851"/>
        <w:jc w:val="both"/>
        <w:rPr>
          <w:szCs w:val="24"/>
        </w:rPr>
      </w:pPr>
      <w:r>
        <w:rPr>
          <w:szCs w:val="24"/>
        </w:rPr>
        <w:t>10.</w:t>
      </w:r>
      <w:r>
        <w:rPr>
          <w:szCs w:val="24"/>
        </w:rPr>
        <w:tab/>
        <w:t xml:space="preserve">Įgyvendinant Plane numatytus analitinio pobūdžio veiksmus, bus ieškoma optimalių viešosios politikos problemų sprendimo būdų. Analitinių veiksmų rezultatai padės Vyriausybei ir ministerijoms priimti duomenimis, žiniomis ir mokslu grįstus sprendimus. </w:t>
      </w:r>
    </w:p>
    <w:p w:rsidR="001003C8" w:rsidRDefault="00CA2A4A">
      <w:pPr>
        <w:ind w:right="431" w:firstLine="851"/>
        <w:jc w:val="both"/>
        <w:rPr>
          <w:szCs w:val="24"/>
        </w:rPr>
      </w:pPr>
      <w:r>
        <w:rPr>
          <w:szCs w:val="24"/>
        </w:rPr>
        <w:t>11.</w:t>
      </w:r>
      <w:r>
        <w:rPr>
          <w:szCs w:val="24"/>
        </w:rPr>
        <w:tab/>
        <w:t>Vyriausybės 2021–2024 metų teisėkūros planas ir Vyriausybės sprendimams reikalingų planuojamų parengti įrodymų sąrašas bus skelbiami interneto svetainėje „Mano vyriausybė“. Vyriausybės portalo interneto svetainėje „E. pilietis“ bus skelbiama informacija, dėl kurių teisės aktų projektų ir sprendimų poveikio vertinimų ir kada planuojamos viešosios konsultacijos. Kiekvienam suinteresuotam asmeniui bus sudaryta galimybė pateikti komentarą ar siūlymą tiek dėl Vyriausybės 2021–2024 metų teisėkūros plano, tiek dėl Vyriausybės sprendimams reikalingų planuojamų parengti įrodymų sąrašo.</w:t>
      </w:r>
    </w:p>
    <w:p w:rsidR="001003C8" w:rsidRDefault="00CA2A4A">
      <w:pPr>
        <w:ind w:right="431" w:firstLine="851"/>
        <w:jc w:val="both"/>
        <w:rPr>
          <w:szCs w:val="24"/>
        </w:rPr>
      </w:pPr>
      <w:r>
        <w:rPr>
          <w:szCs w:val="24"/>
        </w:rPr>
        <w:t>12.</w:t>
      </w:r>
      <w:r>
        <w:rPr>
          <w:szCs w:val="24"/>
        </w:rPr>
        <w:tab/>
        <w:t>Vyriausybė, pasibaigus kiekvienų metų ketvirčiui, aptars tarpinius Plano įgyvendinimo rezultatus. Jie bus skelbiami viešai interneto svetainėje „Mano vyriausybė“.</w:t>
      </w:r>
    </w:p>
    <w:p w:rsidR="001003C8" w:rsidRDefault="00CA2A4A">
      <w:pPr>
        <w:ind w:right="431" w:firstLine="851"/>
        <w:jc w:val="both"/>
        <w:rPr>
          <w:szCs w:val="24"/>
        </w:rPr>
      </w:pPr>
      <w:r>
        <w:rPr>
          <w:szCs w:val="24"/>
        </w:rPr>
        <w:t>13.</w:t>
      </w:r>
      <w:r>
        <w:rPr>
          <w:szCs w:val="24"/>
        </w:rPr>
        <w:tab/>
        <w:t>Planas bus tikslinamas ne dažniau nei kartą per metus, pirmiausia orientuojantis į Vyriausybės sprendimams reikalingų planuojamų parengti įrodymų išvadas. Planas bus tikslinamas taip pat ir dėl pasikeitusių aplinkybių ar rizikų, įgyvendinant suplanuotus veiksmus. Kartu su Plano patikslinimais atitinkamai bus atnaujinami Vyriausybės 2021–2024 metų teisėkūros planas ir Vyriausybės sprendimams reikalingų planuojamų parengti įrodymų sąrašas.</w:t>
      </w:r>
    </w:p>
    <w:p w:rsidR="001003C8" w:rsidRDefault="00CA2A4A">
      <w:pPr>
        <w:rPr>
          <w:b/>
          <w:bCs/>
          <w:szCs w:val="24"/>
        </w:rPr>
      </w:pPr>
      <w:r>
        <w:rPr>
          <w:b/>
          <w:bCs/>
          <w:szCs w:val="24"/>
        </w:rPr>
        <w:br w:type="page"/>
      </w:r>
    </w:p>
    <w:p w:rsidR="001003C8" w:rsidRDefault="001003C8">
      <w:pPr>
        <w:rPr>
          <w:b/>
          <w:bCs/>
          <w:szCs w:val="24"/>
        </w:rPr>
      </w:pPr>
    </w:p>
    <w:p w:rsidR="001003C8" w:rsidRDefault="00CA2A4A">
      <w:pPr>
        <w:rPr>
          <w:b/>
          <w:bCs/>
          <w:szCs w:val="24"/>
        </w:rPr>
      </w:pPr>
      <w:r>
        <w:rPr>
          <w:b/>
          <w:bCs/>
          <w:szCs w:val="24"/>
        </w:rPr>
        <w:t>Vartojami trumpiniai:</w:t>
      </w:r>
    </w:p>
    <w:p w:rsidR="001003C8" w:rsidRDefault="00CA2A4A">
      <w:pPr>
        <w:rPr>
          <w:color w:val="000000"/>
          <w:szCs w:val="24"/>
        </w:rPr>
      </w:pPr>
      <w:r>
        <w:rPr>
          <w:color w:val="000000"/>
          <w:szCs w:val="24"/>
        </w:rPr>
        <w:t>AM – Lietuvos Respublikos aplinkos ministerija</w:t>
      </w:r>
    </w:p>
    <w:p w:rsidR="001003C8" w:rsidRDefault="00CA2A4A">
      <w:r>
        <w:rPr>
          <w:color w:val="000000"/>
          <w:szCs w:val="24"/>
        </w:rPr>
        <w:t xml:space="preserve">ASPĮ – </w:t>
      </w:r>
      <w:r>
        <w:t>asmens sveikatos priežiūros įstaigos</w:t>
      </w:r>
    </w:p>
    <w:p w:rsidR="001003C8" w:rsidRDefault="00CA2A4A">
      <w:pPr>
        <w:rPr>
          <w:color w:val="000000"/>
          <w:szCs w:val="24"/>
        </w:rPr>
      </w:pPr>
      <w:r>
        <w:t xml:space="preserve">ATLPS – </w:t>
      </w:r>
      <w:r>
        <w:rPr>
          <w:szCs w:val="24"/>
          <w:lang w:eastAsia="lt-LT"/>
        </w:rPr>
        <w:t>apyvartinių taršos leidimų prekybos sistema</w:t>
      </w:r>
    </w:p>
    <w:p w:rsidR="001003C8" w:rsidRDefault="00CA2A4A">
      <w:pPr>
        <w:rPr>
          <w:color w:val="000000"/>
          <w:szCs w:val="24"/>
        </w:rPr>
      </w:pPr>
      <w:r>
        <w:rPr>
          <w:color w:val="000000"/>
          <w:szCs w:val="24"/>
        </w:rPr>
        <w:t>EBPO – Ekonominio bendradarbiavimo ir plėtros organizacija</w:t>
      </w:r>
    </w:p>
    <w:p w:rsidR="001003C8" w:rsidRDefault="00CA2A4A">
      <w:pPr>
        <w:rPr>
          <w:color w:val="000000"/>
          <w:szCs w:val="24"/>
        </w:rPr>
      </w:pPr>
      <w:r>
        <w:rPr>
          <w:color w:val="000000"/>
          <w:szCs w:val="24"/>
        </w:rPr>
        <w:t xml:space="preserve">EIM – Lietuvos Respublikos ekonomikos ir inovacijų ministerija </w:t>
      </w:r>
    </w:p>
    <w:p w:rsidR="001003C8" w:rsidRDefault="00CA2A4A">
      <w:pPr>
        <w:rPr>
          <w:color w:val="000000"/>
          <w:szCs w:val="24"/>
        </w:rPr>
      </w:pPr>
      <w:r>
        <w:rPr>
          <w:color w:val="000000"/>
          <w:szCs w:val="24"/>
        </w:rPr>
        <w:t xml:space="preserve">EM – Lietuvos Respublikos energetikos ministerija </w:t>
      </w:r>
    </w:p>
    <w:p w:rsidR="001003C8" w:rsidRDefault="00CA2A4A">
      <w:pPr>
        <w:rPr>
          <w:color w:val="000000"/>
          <w:szCs w:val="24"/>
        </w:rPr>
      </w:pPr>
      <w:r>
        <w:rPr>
          <w:color w:val="000000"/>
          <w:szCs w:val="24"/>
        </w:rPr>
        <w:t xml:space="preserve">ES – Europos Sąjunga </w:t>
      </w:r>
    </w:p>
    <w:p w:rsidR="001003C8" w:rsidRDefault="00CA2A4A">
      <w:pPr>
        <w:rPr>
          <w:color w:val="000000"/>
          <w:szCs w:val="24"/>
        </w:rPr>
      </w:pPr>
      <w:r>
        <w:rPr>
          <w:color w:val="000000"/>
          <w:szCs w:val="24"/>
        </w:rPr>
        <w:t xml:space="preserve">FM – Lietuvos Respublikos finansų ministerija </w:t>
      </w:r>
    </w:p>
    <w:p w:rsidR="001003C8" w:rsidRDefault="00CA2A4A">
      <w:pPr>
        <w:rPr>
          <w:color w:val="000000"/>
          <w:szCs w:val="24"/>
        </w:rPr>
      </w:pPr>
      <w:r>
        <w:rPr>
          <w:color w:val="000000"/>
          <w:szCs w:val="24"/>
        </w:rPr>
        <w:t>GP – Generalinė prokuratūra</w:t>
      </w:r>
    </w:p>
    <w:p w:rsidR="001003C8" w:rsidRDefault="00CA2A4A">
      <w:pPr>
        <w:rPr>
          <w:color w:val="000000"/>
          <w:szCs w:val="24"/>
        </w:rPr>
      </w:pPr>
      <w:r>
        <w:rPr>
          <w:color w:val="000000"/>
          <w:szCs w:val="24"/>
        </w:rPr>
        <w:t>IVPK – Informacinės visuomenės plėtros komitetas</w:t>
      </w:r>
    </w:p>
    <w:p w:rsidR="001003C8" w:rsidRDefault="00CA2A4A">
      <w:pPr>
        <w:rPr>
          <w:color w:val="000000"/>
          <w:szCs w:val="24"/>
        </w:rPr>
      </w:pPr>
      <w:r>
        <w:rPr>
          <w:color w:val="000000"/>
          <w:szCs w:val="24"/>
        </w:rPr>
        <w:t xml:space="preserve">JTO – Jungtinių Tautų Organizacija </w:t>
      </w:r>
    </w:p>
    <w:p w:rsidR="001003C8" w:rsidRDefault="00CA2A4A">
      <w:pPr>
        <w:rPr>
          <w:color w:val="000000"/>
          <w:szCs w:val="24"/>
        </w:rPr>
      </w:pPr>
      <w:r>
        <w:rPr>
          <w:color w:val="000000"/>
          <w:szCs w:val="24"/>
        </w:rPr>
        <w:t>KAM – Lietuvos Respublikos krašto apsaugos ministerija</w:t>
      </w:r>
    </w:p>
    <w:p w:rsidR="001003C8" w:rsidRDefault="00CA2A4A">
      <w:pPr>
        <w:rPr>
          <w:color w:val="000000"/>
          <w:szCs w:val="24"/>
        </w:rPr>
      </w:pPr>
      <w:r>
        <w:rPr>
          <w:color w:val="000000"/>
          <w:szCs w:val="24"/>
        </w:rPr>
        <w:t xml:space="preserve">KKI – </w:t>
      </w:r>
      <w:r>
        <w:t>kultūros ir kūrybinės industrijos</w:t>
      </w:r>
    </w:p>
    <w:p w:rsidR="001003C8" w:rsidRDefault="00CA2A4A">
      <w:pPr>
        <w:rPr>
          <w:color w:val="000000"/>
          <w:szCs w:val="24"/>
        </w:rPr>
      </w:pPr>
      <w:r>
        <w:rPr>
          <w:color w:val="000000"/>
          <w:szCs w:val="24"/>
        </w:rPr>
        <w:t xml:space="preserve">KM – Lietuvos Respublikos kultūros ministerija </w:t>
      </w:r>
    </w:p>
    <w:p w:rsidR="001003C8" w:rsidRDefault="00CA2A4A">
      <w:pPr>
        <w:rPr>
          <w:color w:val="000000"/>
          <w:szCs w:val="24"/>
        </w:rPr>
      </w:pPr>
      <w:r>
        <w:rPr>
          <w:color w:val="000000"/>
          <w:szCs w:val="24"/>
        </w:rPr>
        <w:t>LEZ – l</w:t>
      </w:r>
      <w:r>
        <w:rPr>
          <w:iCs/>
        </w:rPr>
        <w:t>aisvoji ekonominė zona</w:t>
      </w:r>
    </w:p>
    <w:p w:rsidR="001003C8" w:rsidRDefault="00CA2A4A">
      <w:r>
        <w:rPr>
          <w:color w:val="000000"/>
          <w:szCs w:val="24"/>
        </w:rPr>
        <w:t xml:space="preserve">LMT – </w:t>
      </w:r>
      <w:r>
        <w:t>Lietuvos mokslo taryba</w:t>
      </w:r>
    </w:p>
    <w:p w:rsidR="001003C8" w:rsidRDefault="00CA2A4A">
      <w:pPr>
        <w:rPr>
          <w:color w:val="000000"/>
          <w:szCs w:val="24"/>
        </w:rPr>
      </w:pPr>
      <w:r>
        <w:t>LNSS – Lietuvos nacionalinė sveikatos sistema</w:t>
      </w:r>
    </w:p>
    <w:p w:rsidR="001003C8" w:rsidRDefault="00CA2A4A">
      <w:pPr>
        <w:rPr>
          <w:color w:val="000000"/>
          <w:szCs w:val="24"/>
        </w:rPr>
      </w:pPr>
      <w:r>
        <w:rPr>
          <w:color w:val="000000"/>
          <w:szCs w:val="24"/>
        </w:rPr>
        <w:t xml:space="preserve">LRVK – Lietuvos Respublikos Vyriausybės kanceliarija </w:t>
      </w:r>
    </w:p>
    <w:p w:rsidR="001003C8" w:rsidRDefault="00CA2A4A">
      <w:pPr>
        <w:rPr>
          <w:color w:val="000000"/>
          <w:szCs w:val="24"/>
        </w:rPr>
      </w:pPr>
      <w:r>
        <w:rPr>
          <w:szCs w:val="24"/>
        </w:rPr>
        <w:t>LSA – Lietuvos savivaldybių asociacija</w:t>
      </w:r>
    </w:p>
    <w:p w:rsidR="001003C8" w:rsidRDefault="00CA2A4A">
      <w:pPr>
        <w:rPr>
          <w:color w:val="000000"/>
          <w:szCs w:val="24"/>
        </w:rPr>
      </w:pPr>
      <w:r>
        <w:rPr>
          <w:color w:val="000000"/>
          <w:szCs w:val="24"/>
        </w:rPr>
        <w:t>MD – Migracijos departamentas prie Lietuvos Respublikos vidaus reikalų ministerijos</w:t>
      </w:r>
    </w:p>
    <w:p w:rsidR="001003C8" w:rsidRDefault="00CA2A4A">
      <w:pPr>
        <w:rPr>
          <w:sz w:val="22"/>
        </w:rPr>
      </w:pPr>
      <w:r>
        <w:t>MITA – Mokslo, inovacijų ir technologijų agentūra</w:t>
      </w:r>
    </w:p>
    <w:p w:rsidR="001003C8" w:rsidRDefault="00CA2A4A">
      <w:pPr>
        <w:rPr>
          <w:color w:val="000000"/>
          <w:szCs w:val="24"/>
        </w:rPr>
      </w:pPr>
      <w:r>
        <w:rPr>
          <w:color w:val="000000"/>
          <w:szCs w:val="24"/>
        </w:rPr>
        <w:t xml:space="preserve">NTAKD – Narkotikų, tabako ir alkoholio kontrolės departamentas </w:t>
      </w:r>
    </w:p>
    <w:p w:rsidR="001003C8" w:rsidRDefault="00CA2A4A">
      <w:pPr>
        <w:rPr>
          <w:color w:val="000000"/>
          <w:szCs w:val="24"/>
        </w:rPr>
      </w:pPr>
      <w:r>
        <w:rPr>
          <w:color w:val="000000"/>
          <w:szCs w:val="24"/>
        </w:rPr>
        <w:t xml:space="preserve">NVO – nevyriausybinės organizacijos </w:t>
      </w:r>
    </w:p>
    <w:p w:rsidR="001003C8" w:rsidRDefault="00CA2A4A">
      <w:r>
        <w:rPr>
          <w:szCs w:val="24"/>
        </w:rPr>
        <w:t xml:space="preserve">NVŠ – </w:t>
      </w:r>
      <w:r>
        <w:t>neformalusis vaikų švietimas</w:t>
      </w:r>
    </w:p>
    <w:p w:rsidR="001003C8" w:rsidRDefault="00CA2A4A">
      <w:r>
        <w:t>PMĮ – profesinio mokymo įstaigos</w:t>
      </w:r>
    </w:p>
    <w:p w:rsidR="001003C8" w:rsidRDefault="00CA2A4A">
      <w:pPr>
        <w:rPr>
          <w:color w:val="000000"/>
          <w:szCs w:val="24"/>
        </w:rPr>
      </w:pPr>
      <w:r>
        <w:t>PSDF – Privalomojo sveikatos draudimo fondas</w:t>
      </w:r>
    </w:p>
    <w:p w:rsidR="001003C8" w:rsidRDefault="00CA2A4A">
      <w:pPr>
        <w:rPr>
          <w:color w:val="000000"/>
          <w:szCs w:val="24"/>
        </w:rPr>
      </w:pPr>
      <w:r>
        <w:rPr>
          <w:color w:val="000000"/>
          <w:szCs w:val="24"/>
        </w:rPr>
        <w:t xml:space="preserve">RSC – Radiacinės saugos centras  </w:t>
      </w:r>
    </w:p>
    <w:p w:rsidR="001003C8" w:rsidRDefault="00CA2A4A">
      <w:pPr>
        <w:rPr>
          <w:color w:val="000000"/>
          <w:szCs w:val="24"/>
        </w:rPr>
      </w:pPr>
      <w:r>
        <w:rPr>
          <w:color w:val="000000"/>
          <w:szCs w:val="24"/>
        </w:rPr>
        <w:t xml:space="preserve">SADM – Lietuvos Respublikos socialinės apsaugos ir darbo ministerija </w:t>
      </w:r>
    </w:p>
    <w:p w:rsidR="001003C8" w:rsidRDefault="00CA2A4A">
      <w:pPr>
        <w:rPr>
          <w:color w:val="000000"/>
          <w:szCs w:val="24"/>
        </w:rPr>
      </w:pPr>
      <w:r>
        <w:rPr>
          <w:color w:val="000000"/>
          <w:szCs w:val="24"/>
        </w:rPr>
        <w:t xml:space="preserve">SAM – Lietuvos Respublikos sveikatos apsaugos ministerija </w:t>
      </w:r>
    </w:p>
    <w:p w:rsidR="001003C8" w:rsidRDefault="00CA2A4A">
      <w:pPr>
        <w:rPr>
          <w:color w:val="000000"/>
          <w:szCs w:val="24"/>
        </w:rPr>
      </w:pPr>
      <w:r>
        <w:rPr>
          <w:color w:val="000000"/>
          <w:szCs w:val="24"/>
        </w:rPr>
        <w:t xml:space="preserve">SKVC – </w:t>
      </w:r>
      <w:r>
        <w:rPr>
          <w:iCs/>
        </w:rPr>
        <w:t>Studijų kokybės vertinimo centras</w:t>
      </w:r>
    </w:p>
    <w:p w:rsidR="001003C8" w:rsidRDefault="00CA2A4A">
      <w:pPr>
        <w:rPr>
          <w:color w:val="000000"/>
          <w:szCs w:val="24"/>
        </w:rPr>
      </w:pPr>
      <w:r>
        <w:rPr>
          <w:color w:val="000000"/>
          <w:szCs w:val="24"/>
        </w:rPr>
        <w:t xml:space="preserve">SM – Lietuvos Respublikos susisiekimo ministerija </w:t>
      </w:r>
    </w:p>
    <w:p w:rsidR="001003C8" w:rsidRDefault="00CA2A4A">
      <w:pPr>
        <w:rPr>
          <w:szCs w:val="24"/>
        </w:rPr>
      </w:pPr>
      <w:r>
        <w:rPr>
          <w:szCs w:val="24"/>
        </w:rPr>
        <w:t xml:space="preserve">STEAM (angl. </w:t>
      </w:r>
      <w:r>
        <w:rPr>
          <w:i/>
          <w:szCs w:val="24"/>
        </w:rPr>
        <w:t>science, technology, engineering, arts, maths</w:t>
      </w:r>
      <w:r>
        <w:rPr>
          <w:szCs w:val="24"/>
        </w:rPr>
        <w:t>) – ugdymas, apimantis gamtos mokslų, technologijų, inžinerijos ir matematikos disciplinas</w:t>
      </w:r>
    </w:p>
    <w:p w:rsidR="001003C8" w:rsidRDefault="00CA2A4A">
      <w:pPr>
        <w:rPr>
          <w:color w:val="000000"/>
          <w:szCs w:val="24"/>
        </w:rPr>
      </w:pPr>
      <w:r>
        <w:rPr>
          <w:color w:val="000000"/>
          <w:szCs w:val="24"/>
        </w:rPr>
        <w:t xml:space="preserve">STRATA – Vyriausybės strateginės analizės centras </w:t>
      </w:r>
    </w:p>
    <w:p w:rsidR="001003C8" w:rsidRDefault="00CA2A4A">
      <w:pPr>
        <w:rPr>
          <w:color w:val="000000"/>
          <w:szCs w:val="24"/>
        </w:rPr>
      </w:pPr>
      <w:r>
        <w:rPr>
          <w:color w:val="000000"/>
          <w:szCs w:val="24"/>
        </w:rPr>
        <w:t xml:space="preserve">ŠESD – </w:t>
      </w:r>
      <w:r>
        <w:rPr>
          <w:szCs w:val="24"/>
          <w:lang w:eastAsia="lt-LT"/>
        </w:rPr>
        <w:t>šiltnamio efektą sukeliančios dujos</w:t>
      </w:r>
    </w:p>
    <w:p w:rsidR="001003C8" w:rsidRDefault="00CA2A4A">
      <w:pPr>
        <w:rPr>
          <w:color w:val="000000"/>
          <w:szCs w:val="24"/>
        </w:rPr>
      </w:pPr>
      <w:r>
        <w:rPr>
          <w:color w:val="000000"/>
          <w:szCs w:val="24"/>
        </w:rPr>
        <w:t xml:space="preserve">ŠMSM – Lietuvos Respublikos švietimo, mokslo ir sporto ministerija </w:t>
      </w:r>
    </w:p>
    <w:p w:rsidR="001003C8" w:rsidRDefault="00CA2A4A">
      <w:pPr>
        <w:rPr>
          <w:color w:val="000000"/>
          <w:szCs w:val="24"/>
        </w:rPr>
      </w:pPr>
      <w:r>
        <w:rPr>
          <w:color w:val="000000"/>
          <w:szCs w:val="24"/>
        </w:rPr>
        <w:t xml:space="preserve">ŠVIS – </w:t>
      </w:r>
      <w:r>
        <w:t>Švietimo valdymo informacinė sistema</w:t>
      </w:r>
    </w:p>
    <w:p w:rsidR="001003C8" w:rsidRDefault="00CA2A4A">
      <w:pPr>
        <w:rPr>
          <w:color w:val="000000"/>
          <w:szCs w:val="24"/>
        </w:rPr>
      </w:pPr>
      <w:r>
        <w:rPr>
          <w:color w:val="000000"/>
          <w:szCs w:val="24"/>
        </w:rPr>
        <w:t xml:space="preserve">TM – Lietuvos Respublikos teisingumo ministerija </w:t>
      </w:r>
    </w:p>
    <w:p w:rsidR="001003C8" w:rsidRDefault="00CA2A4A">
      <w:pPr>
        <w:rPr>
          <w:color w:val="000000"/>
          <w:szCs w:val="24"/>
        </w:rPr>
      </w:pPr>
      <w:r>
        <w:rPr>
          <w:color w:val="000000"/>
          <w:szCs w:val="24"/>
        </w:rPr>
        <w:t xml:space="preserve">TMD – Tautinių mažumų departamentas prie Lietuvos Respublikos Vyriausybės </w:t>
      </w:r>
    </w:p>
    <w:p w:rsidR="001003C8" w:rsidRDefault="00CA2A4A">
      <w:pPr>
        <w:rPr>
          <w:color w:val="000000"/>
          <w:szCs w:val="24"/>
        </w:rPr>
      </w:pPr>
      <w:r>
        <w:rPr>
          <w:color w:val="000000"/>
          <w:szCs w:val="24"/>
        </w:rPr>
        <w:t xml:space="preserve">VATESI – Valstybinė atominės energetikos saugos inspekcija </w:t>
      </w:r>
    </w:p>
    <w:p w:rsidR="001003C8" w:rsidRDefault="00CA2A4A">
      <w:pPr>
        <w:rPr>
          <w:color w:val="000000"/>
          <w:szCs w:val="24"/>
        </w:rPr>
      </w:pPr>
      <w:r>
        <w:rPr>
          <w:color w:val="000000"/>
          <w:szCs w:val="24"/>
        </w:rPr>
        <w:t xml:space="preserve">VMVT – Valstybinė maisto ir veterinarijos tarnyba </w:t>
      </w:r>
    </w:p>
    <w:p w:rsidR="001003C8" w:rsidRDefault="00CA2A4A">
      <w:pPr>
        <w:rPr>
          <w:color w:val="000000"/>
          <w:szCs w:val="24"/>
        </w:rPr>
      </w:pPr>
      <w:r>
        <w:rPr>
          <w:color w:val="000000"/>
          <w:szCs w:val="24"/>
        </w:rPr>
        <w:t xml:space="preserve">VPT – Viešųjų pirkimų tarnyba </w:t>
      </w:r>
    </w:p>
    <w:p w:rsidR="001003C8" w:rsidRDefault="00CA2A4A">
      <w:pPr>
        <w:rPr>
          <w:color w:val="000000"/>
          <w:szCs w:val="24"/>
        </w:rPr>
      </w:pPr>
      <w:r>
        <w:rPr>
          <w:color w:val="000000"/>
          <w:szCs w:val="24"/>
        </w:rPr>
        <w:t xml:space="preserve">VRM – Lietuvos Respublikos vidaus reikalų ministerija </w:t>
      </w:r>
    </w:p>
    <w:p w:rsidR="001003C8" w:rsidRDefault="00CA2A4A">
      <w:pPr>
        <w:rPr>
          <w:color w:val="000000"/>
          <w:szCs w:val="24"/>
        </w:rPr>
      </w:pPr>
      <w:r>
        <w:rPr>
          <w:color w:val="000000"/>
          <w:szCs w:val="24"/>
        </w:rPr>
        <w:t xml:space="preserve">URM – Lietuvos Respublikos užsienio reikalų ministerija  </w:t>
      </w:r>
    </w:p>
    <w:p w:rsidR="001003C8" w:rsidRDefault="00CA2A4A">
      <w:pPr>
        <w:rPr>
          <w:color w:val="000000"/>
          <w:szCs w:val="24"/>
        </w:rPr>
      </w:pPr>
      <w:r>
        <w:rPr>
          <w:color w:val="000000"/>
          <w:szCs w:val="24"/>
        </w:rPr>
        <w:t xml:space="preserve">ŽŪM – Lietuvos Respublikos žemės ūkio ministerija </w:t>
      </w:r>
    </w:p>
    <w:p w:rsidR="001003C8" w:rsidRDefault="001003C8">
      <w:pPr>
        <w:rPr>
          <w:szCs w:val="24"/>
          <w:lang w:eastAsia="lt-LT"/>
        </w:rPr>
      </w:pPr>
    </w:p>
    <w:p w:rsidR="001003C8" w:rsidRDefault="001003C8">
      <w:pPr>
        <w:tabs>
          <w:tab w:val="left" w:pos="6153"/>
        </w:tabs>
        <w:ind w:firstLine="6153"/>
        <w:rPr>
          <w:szCs w:val="24"/>
        </w:rPr>
        <w:sectPr w:rsidR="001003C8">
          <w:headerReference w:type="even" r:id="rId10"/>
          <w:headerReference w:type="default" r:id="rId11"/>
          <w:footerReference w:type="even" r:id="rId12"/>
          <w:footerReference w:type="default" r:id="rId13"/>
          <w:headerReference w:type="first" r:id="rId14"/>
          <w:footerReference w:type="first" r:id="rId15"/>
          <w:pgSz w:w="11906" w:h="16838"/>
          <w:pgMar w:top="1699" w:right="562" w:bottom="1138" w:left="1699" w:header="562" w:footer="562" w:gutter="0"/>
          <w:pgNumType w:start="0"/>
          <w:cols w:space="1296"/>
          <w:titlePg/>
          <w:docGrid w:linePitch="360"/>
        </w:sectPr>
      </w:pPr>
    </w:p>
    <w:p w:rsidR="001003C8" w:rsidRDefault="001003C8">
      <w:pPr>
        <w:tabs>
          <w:tab w:val="left" w:pos="6153"/>
        </w:tabs>
        <w:rPr>
          <w:szCs w:val="24"/>
        </w:rPr>
      </w:pPr>
    </w:p>
    <w:p w:rsidR="001003C8" w:rsidRDefault="00CA2A4A">
      <w:pPr>
        <w:tabs>
          <w:tab w:val="left" w:pos="12624"/>
        </w:tabs>
        <w:spacing w:line="256" w:lineRule="auto"/>
        <w:ind w:right="34"/>
        <w:jc w:val="center"/>
        <w:rPr>
          <w:b/>
          <w:bCs/>
          <w:szCs w:val="24"/>
          <w:lang w:eastAsia="lt-LT"/>
        </w:rPr>
      </w:pPr>
      <w:r>
        <w:rPr>
          <w:b/>
          <w:bCs/>
          <w:szCs w:val="24"/>
          <w:lang w:eastAsia="lt-LT"/>
        </w:rPr>
        <w:t>II SKYRIUS</w:t>
      </w:r>
    </w:p>
    <w:p w:rsidR="001003C8" w:rsidRDefault="00CA2A4A">
      <w:pPr>
        <w:tabs>
          <w:tab w:val="left" w:pos="12624"/>
        </w:tabs>
        <w:spacing w:line="256" w:lineRule="auto"/>
        <w:ind w:right="34"/>
        <w:jc w:val="center"/>
        <w:rPr>
          <w:b/>
          <w:bCs/>
          <w:szCs w:val="24"/>
          <w:lang w:eastAsia="lt-LT"/>
        </w:rPr>
      </w:pPr>
      <w:r>
        <w:rPr>
          <w:b/>
          <w:bCs/>
          <w:szCs w:val="24"/>
          <w:lang w:eastAsia="lt-LT"/>
        </w:rPr>
        <w:t>VYRIAUSYBĖS PROGRAMOS NUOSTATŲ ĮGYVENDINIMO VEIKSMAI IR ĮGYVENDINIMO RODIKLIAI</w:t>
      </w:r>
    </w:p>
    <w:p w:rsidR="001003C8" w:rsidRDefault="001003C8">
      <w:pPr>
        <w:tabs>
          <w:tab w:val="left" w:pos="12624"/>
        </w:tabs>
        <w:spacing w:line="256" w:lineRule="auto"/>
        <w:ind w:right="34"/>
        <w:jc w:val="both"/>
        <w:rPr>
          <w:b/>
          <w:bCs/>
          <w:szCs w:val="24"/>
          <w:lang w:eastAsia="lt-LT"/>
        </w:rPr>
      </w:pP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lang w:eastAsia="lt-LT"/>
        </w:rPr>
      </w:pPr>
      <w:r>
        <w:rPr>
          <w:b/>
          <w:bCs/>
          <w:lang w:eastAsia="lt-LT"/>
        </w:rPr>
        <w:t>I MISIJA (PRIORITETAS) – VIENODOS STARTO POZICIJOS VISIEMS LIETUVOS ŽMONĖMS</w:t>
      </w:r>
    </w:p>
    <w:p w:rsidR="001003C8" w:rsidRDefault="001003C8">
      <w:pPr>
        <w:rPr>
          <w:b/>
          <w:bCs/>
          <w:szCs w:val="24"/>
          <w:lang w:eastAsia="lt-LT"/>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2178"/>
        <w:gridCol w:w="1460"/>
        <w:gridCol w:w="1418"/>
        <w:gridCol w:w="1843"/>
      </w:tblGrid>
      <w:tr w:rsidR="001003C8">
        <w:trPr>
          <w:trHeight w:val="863"/>
        </w:trPr>
        <w:tc>
          <w:tcPr>
            <w:tcW w:w="675"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6804" w:type="dxa"/>
            <w:shd w:val="clear" w:color="auto" w:fill="auto"/>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Rodiklio pavadinimas</w:t>
            </w:r>
          </w:p>
        </w:tc>
        <w:tc>
          <w:tcPr>
            <w:tcW w:w="2178" w:type="dxa"/>
            <w:shd w:val="clear" w:color="auto" w:fill="auto"/>
            <w:vAlign w:val="bottom"/>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460"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8" w:type="dxa"/>
            <w:shd w:val="clear" w:color="auto" w:fill="auto"/>
          </w:tcPr>
          <w:p w:rsidR="001003C8" w:rsidRDefault="00CA2A4A">
            <w:pPr>
              <w:jc w:val="center"/>
              <w:rPr>
                <w:b/>
                <w:bCs/>
                <w:color w:val="000000"/>
                <w:szCs w:val="24"/>
                <w:lang w:eastAsia="lt-LT"/>
              </w:rPr>
            </w:pPr>
            <w:r>
              <w:rPr>
                <w:b/>
                <w:bCs/>
                <w:color w:val="000000"/>
                <w:szCs w:val="24"/>
                <w:lang w:eastAsia="lt-LT"/>
              </w:rPr>
              <w:t>Atsakinga institucija</w:t>
            </w:r>
          </w:p>
        </w:tc>
        <w:tc>
          <w:tcPr>
            <w:tcW w:w="1843" w:type="dxa"/>
            <w:shd w:val="clear" w:color="auto" w:fill="auto"/>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19"/>
        </w:trPr>
        <w:tc>
          <w:tcPr>
            <w:tcW w:w="675" w:type="dxa"/>
          </w:tcPr>
          <w:p w:rsidR="001003C8" w:rsidRDefault="00CA2A4A">
            <w:pPr>
              <w:jc w:val="both"/>
              <w:rPr>
                <w:lang w:val="en-GB"/>
              </w:rPr>
            </w:pPr>
            <w:r>
              <w:rPr>
                <w:lang w:val="en-GB"/>
              </w:rPr>
              <w:t>1.1.</w:t>
            </w:r>
          </w:p>
        </w:tc>
        <w:tc>
          <w:tcPr>
            <w:tcW w:w="6804" w:type="dxa"/>
            <w:shd w:val="clear" w:color="auto" w:fill="auto"/>
            <w:vAlign w:val="center"/>
          </w:tcPr>
          <w:p w:rsidR="001003C8" w:rsidRDefault="00CA2A4A">
            <w:pPr>
              <w:jc w:val="both"/>
              <w:rPr>
                <w:i/>
                <w:iCs/>
                <w:lang w:eastAsia="lt-LT"/>
              </w:rPr>
            </w:pPr>
            <w:r>
              <w:t xml:space="preserve">Socialinę riziką patiriančiose šeimose gyvenančių vaikų nuo </w:t>
            </w:r>
            <w:r>
              <w:br/>
              <w:t>3 metų iki privalomo ugdymo amžiaus, dalyvaujančių ikimokyklinio ugdymo programose, skaičius</w:t>
            </w:r>
          </w:p>
        </w:tc>
        <w:tc>
          <w:tcPr>
            <w:tcW w:w="2178" w:type="dxa"/>
            <w:noWrap/>
            <w:vAlign w:val="center"/>
          </w:tcPr>
          <w:p w:rsidR="001003C8" w:rsidRDefault="00CA2A4A">
            <w:pPr>
              <w:jc w:val="center"/>
              <w:rPr>
                <w:color w:val="000000"/>
              </w:rPr>
            </w:pPr>
            <w:r>
              <w:rPr>
                <w:color w:val="000000"/>
                <w:lang w:val="en-GB"/>
              </w:rPr>
              <w:t>75</w:t>
            </w:r>
            <w:r>
              <w:rPr>
                <w:color w:val="000000"/>
              </w:rPr>
              <w:t xml:space="preserve"> </w:t>
            </w:r>
          </w:p>
          <w:p w:rsidR="001003C8" w:rsidRDefault="00CA2A4A">
            <w:pPr>
              <w:jc w:val="center"/>
              <w:rPr>
                <w:lang w:eastAsia="lt-LT"/>
              </w:rPr>
            </w:pPr>
            <w:r>
              <w:rPr>
                <w:color w:val="000000"/>
              </w:rPr>
              <w:t>(2020–2021 m.)</w:t>
            </w:r>
          </w:p>
        </w:tc>
        <w:tc>
          <w:tcPr>
            <w:tcW w:w="1460" w:type="dxa"/>
            <w:noWrap/>
            <w:vAlign w:val="center"/>
          </w:tcPr>
          <w:p w:rsidR="001003C8" w:rsidRDefault="00CA2A4A">
            <w:pPr>
              <w:jc w:val="center"/>
              <w:rPr>
                <w:szCs w:val="24"/>
                <w:lang w:eastAsia="lt-LT"/>
              </w:rPr>
            </w:pPr>
            <w:r>
              <w:rPr>
                <w:color w:val="000000"/>
                <w:szCs w:val="24"/>
              </w:rPr>
              <w:t xml:space="preserve">Ne mažiau kaip 1 </w:t>
            </w:r>
            <w:r>
              <w:rPr>
                <w:color w:val="000000"/>
                <w:szCs w:val="24"/>
                <w:lang w:val="en-GB"/>
              </w:rPr>
              <w:t>5</w:t>
            </w:r>
            <w:r>
              <w:rPr>
                <w:color w:val="000000"/>
                <w:szCs w:val="24"/>
              </w:rPr>
              <w:t>00</w:t>
            </w:r>
          </w:p>
        </w:tc>
        <w:tc>
          <w:tcPr>
            <w:tcW w:w="1418" w:type="dxa"/>
            <w:noWrap/>
            <w:vAlign w:val="center"/>
          </w:tcPr>
          <w:p w:rsidR="001003C8" w:rsidRDefault="00CA2A4A">
            <w:pPr>
              <w:jc w:val="center"/>
              <w:rPr>
                <w:szCs w:val="24"/>
                <w:lang w:eastAsia="lt-LT"/>
              </w:rPr>
            </w:pPr>
            <w:r>
              <w:rPr>
                <w:color w:val="000000"/>
                <w:szCs w:val="24"/>
              </w:rPr>
              <w:t>ŠMSM</w:t>
            </w:r>
          </w:p>
        </w:tc>
        <w:tc>
          <w:tcPr>
            <w:tcW w:w="1843" w:type="dxa"/>
            <w:noWrap/>
            <w:vAlign w:val="center"/>
          </w:tcPr>
          <w:p w:rsidR="001003C8" w:rsidRDefault="00CA2A4A">
            <w:pPr>
              <w:jc w:val="center"/>
              <w:rPr>
                <w:szCs w:val="24"/>
                <w:lang w:eastAsia="lt-LT"/>
              </w:rPr>
            </w:pPr>
            <w:r>
              <w:rPr>
                <w:color w:val="000000"/>
                <w:szCs w:val="24"/>
              </w:rPr>
              <w:t xml:space="preserve">ŠVIS </w:t>
            </w:r>
          </w:p>
        </w:tc>
      </w:tr>
      <w:tr w:rsidR="001003C8">
        <w:trPr>
          <w:trHeight w:val="519"/>
        </w:trPr>
        <w:tc>
          <w:tcPr>
            <w:tcW w:w="675" w:type="dxa"/>
          </w:tcPr>
          <w:p w:rsidR="001003C8" w:rsidRDefault="00CA2A4A">
            <w:pPr>
              <w:jc w:val="both"/>
              <w:rPr>
                <w:szCs w:val="24"/>
              </w:rPr>
            </w:pPr>
            <w:r>
              <w:rPr>
                <w:szCs w:val="24"/>
              </w:rPr>
              <w:t>1.2.</w:t>
            </w:r>
          </w:p>
        </w:tc>
        <w:tc>
          <w:tcPr>
            <w:tcW w:w="6804" w:type="dxa"/>
            <w:shd w:val="clear" w:color="auto" w:fill="auto"/>
            <w:vAlign w:val="center"/>
          </w:tcPr>
          <w:p w:rsidR="001003C8" w:rsidRDefault="00CA2A4A">
            <w:pPr>
              <w:jc w:val="both"/>
              <w:rPr>
                <w:i/>
                <w:iCs/>
                <w:szCs w:val="24"/>
                <w:lang w:eastAsia="lt-LT"/>
              </w:rPr>
            </w:pPr>
            <w:r>
              <w:rPr>
                <w:szCs w:val="24"/>
              </w:rPr>
              <w:t>Visos mokslinių tyrimų ir eksperimentinės plėtros (MTEP) išlaidos, palyginti su bendruoju vidaus produktu (BVP) (proc.)</w:t>
            </w:r>
          </w:p>
        </w:tc>
        <w:tc>
          <w:tcPr>
            <w:tcW w:w="2178" w:type="dxa"/>
            <w:noWrap/>
            <w:vAlign w:val="center"/>
          </w:tcPr>
          <w:p w:rsidR="001003C8" w:rsidRDefault="00CA2A4A">
            <w:pPr>
              <w:jc w:val="center"/>
              <w:rPr>
                <w:szCs w:val="24"/>
                <w:lang w:eastAsia="lt-LT"/>
              </w:rPr>
            </w:pPr>
            <w:r>
              <w:rPr>
                <w:color w:val="000000"/>
                <w:szCs w:val="24"/>
              </w:rPr>
              <w:t>0,99 (2019 m.)</w:t>
            </w:r>
          </w:p>
        </w:tc>
        <w:tc>
          <w:tcPr>
            <w:tcW w:w="1460" w:type="dxa"/>
            <w:noWrap/>
            <w:vAlign w:val="center"/>
          </w:tcPr>
          <w:p w:rsidR="001003C8" w:rsidRDefault="00CA2A4A">
            <w:pPr>
              <w:jc w:val="center"/>
              <w:rPr>
                <w:szCs w:val="24"/>
                <w:lang w:eastAsia="lt-LT"/>
              </w:rPr>
            </w:pPr>
            <w:r>
              <w:rPr>
                <w:color w:val="000000"/>
                <w:szCs w:val="24"/>
              </w:rPr>
              <w:t>1,5</w:t>
            </w:r>
          </w:p>
        </w:tc>
        <w:tc>
          <w:tcPr>
            <w:tcW w:w="1418" w:type="dxa"/>
            <w:noWrap/>
            <w:vAlign w:val="center"/>
          </w:tcPr>
          <w:p w:rsidR="001003C8" w:rsidRDefault="00CA2A4A">
            <w:pPr>
              <w:jc w:val="center"/>
              <w:rPr>
                <w:szCs w:val="24"/>
                <w:lang w:eastAsia="lt-LT"/>
              </w:rPr>
            </w:pPr>
            <w:r>
              <w:rPr>
                <w:color w:val="000000"/>
                <w:szCs w:val="24"/>
              </w:rPr>
              <w:t>ŠMSM</w:t>
            </w:r>
          </w:p>
        </w:tc>
        <w:tc>
          <w:tcPr>
            <w:tcW w:w="1843" w:type="dxa"/>
            <w:noWrap/>
            <w:vAlign w:val="center"/>
          </w:tcPr>
          <w:p w:rsidR="001003C8" w:rsidRDefault="00CA2A4A">
            <w:pPr>
              <w:jc w:val="center"/>
              <w:rPr>
                <w:szCs w:val="24"/>
                <w:lang w:eastAsia="lt-LT"/>
              </w:rPr>
            </w:pPr>
            <w:r>
              <w:rPr>
                <w:color w:val="000000"/>
                <w:szCs w:val="24"/>
              </w:rPr>
              <w:t>Lietuvos statistikos departamentas</w:t>
            </w:r>
          </w:p>
        </w:tc>
      </w:tr>
      <w:tr w:rsidR="001003C8">
        <w:trPr>
          <w:trHeight w:val="519"/>
        </w:trPr>
        <w:tc>
          <w:tcPr>
            <w:tcW w:w="675" w:type="dxa"/>
          </w:tcPr>
          <w:p w:rsidR="001003C8" w:rsidRDefault="00CA2A4A">
            <w:pPr>
              <w:jc w:val="both"/>
              <w:rPr>
                <w:szCs w:val="24"/>
              </w:rPr>
            </w:pPr>
            <w:r>
              <w:rPr>
                <w:szCs w:val="24"/>
              </w:rPr>
              <w:t>1.3.</w:t>
            </w:r>
          </w:p>
        </w:tc>
        <w:tc>
          <w:tcPr>
            <w:tcW w:w="6804" w:type="dxa"/>
            <w:shd w:val="clear" w:color="auto" w:fill="auto"/>
            <w:vAlign w:val="center"/>
          </w:tcPr>
          <w:p w:rsidR="001003C8" w:rsidRDefault="00CA2A4A">
            <w:pPr>
              <w:jc w:val="both"/>
              <w:rPr>
                <w:i/>
                <w:iCs/>
                <w:szCs w:val="24"/>
                <w:lang w:eastAsia="lt-LT"/>
              </w:rPr>
            </w:pPr>
            <w:r>
              <w:rPr>
                <w:szCs w:val="24"/>
              </w:rPr>
              <w:t>Valdžios sektoriaus išlaidos MTEP, palyginti su BVP (proc.)</w:t>
            </w:r>
          </w:p>
        </w:tc>
        <w:tc>
          <w:tcPr>
            <w:tcW w:w="2178" w:type="dxa"/>
            <w:noWrap/>
            <w:vAlign w:val="center"/>
          </w:tcPr>
          <w:p w:rsidR="001003C8" w:rsidRDefault="00CA2A4A">
            <w:pPr>
              <w:jc w:val="center"/>
              <w:rPr>
                <w:szCs w:val="24"/>
                <w:lang w:eastAsia="lt-LT"/>
              </w:rPr>
            </w:pPr>
            <w:r>
              <w:rPr>
                <w:color w:val="000000"/>
                <w:szCs w:val="24"/>
              </w:rPr>
              <w:t>0,3 (2018 m.)</w:t>
            </w:r>
          </w:p>
        </w:tc>
        <w:tc>
          <w:tcPr>
            <w:tcW w:w="1460" w:type="dxa"/>
            <w:noWrap/>
            <w:vAlign w:val="center"/>
          </w:tcPr>
          <w:p w:rsidR="001003C8" w:rsidRDefault="00CA2A4A">
            <w:pPr>
              <w:jc w:val="center"/>
              <w:rPr>
                <w:szCs w:val="24"/>
                <w:lang w:eastAsia="lt-LT"/>
              </w:rPr>
            </w:pPr>
            <w:r>
              <w:rPr>
                <w:color w:val="000000"/>
                <w:szCs w:val="24"/>
              </w:rPr>
              <w:t>0,75</w:t>
            </w:r>
          </w:p>
        </w:tc>
        <w:tc>
          <w:tcPr>
            <w:tcW w:w="1418" w:type="dxa"/>
            <w:noWrap/>
            <w:vAlign w:val="center"/>
          </w:tcPr>
          <w:p w:rsidR="001003C8" w:rsidRDefault="00CA2A4A">
            <w:pPr>
              <w:jc w:val="center"/>
              <w:rPr>
                <w:szCs w:val="24"/>
                <w:lang w:eastAsia="lt-LT"/>
              </w:rPr>
            </w:pPr>
            <w:r>
              <w:rPr>
                <w:color w:val="000000"/>
                <w:szCs w:val="24"/>
              </w:rPr>
              <w:t>ŠMSM</w:t>
            </w:r>
          </w:p>
        </w:tc>
        <w:tc>
          <w:tcPr>
            <w:tcW w:w="1843" w:type="dxa"/>
            <w:noWrap/>
            <w:vAlign w:val="center"/>
          </w:tcPr>
          <w:p w:rsidR="001003C8" w:rsidRDefault="00CA2A4A">
            <w:pPr>
              <w:jc w:val="center"/>
              <w:rPr>
                <w:szCs w:val="24"/>
                <w:lang w:eastAsia="lt-LT"/>
              </w:rPr>
            </w:pPr>
            <w:r>
              <w:rPr>
                <w:color w:val="000000"/>
                <w:szCs w:val="24"/>
              </w:rPr>
              <w:t>Lietuvos statistikos departamentas</w:t>
            </w:r>
          </w:p>
        </w:tc>
      </w:tr>
      <w:tr w:rsidR="001003C8">
        <w:trPr>
          <w:trHeight w:val="401"/>
        </w:trPr>
        <w:tc>
          <w:tcPr>
            <w:tcW w:w="675" w:type="dxa"/>
          </w:tcPr>
          <w:p w:rsidR="001003C8" w:rsidRDefault="00CA2A4A">
            <w:pPr>
              <w:jc w:val="both"/>
              <w:rPr>
                <w:szCs w:val="24"/>
              </w:rPr>
            </w:pPr>
            <w:r>
              <w:rPr>
                <w:szCs w:val="24"/>
              </w:rPr>
              <w:t>1.4.</w:t>
            </w:r>
          </w:p>
        </w:tc>
        <w:tc>
          <w:tcPr>
            <w:tcW w:w="6804" w:type="dxa"/>
            <w:shd w:val="clear" w:color="auto" w:fill="auto"/>
          </w:tcPr>
          <w:p w:rsidR="001003C8" w:rsidRDefault="00CA2A4A">
            <w:pPr>
              <w:jc w:val="both"/>
              <w:rPr>
                <w:b/>
                <w:iCs/>
                <w:szCs w:val="24"/>
                <w:lang w:eastAsia="lt-LT"/>
              </w:rPr>
            </w:pPr>
            <w:r>
              <w:rPr>
                <w:szCs w:val="24"/>
              </w:rPr>
              <w:t>Mokinių, kartu su profesija siekiančių įgyti ir vidurinį išsilavinimą (ISCED 3), dalis (proc.)</w:t>
            </w:r>
          </w:p>
        </w:tc>
        <w:tc>
          <w:tcPr>
            <w:tcW w:w="2178" w:type="dxa"/>
            <w:noWrap/>
            <w:vAlign w:val="center"/>
          </w:tcPr>
          <w:p w:rsidR="001003C8" w:rsidRDefault="00CA2A4A">
            <w:pPr>
              <w:jc w:val="center"/>
              <w:rPr>
                <w:szCs w:val="24"/>
                <w:lang w:eastAsia="lt-LT"/>
              </w:rPr>
            </w:pPr>
            <w:r>
              <w:rPr>
                <w:color w:val="000000"/>
                <w:szCs w:val="24"/>
              </w:rPr>
              <w:t>26,8 (2018 m.)</w:t>
            </w:r>
          </w:p>
        </w:tc>
        <w:tc>
          <w:tcPr>
            <w:tcW w:w="1460" w:type="dxa"/>
            <w:noWrap/>
            <w:vAlign w:val="center"/>
          </w:tcPr>
          <w:p w:rsidR="001003C8" w:rsidRDefault="00CA2A4A">
            <w:pPr>
              <w:jc w:val="center"/>
              <w:rPr>
                <w:szCs w:val="24"/>
                <w:lang w:eastAsia="lt-LT"/>
              </w:rPr>
            </w:pPr>
            <w:r>
              <w:rPr>
                <w:color w:val="000000"/>
                <w:szCs w:val="24"/>
              </w:rPr>
              <w:t>35</w:t>
            </w:r>
          </w:p>
        </w:tc>
        <w:tc>
          <w:tcPr>
            <w:tcW w:w="1418" w:type="dxa"/>
            <w:noWrap/>
            <w:vAlign w:val="center"/>
          </w:tcPr>
          <w:p w:rsidR="001003C8" w:rsidRDefault="00CA2A4A">
            <w:pPr>
              <w:jc w:val="center"/>
              <w:rPr>
                <w:szCs w:val="24"/>
                <w:lang w:eastAsia="lt-LT"/>
              </w:rPr>
            </w:pPr>
            <w:r>
              <w:rPr>
                <w:color w:val="000000"/>
                <w:szCs w:val="24"/>
              </w:rPr>
              <w:t>ŠMSM</w:t>
            </w:r>
          </w:p>
        </w:tc>
        <w:tc>
          <w:tcPr>
            <w:tcW w:w="1843" w:type="dxa"/>
            <w:noWrap/>
            <w:vAlign w:val="center"/>
          </w:tcPr>
          <w:p w:rsidR="001003C8" w:rsidRDefault="00CA2A4A">
            <w:pPr>
              <w:jc w:val="center"/>
              <w:rPr>
                <w:szCs w:val="24"/>
                <w:lang w:eastAsia="lt-LT"/>
              </w:rPr>
            </w:pPr>
            <w:r>
              <w:rPr>
                <w:color w:val="000000"/>
                <w:szCs w:val="24"/>
              </w:rPr>
              <w:t>Eurostatas</w:t>
            </w:r>
          </w:p>
        </w:tc>
      </w:tr>
      <w:tr w:rsidR="001003C8">
        <w:trPr>
          <w:trHeight w:val="422"/>
        </w:trPr>
        <w:tc>
          <w:tcPr>
            <w:tcW w:w="675" w:type="dxa"/>
          </w:tcPr>
          <w:p w:rsidR="001003C8" w:rsidRDefault="00CA2A4A">
            <w:pPr>
              <w:jc w:val="both"/>
              <w:rPr>
                <w:szCs w:val="24"/>
              </w:rPr>
            </w:pPr>
            <w:r>
              <w:rPr>
                <w:szCs w:val="24"/>
              </w:rPr>
              <w:t>1.5.</w:t>
            </w:r>
          </w:p>
        </w:tc>
        <w:tc>
          <w:tcPr>
            <w:tcW w:w="6804" w:type="dxa"/>
            <w:shd w:val="clear" w:color="auto" w:fill="auto"/>
            <w:vAlign w:val="center"/>
          </w:tcPr>
          <w:p w:rsidR="001003C8" w:rsidRDefault="00CA2A4A">
            <w:pPr>
              <w:jc w:val="both"/>
              <w:rPr>
                <w:b/>
                <w:iCs/>
                <w:szCs w:val="24"/>
                <w:lang w:eastAsia="lt-LT"/>
              </w:rPr>
            </w:pPr>
            <w:r>
              <w:rPr>
                <w:szCs w:val="24"/>
              </w:rPr>
              <w:t>Aukštųjų mokyklų absolventų, įsidarbinusių eiti atitinkamos kvalifikacijos reikalingas pareigas per 12 mėnesių po studijų baigimo, dalis nuo visų dirbančių ir netęsiančių mokslų absolventų (proc.)</w:t>
            </w:r>
          </w:p>
        </w:tc>
        <w:tc>
          <w:tcPr>
            <w:tcW w:w="2178" w:type="dxa"/>
            <w:shd w:val="clear" w:color="auto" w:fill="auto"/>
            <w:noWrap/>
            <w:vAlign w:val="center"/>
          </w:tcPr>
          <w:p w:rsidR="001003C8" w:rsidRDefault="00CA2A4A">
            <w:pPr>
              <w:jc w:val="center"/>
              <w:rPr>
                <w:szCs w:val="24"/>
                <w:lang w:eastAsia="lt-LT"/>
              </w:rPr>
            </w:pPr>
            <w:r>
              <w:rPr>
                <w:szCs w:val="24"/>
              </w:rPr>
              <w:t>67,3 (2019 m.)</w:t>
            </w:r>
          </w:p>
        </w:tc>
        <w:tc>
          <w:tcPr>
            <w:tcW w:w="1460" w:type="dxa"/>
            <w:shd w:val="clear" w:color="auto" w:fill="auto"/>
            <w:noWrap/>
            <w:vAlign w:val="center"/>
          </w:tcPr>
          <w:p w:rsidR="001003C8" w:rsidRDefault="00CA2A4A">
            <w:pPr>
              <w:jc w:val="center"/>
              <w:rPr>
                <w:szCs w:val="24"/>
                <w:lang w:eastAsia="lt-LT"/>
              </w:rPr>
            </w:pPr>
            <w:r>
              <w:rPr>
                <w:color w:val="000000"/>
                <w:szCs w:val="24"/>
              </w:rPr>
              <w:t>71,3</w:t>
            </w:r>
          </w:p>
        </w:tc>
        <w:tc>
          <w:tcPr>
            <w:tcW w:w="1418" w:type="dxa"/>
            <w:shd w:val="clear" w:color="auto" w:fill="auto"/>
            <w:noWrap/>
            <w:vAlign w:val="center"/>
          </w:tcPr>
          <w:p w:rsidR="001003C8" w:rsidRDefault="00CA2A4A">
            <w:pPr>
              <w:jc w:val="center"/>
              <w:rPr>
                <w:szCs w:val="24"/>
                <w:lang w:eastAsia="lt-LT"/>
              </w:rPr>
            </w:pPr>
            <w:r>
              <w:rPr>
                <w:color w:val="000000"/>
                <w:szCs w:val="24"/>
              </w:rPr>
              <w:t>ŠMSM</w:t>
            </w:r>
          </w:p>
        </w:tc>
        <w:tc>
          <w:tcPr>
            <w:tcW w:w="1843" w:type="dxa"/>
            <w:shd w:val="clear" w:color="auto" w:fill="auto"/>
            <w:noWrap/>
            <w:vAlign w:val="center"/>
          </w:tcPr>
          <w:p w:rsidR="001003C8" w:rsidRDefault="00CA2A4A">
            <w:pPr>
              <w:jc w:val="center"/>
              <w:rPr>
                <w:szCs w:val="24"/>
                <w:lang w:eastAsia="lt-LT"/>
              </w:rPr>
            </w:pPr>
            <w:r>
              <w:rPr>
                <w:color w:val="000000"/>
                <w:szCs w:val="24"/>
              </w:rPr>
              <w:t>STRATA</w:t>
            </w:r>
          </w:p>
        </w:tc>
      </w:tr>
      <w:tr w:rsidR="001003C8">
        <w:trPr>
          <w:trHeight w:val="539"/>
        </w:trPr>
        <w:tc>
          <w:tcPr>
            <w:tcW w:w="675" w:type="dxa"/>
          </w:tcPr>
          <w:p w:rsidR="001003C8" w:rsidRDefault="00CA2A4A">
            <w:pPr>
              <w:jc w:val="both"/>
            </w:pPr>
            <w:r>
              <w:t>1.6.</w:t>
            </w:r>
          </w:p>
        </w:tc>
        <w:tc>
          <w:tcPr>
            <w:tcW w:w="6804" w:type="dxa"/>
            <w:shd w:val="clear" w:color="auto" w:fill="auto"/>
            <w:vAlign w:val="center"/>
          </w:tcPr>
          <w:p w:rsidR="001003C8" w:rsidRDefault="00CA2A4A">
            <w:pPr>
              <w:jc w:val="both"/>
              <w:rPr>
                <w:b/>
                <w:bCs/>
                <w:lang w:eastAsia="lt-LT"/>
              </w:rPr>
            </w:pPr>
            <w:r>
              <w:t xml:space="preserve">Įsidarbinusių 20–34 metų asmenų, prieš 1–3 metus gavusių profesinio mokymo diplomą kartu su viduriniu išsilavinimu arba po to, kai įgijo vidurinį išsilavinimą, dalis </w:t>
            </w:r>
            <w:r>
              <w:rPr>
                <w:szCs w:val="24"/>
              </w:rPr>
              <w:t>(proc.)</w:t>
            </w:r>
          </w:p>
        </w:tc>
        <w:tc>
          <w:tcPr>
            <w:tcW w:w="2178" w:type="dxa"/>
            <w:noWrap/>
            <w:vAlign w:val="center"/>
          </w:tcPr>
          <w:p w:rsidR="001003C8" w:rsidRDefault="00CA2A4A">
            <w:pPr>
              <w:jc w:val="center"/>
              <w:rPr>
                <w:szCs w:val="24"/>
                <w:lang w:eastAsia="lt-LT"/>
              </w:rPr>
            </w:pPr>
            <w:r>
              <w:rPr>
                <w:color w:val="000000"/>
                <w:szCs w:val="24"/>
              </w:rPr>
              <w:t>67,3 (2019 m.)</w:t>
            </w:r>
          </w:p>
        </w:tc>
        <w:tc>
          <w:tcPr>
            <w:tcW w:w="1460" w:type="dxa"/>
            <w:noWrap/>
            <w:vAlign w:val="center"/>
          </w:tcPr>
          <w:p w:rsidR="001003C8" w:rsidRDefault="00CA2A4A">
            <w:pPr>
              <w:jc w:val="center"/>
              <w:rPr>
                <w:szCs w:val="24"/>
                <w:lang w:eastAsia="lt-LT"/>
              </w:rPr>
            </w:pPr>
            <w:r>
              <w:rPr>
                <w:color w:val="000000"/>
                <w:szCs w:val="24"/>
              </w:rPr>
              <w:t>80</w:t>
            </w:r>
          </w:p>
        </w:tc>
        <w:tc>
          <w:tcPr>
            <w:tcW w:w="1418" w:type="dxa"/>
            <w:noWrap/>
            <w:vAlign w:val="center"/>
          </w:tcPr>
          <w:p w:rsidR="001003C8" w:rsidRDefault="00CA2A4A">
            <w:pPr>
              <w:jc w:val="center"/>
              <w:rPr>
                <w:szCs w:val="24"/>
                <w:lang w:eastAsia="lt-LT"/>
              </w:rPr>
            </w:pPr>
            <w:r>
              <w:rPr>
                <w:color w:val="000000"/>
                <w:szCs w:val="24"/>
              </w:rPr>
              <w:t>ŠMSM</w:t>
            </w:r>
          </w:p>
        </w:tc>
        <w:tc>
          <w:tcPr>
            <w:tcW w:w="1843" w:type="dxa"/>
            <w:noWrap/>
            <w:vAlign w:val="center"/>
          </w:tcPr>
          <w:p w:rsidR="001003C8" w:rsidRDefault="00CA2A4A">
            <w:pPr>
              <w:jc w:val="center"/>
              <w:rPr>
                <w:szCs w:val="24"/>
                <w:lang w:eastAsia="lt-LT"/>
              </w:rPr>
            </w:pPr>
            <w:r>
              <w:rPr>
                <w:color w:val="000000"/>
                <w:szCs w:val="24"/>
              </w:rPr>
              <w:t>Eurostatas</w:t>
            </w:r>
          </w:p>
        </w:tc>
      </w:tr>
    </w:tbl>
    <w:p w:rsidR="001003C8" w:rsidRDefault="001003C8">
      <w:pPr>
        <w:rPr>
          <w:szCs w:val="24"/>
        </w:rPr>
      </w:pP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lastRenderedPageBreak/>
        <w:t>Ministrų strateginiai darbai:</w:t>
      </w:r>
    </w:p>
    <w:p w:rsidR="001003C8" w:rsidRDefault="001003C8">
      <w:pPr>
        <w:tabs>
          <w:tab w:val="left" w:pos="12624"/>
        </w:tabs>
        <w:spacing w:line="256" w:lineRule="auto"/>
        <w:ind w:right="34"/>
        <w:jc w:val="both"/>
        <w:rPr>
          <w:b/>
          <w:bCs/>
          <w:szCs w:val="24"/>
          <w:lang w:eastAsia="lt-LT"/>
        </w:rPr>
      </w:pP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026"/>
        <w:gridCol w:w="10224"/>
      </w:tblGrid>
      <w:tr w:rsidR="001003C8">
        <w:tc>
          <w:tcPr>
            <w:tcW w:w="354" w:type="pct"/>
            <w:shd w:val="clear" w:color="auto" w:fill="auto"/>
          </w:tcPr>
          <w:p w:rsidR="001003C8" w:rsidRDefault="00CA2A4A">
            <w:pPr>
              <w:ind w:right="-107"/>
              <w:rPr>
                <w:szCs w:val="24"/>
              </w:rPr>
            </w:pPr>
            <w:r>
              <w:rPr>
                <w:b/>
                <w:bCs/>
                <w:szCs w:val="24"/>
              </w:rPr>
              <w:t>Eil. Nr.</w:t>
            </w:r>
          </w:p>
        </w:tc>
        <w:tc>
          <w:tcPr>
            <w:tcW w:w="1061" w:type="pct"/>
          </w:tcPr>
          <w:p w:rsidR="001003C8" w:rsidRDefault="00CA2A4A">
            <w:pPr>
              <w:rPr>
                <w:b/>
                <w:bCs/>
                <w:szCs w:val="24"/>
                <w:lang w:eastAsia="lt-LT"/>
              </w:rPr>
            </w:pPr>
            <w:r>
              <w:rPr>
                <w:b/>
                <w:bCs/>
                <w:szCs w:val="24"/>
                <w:lang w:eastAsia="lt-LT"/>
              </w:rPr>
              <w:t>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4" w:type="pct"/>
            <w:shd w:val="clear" w:color="auto" w:fill="auto"/>
          </w:tcPr>
          <w:p w:rsidR="001003C8" w:rsidRDefault="00CA2A4A">
            <w:pPr>
              <w:ind w:right="-107"/>
              <w:jc w:val="center"/>
              <w:rPr>
                <w:szCs w:val="24"/>
                <w:lang w:val="en-GB"/>
              </w:rPr>
            </w:pPr>
            <w:r>
              <w:rPr>
                <w:szCs w:val="24"/>
                <w:lang w:val="en-GB"/>
              </w:rPr>
              <w:t>1.1.</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 xml:space="preserve">Visiems prieinama gera mokykla ir šiuolaikinis ugdymo turinys: Pažangos programa „Tūkstantmečio mokyklos“ </w:t>
            </w:r>
          </w:p>
        </w:tc>
      </w:tr>
      <w:tr w:rsidR="001003C8">
        <w:tc>
          <w:tcPr>
            <w:tcW w:w="354" w:type="pct"/>
            <w:shd w:val="clear" w:color="auto" w:fill="auto"/>
          </w:tcPr>
          <w:p w:rsidR="001003C8" w:rsidRDefault="00CA2A4A">
            <w:pPr>
              <w:ind w:right="-107"/>
              <w:jc w:val="center"/>
              <w:rPr>
                <w:szCs w:val="24"/>
              </w:rPr>
            </w:pPr>
            <w:r>
              <w:rPr>
                <w:szCs w:val="24"/>
              </w:rPr>
              <w:t>1.2.</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Pedagogo motyvacijos programa: „Pirmiausia – mokytojas“</w:t>
            </w:r>
          </w:p>
        </w:tc>
      </w:tr>
      <w:tr w:rsidR="001003C8">
        <w:tc>
          <w:tcPr>
            <w:tcW w:w="354" w:type="pct"/>
            <w:shd w:val="clear" w:color="auto" w:fill="auto"/>
          </w:tcPr>
          <w:p w:rsidR="001003C8" w:rsidRDefault="00CA2A4A">
            <w:pPr>
              <w:ind w:right="-107"/>
              <w:jc w:val="center"/>
              <w:rPr>
                <w:szCs w:val="24"/>
              </w:rPr>
            </w:pPr>
            <w:r>
              <w:rPr>
                <w:szCs w:val="24"/>
              </w:rPr>
              <w:t>1.3.</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Mokymuisi visą gyvenimą palanki sistema: „Vienas langelis karjerai planuoti ir įgūdžiams tobulinti“</w:t>
            </w:r>
          </w:p>
        </w:tc>
      </w:tr>
      <w:tr w:rsidR="001003C8">
        <w:tc>
          <w:tcPr>
            <w:tcW w:w="354" w:type="pct"/>
            <w:shd w:val="clear" w:color="auto" w:fill="auto"/>
          </w:tcPr>
          <w:p w:rsidR="001003C8" w:rsidRDefault="00CA2A4A">
            <w:pPr>
              <w:ind w:right="-107"/>
              <w:jc w:val="center"/>
              <w:rPr>
                <w:szCs w:val="24"/>
              </w:rPr>
            </w:pPr>
            <w:r>
              <w:rPr>
                <w:szCs w:val="24"/>
              </w:rPr>
              <w:t>1.4.</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Atviri duomenys ir naujausios technologijos švietimo srityje: „</w:t>
            </w:r>
            <w:r>
              <w:rPr>
                <w:i/>
                <w:iCs/>
                <w:szCs w:val="24"/>
              </w:rPr>
              <w:t>EDtech</w:t>
            </w:r>
            <w:r>
              <w:rPr>
                <w:szCs w:val="24"/>
              </w:rPr>
              <w:t xml:space="preserve"> skaitmeninė švietimo transformacija“</w:t>
            </w:r>
          </w:p>
        </w:tc>
      </w:tr>
      <w:tr w:rsidR="001003C8">
        <w:tc>
          <w:tcPr>
            <w:tcW w:w="354" w:type="pct"/>
            <w:shd w:val="clear" w:color="auto" w:fill="auto"/>
          </w:tcPr>
          <w:p w:rsidR="001003C8" w:rsidRDefault="00CA2A4A">
            <w:pPr>
              <w:ind w:right="-107"/>
              <w:jc w:val="center"/>
              <w:rPr>
                <w:szCs w:val="24"/>
              </w:rPr>
            </w:pPr>
            <w:r>
              <w:rPr>
                <w:szCs w:val="24"/>
              </w:rPr>
              <w:t>1.5.</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Pasaulinio lygio mokslas: „Inovacijų ekosistemos mokslo centruose“</w:t>
            </w:r>
          </w:p>
        </w:tc>
      </w:tr>
      <w:tr w:rsidR="001003C8">
        <w:tc>
          <w:tcPr>
            <w:tcW w:w="354" w:type="pct"/>
            <w:shd w:val="clear" w:color="auto" w:fill="auto"/>
          </w:tcPr>
          <w:p w:rsidR="001003C8" w:rsidRDefault="00CA2A4A">
            <w:pPr>
              <w:ind w:right="-107"/>
              <w:jc w:val="center"/>
              <w:rPr>
                <w:szCs w:val="24"/>
              </w:rPr>
            </w:pPr>
            <w:r>
              <w:rPr>
                <w:szCs w:val="24"/>
              </w:rPr>
              <w:t>1.6.</w:t>
            </w:r>
          </w:p>
        </w:tc>
        <w:tc>
          <w:tcPr>
            <w:tcW w:w="1061" w:type="pct"/>
          </w:tcPr>
          <w:p w:rsidR="001003C8" w:rsidRDefault="00CA2A4A">
            <w:pPr>
              <w:rPr>
                <w:szCs w:val="24"/>
              </w:rPr>
            </w:pPr>
            <w:r>
              <w:rPr>
                <w:szCs w:val="24"/>
              </w:rPr>
              <w:t>Švietimo, mokslo ir sporto ministras</w:t>
            </w:r>
          </w:p>
        </w:tc>
        <w:tc>
          <w:tcPr>
            <w:tcW w:w="35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shd w:val="clear" w:color="auto" w:fill="FFFFFF"/>
              <w:jc w:val="both"/>
              <w:rPr>
                <w:szCs w:val="24"/>
              </w:rPr>
            </w:pPr>
            <w:r>
              <w:rPr>
                <w:szCs w:val="24"/>
              </w:rPr>
              <w:t>Fizinį aktyvumą, įtrauktį ir aukštą meistriškumą užtikrinanti sporto sistema: „Ilgalaikė, aiškiais kriterijais paremta sporto vystymo politika“</w:t>
            </w:r>
          </w:p>
          <w:p w:rsidR="001003C8" w:rsidRDefault="001003C8">
            <w:pPr>
              <w:rPr>
                <w:szCs w:val="24"/>
              </w:rPr>
            </w:pPr>
          </w:p>
        </w:tc>
      </w:tr>
    </w:tbl>
    <w:p w:rsidR="001003C8" w:rsidRDefault="00CA2A4A">
      <w:pPr>
        <w:tabs>
          <w:tab w:val="left" w:pos="12624"/>
        </w:tabs>
        <w:spacing w:line="256" w:lineRule="auto"/>
        <w:ind w:right="34"/>
        <w:jc w:val="both"/>
        <w:rPr>
          <w:b/>
          <w:bCs/>
          <w:szCs w:val="24"/>
        </w:rPr>
      </w:pPr>
      <w:r>
        <w:rPr>
          <w:b/>
          <w:bCs/>
          <w:szCs w:val="24"/>
        </w:rPr>
        <w:br w:type="page"/>
      </w:r>
    </w:p>
    <w:p w:rsidR="001003C8" w:rsidRDefault="00CA2A4A">
      <w:pPr>
        <w:tabs>
          <w:tab w:val="left" w:pos="12624"/>
        </w:tabs>
        <w:spacing w:line="256" w:lineRule="auto"/>
        <w:ind w:right="34"/>
        <w:jc w:val="both"/>
        <w:rPr>
          <w:b/>
          <w:bCs/>
          <w:szCs w:val="24"/>
        </w:rPr>
      </w:pPr>
      <w:r>
        <w:rPr>
          <w:b/>
          <w:bCs/>
          <w:szCs w:val="24"/>
        </w:rPr>
        <w:lastRenderedPageBreak/>
        <w:t xml:space="preserve">Misiją įgyvendinantys </w:t>
      </w:r>
      <w:r>
        <w:rPr>
          <w:b/>
          <w:bCs/>
        </w:rPr>
        <w:t>Vyriausybės programos</w:t>
      </w:r>
      <w:r>
        <w:rPr>
          <w:b/>
          <w:bCs/>
          <w:szCs w:val="24"/>
        </w:rPr>
        <w:t xml:space="preserve"> projektai (darbai), iniciatyvos (priemonės) ir veiksmai</w:t>
      </w:r>
    </w:p>
    <w:p w:rsidR="001003C8" w:rsidRDefault="001003C8">
      <w:pPr>
        <w:tabs>
          <w:tab w:val="left" w:pos="12624"/>
        </w:tabs>
        <w:spacing w:line="256" w:lineRule="auto"/>
        <w:ind w:right="34"/>
        <w:jc w:val="both"/>
        <w:rPr>
          <w:b/>
          <w:bCs/>
          <w:szCs w:val="24"/>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973"/>
        <w:gridCol w:w="1205"/>
        <w:gridCol w:w="1250"/>
        <w:gridCol w:w="1445"/>
        <w:gridCol w:w="1659"/>
        <w:gridCol w:w="1562"/>
      </w:tblGrid>
      <w:tr w:rsidR="001003C8">
        <w:trPr>
          <w:trHeight w:val="54"/>
        </w:trPr>
        <w:tc>
          <w:tcPr>
            <w:tcW w:w="1076" w:type="dxa"/>
          </w:tcPr>
          <w:p w:rsidR="001003C8" w:rsidRDefault="00CA2A4A">
            <w:pPr>
              <w:ind w:right="-107"/>
              <w:rPr>
                <w:b/>
                <w:bCs/>
                <w:sz w:val="22"/>
                <w:szCs w:val="22"/>
              </w:rPr>
            </w:pPr>
            <w:r>
              <w:rPr>
                <w:b/>
                <w:bCs/>
                <w:sz w:val="22"/>
                <w:szCs w:val="22"/>
              </w:rPr>
              <w:t>Eil. Nr.</w:t>
            </w:r>
          </w:p>
        </w:tc>
        <w:tc>
          <w:tcPr>
            <w:tcW w:w="5973" w:type="dxa"/>
          </w:tcPr>
          <w:p w:rsidR="001003C8" w:rsidRDefault="00CA2A4A">
            <w:pPr>
              <w:jc w:val="both"/>
              <w:rPr>
                <w:b/>
                <w:bCs/>
                <w:sz w:val="22"/>
                <w:szCs w:val="22"/>
                <w:lang w:eastAsia="lt-LT"/>
              </w:rPr>
            </w:pPr>
            <w:r>
              <w:rPr>
                <w:b/>
                <w:bCs/>
              </w:rPr>
              <w:t>Vyriausybės programos projekto (darbo), iniciatyvos (priemonės), veiksmo pavadinimas</w:t>
            </w:r>
          </w:p>
        </w:tc>
        <w:tc>
          <w:tcPr>
            <w:tcW w:w="1205" w:type="dxa"/>
          </w:tcPr>
          <w:p w:rsidR="001003C8" w:rsidRDefault="00CA2A4A">
            <w:pPr>
              <w:jc w:val="center"/>
              <w:rPr>
                <w:sz w:val="22"/>
                <w:szCs w:val="22"/>
              </w:rPr>
            </w:pPr>
            <w:r>
              <w:rPr>
                <w:b/>
                <w:bCs/>
                <w:sz w:val="22"/>
                <w:szCs w:val="22"/>
              </w:rPr>
              <w:t>Vykdymo pradžia</w:t>
            </w:r>
          </w:p>
        </w:tc>
        <w:tc>
          <w:tcPr>
            <w:tcW w:w="1250" w:type="dxa"/>
          </w:tcPr>
          <w:p w:rsidR="001003C8" w:rsidRDefault="00CA2A4A">
            <w:pPr>
              <w:jc w:val="center"/>
              <w:rPr>
                <w:sz w:val="22"/>
                <w:szCs w:val="22"/>
              </w:rPr>
            </w:pPr>
            <w:r>
              <w:rPr>
                <w:b/>
                <w:sz w:val="22"/>
                <w:szCs w:val="22"/>
              </w:rPr>
              <w:t>Įvykdymo data</w:t>
            </w:r>
          </w:p>
        </w:tc>
        <w:tc>
          <w:tcPr>
            <w:tcW w:w="1445" w:type="dxa"/>
          </w:tcPr>
          <w:p w:rsidR="001003C8" w:rsidRDefault="00CA2A4A">
            <w:pPr>
              <w:jc w:val="center"/>
              <w:rPr>
                <w:b/>
                <w:sz w:val="22"/>
                <w:szCs w:val="22"/>
              </w:rPr>
            </w:pPr>
            <w:r>
              <w:rPr>
                <w:b/>
                <w:sz w:val="22"/>
                <w:szCs w:val="22"/>
              </w:rPr>
              <w:t>Atsakingas vykdytojas</w:t>
            </w:r>
          </w:p>
        </w:tc>
        <w:tc>
          <w:tcPr>
            <w:tcW w:w="1659" w:type="dxa"/>
          </w:tcPr>
          <w:p w:rsidR="001003C8" w:rsidRDefault="00CA2A4A">
            <w:pPr>
              <w:jc w:val="center"/>
              <w:rPr>
                <w:b/>
                <w:bCs/>
                <w:sz w:val="22"/>
                <w:szCs w:val="22"/>
              </w:rPr>
            </w:pPr>
            <w:r>
              <w:rPr>
                <w:b/>
                <w:sz w:val="22"/>
                <w:szCs w:val="22"/>
              </w:rPr>
              <w:t>Dalyvaujančios institucijos</w:t>
            </w:r>
          </w:p>
        </w:tc>
        <w:tc>
          <w:tcPr>
            <w:tcW w:w="1562" w:type="dxa"/>
          </w:tcPr>
          <w:p w:rsidR="001003C8" w:rsidRDefault="00CA2A4A">
            <w:pPr>
              <w:jc w:val="center"/>
              <w:rPr>
                <w:b/>
                <w:sz w:val="22"/>
                <w:szCs w:val="22"/>
              </w:rPr>
            </w:pPr>
            <w:r>
              <w:rPr>
                <w:b/>
                <w:sz w:val="22"/>
                <w:szCs w:val="22"/>
              </w:rPr>
              <w:t>Požymiai</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1.1.</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VISIEMS PRIEINAMAS, KOKYBIŠKAS ANKSTYVASIS UGDYMAS</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CA2A4A">
            <w:pPr>
              <w:jc w:val="center"/>
              <w:rPr>
                <w:sz w:val="22"/>
                <w:szCs w:val="22"/>
              </w:rPr>
            </w:pPr>
            <w:r>
              <w:rPr>
                <w:sz w:val="22"/>
                <w:szCs w:val="22"/>
              </w:rPr>
              <w:t>SADM</w:t>
            </w: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44.1, 44.3, 44.4.</w:t>
            </w:r>
          </w:p>
          <w:p w:rsidR="001003C8" w:rsidRDefault="00CA2A4A">
            <w:pPr>
              <w:jc w:val="both"/>
              <w:rPr>
                <w:b/>
                <w:bCs/>
                <w:color w:val="000000"/>
                <w:sz w:val="22"/>
                <w:szCs w:val="22"/>
                <w:lang w:eastAsia="lt-LT"/>
              </w:rPr>
            </w:pPr>
            <w:r>
              <w:rPr>
                <w:sz w:val="22"/>
                <w:szCs w:val="22"/>
              </w:rPr>
              <w:t>Veiksmų įgyvendinimas siejasi su šių pagrindinių iniciatyvų įgyvendinimu: 46.1, 46.3, 46.4, 48.1</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1.1.1.</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Atlikti ikimokyklinio ugdymo infrastruktūros plėtros savivaldybėse vertinimą, nustatant esamos infrastruktūros pritaikymo ar naujos kūrimo galimybes ikimokyklinio ugdymo prieinamumui užtikrinti</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SADM</w:t>
            </w:r>
          </w:p>
        </w:tc>
        <w:tc>
          <w:tcPr>
            <w:tcW w:w="1562" w:type="dxa"/>
            <w:shd w:val="clear" w:color="auto" w:fill="auto"/>
            <w:vAlign w:val="center"/>
          </w:tcPr>
          <w:p w:rsidR="001003C8" w:rsidRDefault="00CA2A4A">
            <w:pPr>
              <w:jc w:val="center"/>
              <w:rPr>
                <w:sz w:val="22"/>
                <w:szCs w:val="22"/>
              </w:rPr>
            </w:pPr>
            <w:r>
              <w:rPr>
                <w:sz w:val="22"/>
                <w:szCs w:val="22"/>
              </w:rPr>
              <w:t xml:space="preserve">Analitinis </w:t>
            </w:r>
          </w:p>
          <w:p w:rsidR="001003C8" w:rsidRDefault="00CA2A4A">
            <w:pPr>
              <w:jc w:val="center"/>
              <w:rPr>
                <w:sz w:val="22"/>
                <w:szCs w:val="22"/>
              </w:rPr>
            </w:pPr>
            <w:r>
              <w:rPr>
                <w:sz w:val="22"/>
                <w:szCs w:val="22"/>
              </w:rPr>
              <w:t>(N, RP)</w:t>
            </w:r>
          </w:p>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1.1.2.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Įgyvendinti priemones, kad į ikimokyklinį ugdymą būtų sėkmingai įtraukti vaikai iš socialinę riziką patiriančių šeimų ir / ar turintys specialiųjų ugdymosi poreikių </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SADM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1.1.3.</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Aprūpinti ugdymo įstaigas mokykliniais autobusais, skirtais vežioti ikimokyklinio amžiaus ir / ar specialiųjų ugdymosi poreikių turinčius vaikus</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 ŽK)</w:t>
            </w:r>
          </w:p>
        </w:tc>
      </w:tr>
      <w:tr w:rsidR="001003C8">
        <w:tc>
          <w:tcPr>
            <w:tcW w:w="1076" w:type="dxa"/>
            <w:shd w:val="clear" w:color="auto" w:fill="auto"/>
          </w:tcPr>
          <w:p w:rsidR="001003C8" w:rsidRDefault="00CA2A4A">
            <w:pPr>
              <w:ind w:right="-107"/>
              <w:rPr>
                <w:sz w:val="22"/>
                <w:szCs w:val="22"/>
              </w:rPr>
            </w:pPr>
            <w:r>
              <w:rPr>
                <w:sz w:val="22"/>
                <w:szCs w:val="22"/>
              </w:rPr>
              <w:t>1.1.4.</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Atnaujinti ikimokyklinio ugdymo turinį, atsižvelgiant į naujausias mokslines žinias ir tyrimus, ypatingą dėmesį skiriant bendrųjų kompetencijų ugdymui, taikant amžiaus tarpsnį atitinkančius metodus, ir knygų skaitymo kultūros formavimui</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1.1.5.</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Sukurti įrankius ankstyvajam vaiko poreikių įvertinimui ir nuoseklaus ir konstruktyvaus grįžtamojo ryšio apie vaiko ugdymą(si) ir individualią pažangą tėvams (globėjams) suteikimui, užtikrinant būtiną švietimo ir ugdymo(si) pagalbą</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1.1.6.</w:t>
            </w:r>
          </w:p>
        </w:tc>
        <w:tc>
          <w:tcPr>
            <w:tcW w:w="5973" w:type="dxa"/>
            <w:shd w:val="clear" w:color="auto" w:fill="auto"/>
            <w:vAlign w:val="bottom"/>
          </w:tcPr>
          <w:p w:rsidR="001003C8" w:rsidRDefault="00CA2A4A">
            <w:pPr>
              <w:jc w:val="both"/>
              <w:rPr>
                <w:sz w:val="22"/>
                <w:szCs w:val="22"/>
              </w:rPr>
            </w:pPr>
            <w:r>
              <w:rPr>
                <w:sz w:val="22"/>
                <w:szCs w:val="22"/>
              </w:rPr>
              <w:t>Parengti metodines priemones įstaigų, vykdančių ikimokyklinio ugdymo programas, veiklos stebėsenai vykdyti ir įdiegti tam reikalingus techninius sprendinius</w:t>
            </w:r>
          </w:p>
        </w:tc>
        <w:tc>
          <w:tcPr>
            <w:tcW w:w="1205"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2022 m. III ketv.</w:t>
            </w:r>
          </w:p>
        </w:tc>
        <w:tc>
          <w:tcPr>
            <w:tcW w:w="1250"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2023  m. III ketv.</w:t>
            </w:r>
          </w:p>
        </w:tc>
        <w:tc>
          <w:tcPr>
            <w:tcW w:w="1445"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ŠMSM</w:t>
            </w:r>
          </w:p>
        </w:tc>
        <w:tc>
          <w:tcPr>
            <w:tcW w:w="1659"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w:t>
            </w:r>
          </w:p>
        </w:tc>
        <w:tc>
          <w:tcPr>
            <w:tcW w:w="1562"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w:t>
            </w:r>
            <w:r>
              <w:rPr>
                <w:sz w:val="22"/>
                <w:szCs w:val="22"/>
                <w:lang w:val="en-GB"/>
              </w:rPr>
              <w:t>7</w:t>
            </w:r>
            <w:r>
              <w:rPr>
                <w:sz w:val="22"/>
                <w:szCs w:val="22"/>
              </w:rPr>
              <w:t>.</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Sukurti įstaigų, vykdančių ikimokyklinio ugdymo programas, stiprinimo paketą, apimantį mokymąsi vieniems iš kitų (ang. </w:t>
            </w:r>
            <w:r>
              <w:rPr>
                <w:i/>
                <w:sz w:val="22"/>
                <w:szCs w:val="22"/>
              </w:rPr>
              <w:t>peer-learning</w:t>
            </w:r>
            <w:r>
              <w:rPr>
                <w:sz w:val="22"/>
                <w:szCs w:val="22"/>
              </w:rPr>
              <w:t xml:space="preserve">), ikimokyklinio ugdymo mokytojų kompetencijų </w:t>
            </w:r>
            <w:r>
              <w:rPr>
                <w:sz w:val="22"/>
                <w:szCs w:val="22"/>
              </w:rPr>
              <w:lastRenderedPageBreak/>
              <w:t>atnaujinimą ir stiprinimą, aprūpinimą moderniomis darbo vietomis</w:t>
            </w:r>
          </w:p>
        </w:tc>
        <w:tc>
          <w:tcPr>
            <w:tcW w:w="1205" w:type="dxa"/>
            <w:shd w:val="clear" w:color="auto" w:fill="auto"/>
            <w:vAlign w:val="center"/>
          </w:tcPr>
          <w:p w:rsidR="001003C8" w:rsidRDefault="00CA2A4A">
            <w:pPr>
              <w:jc w:val="center"/>
              <w:rPr>
                <w:sz w:val="22"/>
                <w:szCs w:val="22"/>
              </w:rPr>
            </w:pPr>
            <w:r>
              <w:rPr>
                <w:sz w:val="22"/>
                <w:szCs w:val="22"/>
              </w:rPr>
              <w:lastRenderedPageBreak/>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1.2.</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 xml:space="preserve">VYRIAUSYBĖS PROGRAMOS PROJEKTAS </w:t>
            </w:r>
            <w:r>
              <w:rPr>
                <w:color w:val="000000"/>
                <w:sz w:val="22"/>
                <w:szCs w:val="22"/>
                <w:lang w:eastAsia="lt-LT"/>
              </w:rPr>
              <w:t>–</w:t>
            </w:r>
            <w:r>
              <w:rPr>
                <w:b/>
                <w:bCs/>
                <w:color w:val="000000"/>
                <w:sz w:val="22"/>
                <w:szCs w:val="22"/>
                <w:lang w:eastAsia="lt-LT"/>
              </w:rPr>
              <w:t xml:space="preserve"> VISIEMS PRIEINAMA GERA MOKYKLA IR ŠIUOLAIKINIS UGDYMO TURINYS</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46.1–46.4, 46.6–46.8.</w:t>
            </w:r>
          </w:p>
          <w:p w:rsidR="001003C8" w:rsidRDefault="00CA2A4A">
            <w:pPr>
              <w:jc w:val="both"/>
              <w:rPr>
                <w:b/>
                <w:bCs/>
                <w:color w:val="000000"/>
                <w:sz w:val="22"/>
                <w:szCs w:val="22"/>
                <w:lang w:eastAsia="lt-LT"/>
              </w:rPr>
            </w:pPr>
            <w:r>
              <w:rPr>
                <w:sz w:val="22"/>
                <w:szCs w:val="22"/>
              </w:rPr>
              <w:t>Veiksmų įgyvendinimas siejasi su šių pagrindinių iniciatyvų įgyvendinimu: 44.1, 44.3–44.5, 48.1–48.3, 48.5, 50.1, 50.4, 50.5, 54.1, 56.1, 60.2, 72.1, 72.5</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1.2.1.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Patvirtinti būtinuosius savivaldybių ir mokyklų stebėsenos rodiklius, vadovaujantis pažangiomis ES valstybių narių švietimo kokybės užtikrinimo praktikomis bei Geros mokyklos koncepcija, peržiūrėti mokyklų veiklos išorinio vertinimo ir įsivertinimo metodikas susitelkiant į rizikos vertinimą</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VRM, LSA</w:t>
            </w:r>
          </w:p>
        </w:tc>
        <w:tc>
          <w:tcPr>
            <w:tcW w:w="1562" w:type="dxa"/>
            <w:shd w:val="clear" w:color="auto" w:fill="auto"/>
            <w:vAlign w:val="center"/>
          </w:tcPr>
          <w:p w:rsidR="001003C8" w:rsidRDefault="00CA2A4A">
            <w:pPr>
              <w:jc w:val="center"/>
              <w:rPr>
                <w:sz w:val="22"/>
                <w:szCs w:val="22"/>
              </w:rPr>
            </w:pPr>
            <w:r>
              <w:rPr>
                <w:sz w:val="22"/>
                <w:szCs w:val="22"/>
              </w:rPr>
              <w:t xml:space="preserve">Analitinis </w:t>
            </w:r>
          </w:p>
          <w:p w:rsidR="001003C8" w:rsidRDefault="00CA2A4A">
            <w:pPr>
              <w:jc w:val="center"/>
              <w:rPr>
                <w:sz w:val="22"/>
                <w:szCs w:val="22"/>
              </w:rPr>
            </w:pPr>
            <w:r>
              <w:rPr>
                <w:sz w:val="22"/>
                <w:szCs w:val="22"/>
              </w:rPr>
              <w:t>(N, RP)</w:t>
            </w:r>
          </w:p>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1.2.2.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Teikti finansinę paramą ir ekspertinę-konsultacinę pagalbą mokykloms ugdymo kokybės skirtumams mažinti ir lygioms galimybėms užtikrinti</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VRM, LSA</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1.2.3.</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Atlikus analizę, konsoliduoti mokymo(si) išteklius ir gerinti švietimo kokybę savivaldybėse, įdiegti pažangą skatinančią Tūkstantmečio mokyklų programą</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VRM, SM, LSA</w:t>
            </w:r>
          </w:p>
        </w:tc>
        <w:tc>
          <w:tcPr>
            <w:tcW w:w="1562" w:type="dxa"/>
            <w:shd w:val="clear" w:color="auto" w:fill="auto"/>
            <w:vAlign w:val="center"/>
          </w:tcPr>
          <w:p w:rsidR="001003C8" w:rsidRDefault="00CA2A4A">
            <w:pPr>
              <w:jc w:val="center"/>
              <w:rPr>
                <w:sz w:val="22"/>
                <w:szCs w:val="22"/>
              </w:rPr>
            </w:pPr>
            <w:r>
              <w:rPr>
                <w:sz w:val="22"/>
                <w:szCs w:val="22"/>
              </w:rPr>
              <w:t>Analitinis (RP)</w:t>
            </w:r>
          </w:p>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1.2.4.</w:t>
            </w:r>
          </w:p>
        </w:tc>
        <w:tc>
          <w:tcPr>
            <w:tcW w:w="5973" w:type="dxa"/>
            <w:shd w:val="clear" w:color="auto" w:fill="auto"/>
            <w:vAlign w:val="center"/>
          </w:tcPr>
          <w:p w:rsidR="001003C8" w:rsidRDefault="00CA2A4A">
            <w:pPr>
              <w:jc w:val="both"/>
              <w:rPr>
                <w:sz w:val="22"/>
                <w:szCs w:val="22"/>
              </w:rPr>
            </w:pPr>
            <w:r>
              <w:rPr>
                <w:sz w:val="22"/>
                <w:szCs w:val="22"/>
              </w:rPr>
              <w:t>Atnaujinti priešmokyklinio, pradinio, pagrindinio ir vidurinio ugdymo bendrąsias programas – stiprinti turinį, susieti jį su socialine, emocine ir sveikos gyvensenos, kūrybiškumo, pilietiškumo, kultūrine, komunikacine ir pažinimo kompetencijomis ir atskleisti tarpdalykinės integracijos galimybes</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1.2.5.</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Diegti į mokymąsi orientuotą mokinių pasiekimų vertinimą (formuojamąjį vertinimą), didinant vidinio mokyklų vertinimo palyginamumą ir sudarant sąlygas ugdyti kiekvieno vaiko gebėjimus ir talentus</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1.2.6.</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Atnaujinti NVŠ koncepciją, kurioje būtų numatyta didesnė NVŠ ir formalųjį švietimą papildančio ugdymo programų įvairovė, kokybės užtikrinimo sistemų ir kompetencijų ugdymo plėtra</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KM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1.2.7.</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 xml:space="preserve">Atnaujinti NVŠ krepšelio finansavimo modelį, užtikrinantį </w:t>
            </w:r>
            <w:r>
              <w:rPr>
                <w:sz w:val="22"/>
                <w:szCs w:val="22"/>
              </w:rPr>
              <w:lastRenderedPageBreak/>
              <w:t>ugdymo programų įvairovės plėtrą ir administracinės naštos teikėjams mažinimą</w:t>
            </w:r>
          </w:p>
        </w:tc>
        <w:tc>
          <w:tcPr>
            <w:tcW w:w="1205" w:type="dxa"/>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lastRenderedPageBreak/>
              <w:t>II ketv.</w:t>
            </w:r>
          </w:p>
        </w:tc>
        <w:tc>
          <w:tcPr>
            <w:tcW w:w="1250" w:type="dxa"/>
            <w:shd w:val="clear" w:color="auto" w:fill="auto"/>
            <w:vAlign w:val="center"/>
          </w:tcPr>
          <w:p w:rsidR="001003C8" w:rsidRDefault="00CA2A4A">
            <w:pPr>
              <w:jc w:val="center"/>
              <w:rPr>
                <w:sz w:val="22"/>
                <w:szCs w:val="22"/>
              </w:rPr>
            </w:pPr>
            <w:r>
              <w:rPr>
                <w:sz w:val="22"/>
                <w:szCs w:val="22"/>
              </w:rPr>
              <w:lastRenderedPageBreak/>
              <w:t>2021 m.</w:t>
            </w:r>
          </w:p>
          <w:p w:rsidR="001003C8" w:rsidRDefault="00CA2A4A">
            <w:pPr>
              <w:ind w:firstLine="57"/>
              <w:jc w:val="center"/>
              <w:rPr>
                <w:sz w:val="22"/>
                <w:szCs w:val="22"/>
              </w:rPr>
            </w:pPr>
            <w:r>
              <w:rPr>
                <w:sz w:val="22"/>
                <w:szCs w:val="22"/>
              </w:rPr>
              <w:lastRenderedPageBreak/>
              <w:t>IV ketv.</w:t>
            </w:r>
          </w:p>
        </w:tc>
        <w:tc>
          <w:tcPr>
            <w:tcW w:w="1445" w:type="dxa"/>
            <w:shd w:val="clear" w:color="auto" w:fill="auto"/>
            <w:vAlign w:val="center"/>
          </w:tcPr>
          <w:p w:rsidR="001003C8" w:rsidRDefault="00CA2A4A">
            <w:pPr>
              <w:jc w:val="center"/>
              <w:rPr>
                <w:sz w:val="22"/>
                <w:szCs w:val="22"/>
              </w:rPr>
            </w:pPr>
            <w:r>
              <w:rPr>
                <w:sz w:val="22"/>
                <w:szCs w:val="22"/>
              </w:rPr>
              <w:lastRenderedPageBreak/>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1.2.8.</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Užtikrinti 80 proc. bendrojo ugdymo mokinių dalyvavimą bent vienoje neformaliojo švietimo programoje</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445" w:type="dxa"/>
            <w:shd w:val="clear" w:color="auto" w:fill="auto"/>
            <w:vAlign w:val="bottom"/>
          </w:tcPr>
          <w:p w:rsidR="001003C8" w:rsidRDefault="00CA2A4A">
            <w:pPr>
              <w:jc w:val="center"/>
              <w:rPr>
                <w:sz w:val="22"/>
                <w:szCs w:val="22"/>
              </w:rPr>
            </w:pPr>
            <w:r>
              <w:rPr>
                <w:sz w:val="22"/>
                <w:szCs w:val="22"/>
              </w:rPr>
              <w:t>ŠMSM</w:t>
            </w:r>
          </w:p>
        </w:tc>
        <w:tc>
          <w:tcPr>
            <w:tcW w:w="1659" w:type="dxa"/>
            <w:shd w:val="clear" w:color="auto" w:fill="auto"/>
            <w:vAlign w:val="bottom"/>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1.2.9.</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Sukurti mokinių ir mokytojų kompetencijų tobulinimo programą, įgyvendinančią STEAM ugdymo ekosistemą, paremtą įveiklintų STEAM ugdymo atviros prieigos centrų, sustiprinto STEAM mokyklų tinklo bei įgalintų STEAM ambasadorių (inovatyvių mokytojų) tinklaveika </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1.2.10.</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Peržiūrėti švietimo pagalbos specialistų funkcijas ir jų darbo apmokėjimo sistemą, panaikinti atotrūkį tarp pedagoginių švietimo pagalbos specialistų ir mokytojų darbo užmokesčio</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1.2.11.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Įgyvendinti priemonių įtraukiam ugdymui ir švietimo pagalbai kiekvienoje mokykloje užtikrinti paketą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1.2.12.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nacionalinį metodinį konsultacinį centrą įvairiapusių raidos sutrikimų turintiems mokiniams, aprūpinti jį specialiosiomis mokymo priemonėmis, metodikomis ir pan.</w:t>
            </w:r>
          </w:p>
        </w:tc>
        <w:tc>
          <w:tcPr>
            <w:tcW w:w="1205"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1.2.13.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Įgyvendinti priemones, skirtas mokymosi praradimams dėl COVID-19 pandemijos kompensuoti</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1.2.14.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Patobulinti švietimo ir mokslo institucijų, mokytojų bei mokinių registrus, įtraukiant lituanistinio švietimo vykdytojus ir mokinius užsienyje</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URM</w:t>
            </w:r>
          </w:p>
        </w:tc>
        <w:tc>
          <w:tcPr>
            <w:tcW w:w="1562" w:type="dxa"/>
            <w:shd w:val="clear" w:color="auto" w:fill="auto"/>
            <w:vAlign w:val="center"/>
          </w:tcPr>
          <w:p w:rsidR="001003C8" w:rsidRDefault="00CA2A4A">
            <w:pPr>
              <w:jc w:val="center"/>
              <w:rPr>
                <w:sz w:val="22"/>
                <w:szCs w:val="22"/>
              </w:rPr>
            </w:pPr>
            <w:r>
              <w:rPr>
                <w:sz w:val="22"/>
                <w:szCs w:val="22"/>
              </w:rPr>
              <w:t>Reguliacinis (N)</w:t>
            </w:r>
          </w:p>
        </w:tc>
      </w:tr>
      <w:tr w:rsidR="001003C8">
        <w:tc>
          <w:tcPr>
            <w:tcW w:w="1076" w:type="dxa"/>
            <w:shd w:val="clear" w:color="auto" w:fill="auto"/>
          </w:tcPr>
          <w:p w:rsidR="001003C8" w:rsidRDefault="00CA2A4A">
            <w:pPr>
              <w:ind w:right="-107"/>
              <w:rPr>
                <w:sz w:val="22"/>
                <w:szCs w:val="22"/>
              </w:rPr>
            </w:pPr>
            <w:r>
              <w:rPr>
                <w:sz w:val="22"/>
                <w:szCs w:val="22"/>
              </w:rPr>
              <w:t>1.2.15.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ir įdiegti mechanizmą lituanistiniam švietimui (įskaitant lituanistinį švietimą etninėse žemėse ir lietuvių tremties vietose) skatinti ir remti</w:t>
            </w:r>
          </w:p>
        </w:tc>
        <w:tc>
          <w:tcPr>
            <w:tcW w:w="1205"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445" w:type="dxa"/>
            <w:shd w:val="clear" w:color="auto" w:fill="auto"/>
            <w:vAlign w:val="bottom"/>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URM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1.2.16.</w:t>
            </w:r>
          </w:p>
        </w:tc>
        <w:tc>
          <w:tcPr>
            <w:tcW w:w="5973" w:type="dxa"/>
            <w:shd w:val="clear" w:color="auto" w:fill="auto"/>
            <w:vAlign w:val="bottom"/>
          </w:tcPr>
          <w:p w:rsidR="001003C8" w:rsidRDefault="00CA2A4A">
            <w:pPr>
              <w:jc w:val="both"/>
              <w:rPr>
                <w:sz w:val="22"/>
                <w:szCs w:val="22"/>
              </w:rPr>
            </w:pPr>
            <w:r>
              <w:rPr>
                <w:sz w:val="22"/>
                <w:szCs w:val="22"/>
              </w:rPr>
              <w:t>Patobulinti lietuvių kalbos mokymo programą ir sukurti lietuvių kalbos testavimo sistemą bei metodines priemones, pagrįstas kalbos mokėjimo lygiais ir pritaikytas mokymuisi tiesioginiu ir nuotoliniu būdu, sudarant galimybes užsienio lietuviams naudotis ir Lietuvoje sukurtais skaitmeniniais ištekliais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URM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1.2.17.</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Sudaryti sąlygas lituanistinio švietimo vykdytojams užsienyje įgyti reikiamą kvalifikaciją ir ją tobulinti; pritaikyti Lietuvoje veikiančią mokytojų veiklos vertinimo sistemą lituanistinio švietimo vykdytojų, dirbančių užsienyje ar grįžusių į Lietuvą, poreikiams</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URM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lastRenderedPageBreak/>
              <w:t>1.2.18.</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Atlikti švietimo politiką formuojančių ir įgyvendinančių institucijų, funkcijų, atsakomybių ir vadybos modelių peržiūrą, modernizuoti valstybines informacines sistemas, teikiančias analitinius duomenis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w:t>
            </w:r>
          </w:p>
        </w:tc>
        <w:tc>
          <w:tcPr>
            <w:tcW w:w="1562" w:type="dxa"/>
            <w:shd w:val="clear" w:color="auto" w:fill="auto"/>
            <w:vAlign w:val="center"/>
          </w:tcPr>
          <w:p w:rsidR="001003C8" w:rsidRDefault="00CA2A4A">
            <w:pPr>
              <w:jc w:val="center"/>
              <w:rPr>
                <w:sz w:val="22"/>
                <w:szCs w:val="22"/>
              </w:rPr>
            </w:pPr>
            <w:r>
              <w:rPr>
                <w:sz w:val="22"/>
                <w:szCs w:val="22"/>
              </w:rPr>
              <w:t>Analitinis</w:t>
            </w:r>
          </w:p>
        </w:tc>
      </w:tr>
      <w:tr w:rsidR="001003C8">
        <w:tc>
          <w:tcPr>
            <w:tcW w:w="1076" w:type="dxa"/>
            <w:shd w:val="clear" w:color="auto" w:fill="auto"/>
          </w:tcPr>
          <w:p w:rsidR="001003C8" w:rsidRDefault="00CA2A4A">
            <w:pPr>
              <w:ind w:right="-107"/>
              <w:rPr>
                <w:sz w:val="22"/>
                <w:szCs w:val="22"/>
              </w:rPr>
            </w:pPr>
            <w:r>
              <w:rPr>
                <w:sz w:val="22"/>
                <w:szCs w:val="22"/>
              </w:rPr>
              <w:t>1.2.19.</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Stiprinti Nacionalinę švietimo agentūrą kaip kompetencijų centrą ir švietimo politiką įgyvendinančią instituciją </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1.2.20.</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Parengti Lietuvos kontekstą atitinkantį ir tarptautinėje erdvėje pasitvirtinusį dvikalbio ugdymo modelį ir diegti jį ikimokyklinio ugdymo įstaigose ir mokyklose, kuriose ugdymas vykdomas tautinių mažumų kalba </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KM, TMD</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1.2.21.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Užtikrinti sąlygas tautinių mažumų gimtosios kalbos mokymuisi naudoti atnaujintą ugdymo turinį atitinkančius vadovėlius, skaitmeninius išteklius ir stiprinti gimtosios kalbos mokytojų kompetencijas </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KM, TMD</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(N, RP)</w:t>
            </w:r>
          </w:p>
          <w:p w:rsidR="001003C8" w:rsidRDefault="001003C8">
            <w:pPr>
              <w:jc w:val="center"/>
              <w:rPr>
                <w:sz w:val="22"/>
                <w:szCs w:val="22"/>
              </w:rPr>
            </w:pPr>
          </w:p>
        </w:tc>
      </w:tr>
      <w:tr w:rsidR="001003C8">
        <w:trPr>
          <w:trHeight w:val="415"/>
        </w:trPr>
        <w:tc>
          <w:tcPr>
            <w:tcW w:w="1076" w:type="dxa"/>
            <w:shd w:val="clear" w:color="auto" w:fill="auto"/>
          </w:tcPr>
          <w:p w:rsidR="001003C8" w:rsidRDefault="00CA2A4A">
            <w:pPr>
              <w:ind w:right="-107"/>
              <w:rPr>
                <w:sz w:val="22"/>
                <w:szCs w:val="22"/>
              </w:rPr>
            </w:pPr>
            <w:r>
              <w:rPr>
                <w:sz w:val="22"/>
                <w:szCs w:val="22"/>
              </w:rPr>
              <w:t>1.2.22.</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Įgyvendinti priemones, skirtas iš užsienio sugrįžusių ir atvykusių vaikų ir mokinių kalbinei integracijai ir adaptacijai Lietuvos švietimo sistemoje (vykdyti sugrįžusių vaikų kalbos tyrimus, rengti A1–B2 kalbos lygiais grįstą lietuvių kalbos programą, užtikrinti programos įgyvendinimo ir mokinių pasiekimų vertinimo sąlygas)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KM, TMD</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1.3.</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PATRAUKLI MOKYTOJO DARBO VIETA IR PEDAGOGŲ RENGIMO KOMPETENCIJŲ CENTRAI</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48.1, 48.2, 48.5.</w:t>
            </w:r>
          </w:p>
          <w:p w:rsidR="001003C8" w:rsidRDefault="00CA2A4A">
            <w:pPr>
              <w:jc w:val="both"/>
              <w:rPr>
                <w:b/>
                <w:bCs/>
                <w:color w:val="000000"/>
                <w:sz w:val="22"/>
                <w:szCs w:val="22"/>
                <w:lang w:eastAsia="lt-LT"/>
              </w:rPr>
            </w:pPr>
            <w:r>
              <w:rPr>
                <w:sz w:val="22"/>
                <w:szCs w:val="22"/>
              </w:rPr>
              <w:t>Veiksmų įgyvendinimas siejasi su šių pagrindinių iniciatyvų įgyvendinimu: 44.3; 46.3, 46.4, 46.6, 46.8, 50.1, 54.1, 54.4, 56.1, 56.3, 58.3</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1.3.1.</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Atnaujinti mokytojo karjeros modelį, tobulinant mokytojų veiklos vertinimo sistemą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 (N)</w:t>
            </w:r>
          </w:p>
        </w:tc>
      </w:tr>
      <w:tr w:rsidR="001003C8">
        <w:tc>
          <w:tcPr>
            <w:tcW w:w="1076" w:type="dxa"/>
            <w:shd w:val="clear" w:color="auto" w:fill="auto"/>
          </w:tcPr>
          <w:p w:rsidR="001003C8" w:rsidRDefault="00CA2A4A">
            <w:pPr>
              <w:ind w:right="-107"/>
              <w:rPr>
                <w:sz w:val="22"/>
                <w:szCs w:val="22"/>
              </w:rPr>
            </w:pPr>
            <w:r>
              <w:rPr>
                <w:sz w:val="22"/>
                <w:szCs w:val="22"/>
              </w:rPr>
              <w:t>1.3.2.</w:t>
            </w:r>
          </w:p>
        </w:tc>
        <w:tc>
          <w:tcPr>
            <w:tcW w:w="5973" w:type="dxa"/>
            <w:shd w:val="clear" w:color="auto" w:fill="auto"/>
            <w:vAlign w:val="center"/>
          </w:tcPr>
          <w:p w:rsidR="001003C8" w:rsidRDefault="00CA2A4A">
            <w:pPr>
              <w:jc w:val="both"/>
              <w:rPr>
                <w:color w:val="000000"/>
                <w:sz w:val="22"/>
                <w:szCs w:val="22"/>
              </w:rPr>
            </w:pPr>
            <w:r>
              <w:rPr>
                <w:color w:val="000000"/>
                <w:sz w:val="22"/>
                <w:szCs w:val="22"/>
              </w:rPr>
              <w:t>Sudaryti pedagogo motyvavimo ir paramos paketą, suteikiantį galimybę tobulinti kvalifikaciją, įskaitant pedagogines stažuotes, įgyti kito dalyko ar pedagoginės specializacijos kompetencijų, siekti aukštesnio kvalifikacinio laipsnio (bakalauro ir / ar magistro)</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w:t>
            </w:r>
          </w:p>
        </w:tc>
      </w:tr>
      <w:tr w:rsidR="001003C8">
        <w:tc>
          <w:tcPr>
            <w:tcW w:w="1076" w:type="dxa"/>
            <w:shd w:val="clear" w:color="auto" w:fill="auto"/>
          </w:tcPr>
          <w:p w:rsidR="001003C8" w:rsidRDefault="00CA2A4A">
            <w:pPr>
              <w:ind w:right="-107"/>
              <w:rPr>
                <w:sz w:val="22"/>
                <w:szCs w:val="22"/>
              </w:rPr>
            </w:pPr>
            <w:r>
              <w:rPr>
                <w:sz w:val="22"/>
                <w:szCs w:val="22"/>
              </w:rPr>
              <w:lastRenderedPageBreak/>
              <w:t>1.3.3.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Pasiekti, kad vidutinis mokytojų darbo užmokestis sudarytų </w:t>
            </w:r>
            <w:r>
              <w:rPr>
                <w:sz w:val="22"/>
                <w:szCs w:val="22"/>
              </w:rPr>
              <w:br/>
              <w:t>130 proc. šalies vidutinio darbo užmokesčio. Kitų pedagoginių darbuotojų darbo užmokestį didinti ne mažesniais tempais nei mokytojų darbo užmokestį</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SADM, FM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1.3.4.</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Atnaujinti pedagogų rengimo modelį, skatinantį išteklių telkimą, tinklaveiką, ugdymo mokslų vystymą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 (N)</w:t>
            </w:r>
          </w:p>
        </w:tc>
      </w:tr>
      <w:tr w:rsidR="001003C8">
        <w:tc>
          <w:tcPr>
            <w:tcW w:w="1076" w:type="dxa"/>
            <w:shd w:val="clear" w:color="auto" w:fill="auto"/>
          </w:tcPr>
          <w:p w:rsidR="001003C8" w:rsidRDefault="00CA2A4A">
            <w:pPr>
              <w:ind w:right="-107"/>
              <w:rPr>
                <w:sz w:val="22"/>
                <w:szCs w:val="22"/>
              </w:rPr>
            </w:pPr>
            <w:r>
              <w:rPr>
                <w:sz w:val="22"/>
                <w:szCs w:val="22"/>
              </w:rPr>
              <w:t>1.3.5.</w:t>
            </w:r>
          </w:p>
        </w:tc>
        <w:tc>
          <w:tcPr>
            <w:tcW w:w="5973" w:type="dxa"/>
            <w:shd w:val="clear" w:color="auto" w:fill="auto"/>
            <w:vAlign w:val="center"/>
          </w:tcPr>
          <w:p w:rsidR="001003C8" w:rsidRDefault="00CA2A4A">
            <w:pPr>
              <w:jc w:val="both"/>
              <w:rPr>
                <w:color w:val="000000"/>
                <w:sz w:val="22"/>
                <w:szCs w:val="22"/>
              </w:rPr>
            </w:pPr>
            <w:r>
              <w:rPr>
                <w:color w:val="000000"/>
                <w:sz w:val="22"/>
                <w:szCs w:val="22"/>
              </w:rPr>
              <w:t xml:space="preserve">Modernizuoti / atnaujinti pedagoginių studijų programas, </w:t>
            </w:r>
            <w:r>
              <w:rPr>
                <w:sz w:val="22"/>
                <w:szCs w:val="22"/>
              </w:rPr>
              <w:t>pasinaudojant skaitmeninių technologijų priemonėmis,</w:t>
            </w:r>
            <w:r>
              <w:t xml:space="preserve"> </w:t>
            </w:r>
            <w:r>
              <w:rPr>
                <w:color w:val="000000"/>
                <w:sz w:val="22"/>
                <w:szCs w:val="22"/>
              </w:rPr>
              <w:t>orientuojantis į platesnės specializacijos pedagogų rengimą, tarptautiškumą, bendradarbiaujant su stipriausiais pasaulio pedagogų rengimo centrais ir didinant skirtingų sričių profesionalų dalyvavimą pedagoginių studijų programose</w:t>
            </w:r>
          </w:p>
        </w:tc>
        <w:tc>
          <w:tcPr>
            <w:tcW w:w="1205" w:type="dxa"/>
            <w:shd w:val="clear" w:color="auto" w:fill="auto"/>
            <w:vAlign w:val="center"/>
          </w:tcPr>
          <w:p w:rsidR="001003C8" w:rsidRDefault="00CA2A4A">
            <w:pPr>
              <w:jc w:val="center"/>
              <w:rPr>
                <w:sz w:val="22"/>
                <w:szCs w:val="22"/>
                <w:lang w:val="en-GB"/>
              </w:rPr>
            </w:pPr>
            <w:r>
              <w:rPr>
                <w:sz w:val="22"/>
                <w:szCs w:val="22"/>
                <w:lang w:val="en-GB"/>
              </w:rPr>
              <w:t xml:space="preserve">2022 m. </w:t>
            </w:r>
          </w:p>
          <w:p w:rsidR="001003C8" w:rsidRDefault="00CA2A4A">
            <w:pPr>
              <w:jc w:val="center"/>
              <w:rPr>
                <w:sz w:val="22"/>
                <w:szCs w:val="22"/>
              </w:rPr>
            </w:pPr>
            <w:r>
              <w:rPr>
                <w:sz w:val="22"/>
                <w:szCs w:val="22"/>
                <w:lang w:val="en-GB"/>
              </w:rPr>
              <w:t xml:space="preserve">II ketv. </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 xml:space="preserve">II ketv. </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URM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1.3.6.</w:t>
            </w:r>
          </w:p>
        </w:tc>
        <w:tc>
          <w:tcPr>
            <w:tcW w:w="5973" w:type="dxa"/>
            <w:shd w:val="clear" w:color="auto" w:fill="auto"/>
            <w:vAlign w:val="bottom"/>
          </w:tcPr>
          <w:p w:rsidR="001003C8" w:rsidRDefault="00CA2A4A">
            <w:pPr>
              <w:jc w:val="both"/>
              <w:rPr>
                <w:b/>
                <w:bCs/>
                <w:color w:val="000000"/>
                <w:sz w:val="22"/>
                <w:szCs w:val="22"/>
                <w:lang w:eastAsia="lt-LT"/>
              </w:rPr>
            </w:pPr>
            <w:r>
              <w:rPr>
                <w:color w:val="000000"/>
                <w:sz w:val="22"/>
                <w:szCs w:val="22"/>
              </w:rPr>
              <w:t>Parengti nacionalinę ugdymo krypties mokslinių tyrimų programą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1.3.7.</w:t>
            </w:r>
          </w:p>
        </w:tc>
        <w:tc>
          <w:tcPr>
            <w:tcW w:w="5973" w:type="dxa"/>
            <w:shd w:val="clear" w:color="auto" w:fill="auto"/>
            <w:vAlign w:val="bottom"/>
          </w:tcPr>
          <w:p w:rsidR="001003C8" w:rsidRDefault="00CA2A4A">
            <w:pPr>
              <w:jc w:val="both"/>
              <w:rPr>
                <w:color w:val="000000"/>
                <w:sz w:val="22"/>
                <w:szCs w:val="22"/>
              </w:rPr>
            </w:pPr>
            <w:r>
              <w:rPr>
                <w:color w:val="000000"/>
                <w:sz w:val="22"/>
                <w:szCs w:val="22"/>
              </w:rPr>
              <w:t>Sudaryti nacionalinių kvalifikacijos tobulinimo programų paketą, susietą su studijų kreditų kaupimu, apimantį šiuolaikinės didaktikos (atsižvelgiant į mokinių ugdymosi poreikių įvairovę), užsienio kalbų (ES darbo kalbų) ir kitas aktualias kompetencijų tobulinimo sritis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w:t>
            </w:r>
          </w:p>
        </w:tc>
      </w:tr>
      <w:tr w:rsidR="001003C8">
        <w:tc>
          <w:tcPr>
            <w:tcW w:w="1076" w:type="dxa"/>
            <w:shd w:val="clear" w:color="auto" w:fill="auto"/>
          </w:tcPr>
          <w:p w:rsidR="001003C8" w:rsidRDefault="00CA2A4A">
            <w:pPr>
              <w:ind w:right="-107"/>
              <w:rPr>
                <w:sz w:val="22"/>
                <w:szCs w:val="22"/>
              </w:rPr>
            </w:pPr>
            <w:r>
              <w:rPr>
                <w:sz w:val="22"/>
                <w:szCs w:val="22"/>
              </w:rPr>
              <w:t>1.3.8.</w:t>
            </w:r>
          </w:p>
        </w:tc>
        <w:tc>
          <w:tcPr>
            <w:tcW w:w="5973" w:type="dxa"/>
            <w:shd w:val="clear" w:color="auto" w:fill="auto"/>
            <w:vAlign w:val="center"/>
          </w:tcPr>
          <w:p w:rsidR="001003C8" w:rsidRDefault="00CA2A4A">
            <w:pPr>
              <w:jc w:val="both"/>
              <w:rPr>
                <w:color w:val="000000"/>
                <w:sz w:val="22"/>
                <w:szCs w:val="22"/>
              </w:rPr>
            </w:pPr>
            <w:r>
              <w:rPr>
                <w:color w:val="000000"/>
                <w:sz w:val="22"/>
                <w:szCs w:val="22"/>
              </w:rPr>
              <w:t>Įgyvendinti pagalbos mokyklų vadovams paramos priemones, teikiant konsultacijas, plėtojant mentorystės sistemą, karjeros planavimą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LSA</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1.3.9.</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Įgyvendinti vadovų rengimo ir kompetencijų tobulinimo programas</w:t>
            </w:r>
          </w:p>
        </w:tc>
        <w:tc>
          <w:tcPr>
            <w:tcW w:w="1205" w:type="dxa"/>
            <w:shd w:val="clear" w:color="auto" w:fill="auto"/>
            <w:vAlign w:val="center"/>
          </w:tcPr>
          <w:p w:rsidR="001003C8" w:rsidRDefault="00CA2A4A">
            <w:pPr>
              <w:jc w:val="center"/>
              <w:rPr>
                <w:sz w:val="22"/>
                <w:szCs w:val="22"/>
              </w:rPr>
            </w:pPr>
            <w:r>
              <w:rPr>
                <w:sz w:val="22"/>
                <w:szCs w:val="22"/>
              </w:rPr>
              <w:t>2022 m. III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LSA</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lang w:val="en-GB"/>
              </w:rPr>
            </w:pPr>
            <w:r>
              <w:rPr>
                <w:sz w:val="22"/>
                <w:szCs w:val="22"/>
              </w:rPr>
              <w:t>1.3.10.</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Gerinti mokyklų vadovų darbo apmokėjimo sąlygas, siekiant, kad mažiausias mokyklos vadovo pareiginės algos koeficientas būtų </w:t>
            </w:r>
            <w:r>
              <w:rPr>
                <w:sz w:val="22"/>
                <w:szCs w:val="22"/>
              </w:rPr>
              <w:br/>
              <w:t>40 proc. didesnis už didžiausią mokytojo koeficientą</w:t>
            </w:r>
          </w:p>
        </w:tc>
        <w:tc>
          <w:tcPr>
            <w:tcW w:w="1205"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FM, SADM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1.4.</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SKAITMENINĖ ŠVIETIMO TRANSFORMACIJA (EDtech)</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 xml:space="preserve">Toliau išvardyti veiksmai įgyvendina </w:t>
            </w:r>
            <w:r>
              <w:rPr>
                <w:sz w:val="22"/>
                <w:szCs w:val="22"/>
                <w:shd w:val="clear" w:color="auto" w:fill="D9E2F3"/>
              </w:rPr>
              <w:t>šią Vyriausybės programos pagrindinę iniciatyvą</w:t>
            </w:r>
            <w:r>
              <w:rPr>
                <w:sz w:val="22"/>
                <w:szCs w:val="22"/>
              </w:rPr>
              <w:t xml:space="preserve"> – 50.1.</w:t>
            </w:r>
          </w:p>
          <w:p w:rsidR="001003C8" w:rsidRDefault="00CA2A4A">
            <w:pPr>
              <w:jc w:val="both"/>
              <w:rPr>
                <w:b/>
                <w:bCs/>
                <w:color w:val="000000"/>
                <w:sz w:val="22"/>
                <w:szCs w:val="22"/>
                <w:lang w:eastAsia="lt-LT"/>
              </w:rPr>
            </w:pPr>
            <w:r>
              <w:rPr>
                <w:sz w:val="22"/>
                <w:szCs w:val="22"/>
              </w:rPr>
              <w:t>Veiksmų įgyvendinimas siejasi su šių pagrindinių iniciatyvų įgyvendinimu: 46.3, 46.5, 50.2, 50.3</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lastRenderedPageBreak/>
              <w:t>1.4.1.</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Diegti naujausias edukacines technologijas, sukuriant paskatų ir palaikymo sistemą skaitmeninėms švietimo inovacijoms kurti ir išbandyti; sustiprinti visų švietimo įstaigų darbuotojų skaitmenines kompetencijas</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1.5.</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PASAULINIO LYGIO MOKSLAS</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52.1, 56.3.</w:t>
            </w:r>
          </w:p>
          <w:p w:rsidR="001003C8" w:rsidRDefault="00CA2A4A">
            <w:pPr>
              <w:jc w:val="both"/>
              <w:rPr>
                <w:b/>
                <w:bCs/>
                <w:color w:val="000000"/>
                <w:sz w:val="22"/>
                <w:szCs w:val="22"/>
                <w:lang w:eastAsia="lt-LT"/>
              </w:rPr>
            </w:pPr>
            <w:r>
              <w:rPr>
                <w:sz w:val="22"/>
                <w:szCs w:val="22"/>
              </w:rPr>
              <w:t>Veiksmų įgyvendinimas siejasi su šių pagrindinių iniciatyvų įgyvendinimu: 52.2–52.6, 54.1, 56.1, 129.2</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1.5.1.</w:t>
            </w:r>
          </w:p>
        </w:tc>
        <w:tc>
          <w:tcPr>
            <w:tcW w:w="5973" w:type="dxa"/>
            <w:tcBorders>
              <w:top w:val="single" w:sz="8" w:space="0" w:color="auto"/>
              <w:left w:val="nil"/>
              <w:bottom w:val="single" w:sz="8" w:space="0" w:color="auto"/>
              <w:right w:val="single" w:sz="8" w:space="0" w:color="auto"/>
            </w:tcBorders>
            <w:vAlign w:val="center"/>
          </w:tcPr>
          <w:p w:rsidR="001003C8" w:rsidRDefault="00CA2A4A">
            <w:pPr>
              <w:jc w:val="both"/>
              <w:rPr>
                <w:sz w:val="22"/>
                <w:szCs w:val="22"/>
              </w:rPr>
            </w:pPr>
            <w:r>
              <w:rPr>
                <w:sz w:val="22"/>
                <w:szCs w:val="22"/>
              </w:rPr>
              <w:t>Sukurti ir įgyvendinti misijomis grįstų mokslo ir inovacijų programų modelį, skatinant tarpinstitucinį ir tarpsektorinį bendradarbiavimą</w:t>
            </w:r>
          </w:p>
        </w:tc>
        <w:tc>
          <w:tcPr>
            <w:tcW w:w="1205" w:type="dxa"/>
            <w:tcBorders>
              <w:top w:val="single" w:sz="8" w:space="0" w:color="auto"/>
              <w:left w:val="nil"/>
              <w:bottom w:val="single" w:sz="8" w:space="0" w:color="auto"/>
              <w:right w:val="single" w:sz="8" w:space="0" w:color="auto"/>
            </w:tcBorders>
            <w:vAlign w:val="center"/>
          </w:tcPr>
          <w:p w:rsidR="001003C8" w:rsidRDefault="00CA2A4A">
            <w:pPr>
              <w:jc w:val="center"/>
              <w:rPr>
                <w:sz w:val="22"/>
                <w:szCs w:val="22"/>
              </w:rPr>
            </w:pPr>
            <w:r>
              <w:rPr>
                <w:sz w:val="22"/>
                <w:szCs w:val="22"/>
              </w:rPr>
              <w:t>2021 m. III ketv.</w:t>
            </w:r>
          </w:p>
        </w:tc>
        <w:tc>
          <w:tcPr>
            <w:tcW w:w="1250" w:type="dxa"/>
            <w:tcBorders>
              <w:top w:val="single" w:sz="8" w:space="0" w:color="auto"/>
              <w:left w:val="nil"/>
              <w:bottom w:val="single" w:sz="8" w:space="0" w:color="auto"/>
              <w:right w:val="single" w:sz="8" w:space="0" w:color="auto"/>
            </w:tcBorders>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tcBorders>
              <w:top w:val="single" w:sz="8" w:space="0" w:color="auto"/>
              <w:left w:val="nil"/>
              <w:bottom w:val="single" w:sz="8" w:space="0" w:color="auto"/>
              <w:right w:val="single" w:sz="8" w:space="0" w:color="auto"/>
            </w:tcBorders>
            <w:vAlign w:val="center"/>
          </w:tcPr>
          <w:p w:rsidR="001003C8" w:rsidRDefault="00CA2A4A">
            <w:pPr>
              <w:jc w:val="center"/>
              <w:rPr>
                <w:sz w:val="22"/>
                <w:szCs w:val="22"/>
              </w:rPr>
            </w:pPr>
            <w:r>
              <w:rPr>
                <w:color w:val="000000"/>
                <w:sz w:val="22"/>
                <w:szCs w:val="22"/>
              </w:rPr>
              <w:t>ŠMSM</w:t>
            </w:r>
          </w:p>
        </w:tc>
        <w:tc>
          <w:tcPr>
            <w:tcW w:w="1659" w:type="dxa"/>
            <w:tcBorders>
              <w:top w:val="single" w:sz="8" w:space="0" w:color="auto"/>
              <w:left w:val="nil"/>
              <w:bottom w:val="single" w:sz="8" w:space="0" w:color="auto"/>
              <w:right w:val="single" w:sz="8" w:space="0" w:color="auto"/>
            </w:tcBorders>
            <w:vAlign w:val="center"/>
          </w:tcPr>
          <w:p w:rsidR="001003C8" w:rsidRDefault="00CA2A4A">
            <w:pPr>
              <w:jc w:val="center"/>
              <w:rPr>
                <w:color w:val="000000"/>
                <w:sz w:val="22"/>
                <w:szCs w:val="22"/>
              </w:rPr>
            </w:pPr>
            <w:r>
              <w:rPr>
                <w:color w:val="000000"/>
                <w:sz w:val="22"/>
                <w:szCs w:val="22"/>
              </w:rPr>
              <w:t xml:space="preserve">EIM </w:t>
            </w:r>
          </w:p>
        </w:tc>
        <w:tc>
          <w:tcPr>
            <w:tcW w:w="1562" w:type="dxa"/>
            <w:tcBorders>
              <w:top w:val="single" w:sz="8" w:space="0" w:color="auto"/>
              <w:left w:val="nil"/>
              <w:bottom w:val="single" w:sz="8" w:space="0" w:color="auto"/>
              <w:right w:val="single" w:sz="8" w:space="0" w:color="auto"/>
            </w:tcBorders>
            <w:vAlign w:val="center"/>
          </w:tcPr>
          <w:p w:rsidR="001003C8" w:rsidRDefault="00CA2A4A">
            <w:pPr>
              <w:jc w:val="center"/>
              <w:rPr>
                <w:sz w:val="22"/>
                <w:szCs w:val="22"/>
              </w:rPr>
            </w:pPr>
            <w:r>
              <w:rPr>
                <w:sz w:val="22"/>
                <w:szCs w:val="22"/>
              </w:rPr>
              <w:t xml:space="preserve">Investicinis </w:t>
            </w:r>
          </w:p>
        </w:tc>
      </w:tr>
      <w:tr w:rsidR="001003C8">
        <w:tc>
          <w:tcPr>
            <w:tcW w:w="1076" w:type="dxa"/>
            <w:shd w:val="clear" w:color="auto" w:fill="auto"/>
          </w:tcPr>
          <w:p w:rsidR="001003C8" w:rsidRDefault="00CA2A4A">
            <w:pPr>
              <w:ind w:right="-107"/>
              <w:rPr>
                <w:sz w:val="22"/>
                <w:szCs w:val="22"/>
              </w:rPr>
            </w:pPr>
            <w:r>
              <w:rPr>
                <w:sz w:val="22"/>
                <w:szCs w:val="22"/>
              </w:rPr>
              <w:t>1.5.2.</w:t>
            </w:r>
          </w:p>
        </w:tc>
        <w:tc>
          <w:tcPr>
            <w:tcW w:w="5973" w:type="dxa"/>
            <w:shd w:val="clear" w:color="auto" w:fill="auto"/>
            <w:vAlign w:val="center"/>
          </w:tcPr>
          <w:p w:rsidR="001003C8" w:rsidRDefault="00CA2A4A">
            <w:pPr>
              <w:jc w:val="both"/>
              <w:rPr>
                <w:sz w:val="22"/>
                <w:szCs w:val="22"/>
              </w:rPr>
            </w:pPr>
            <w:r>
              <w:rPr>
                <w:sz w:val="22"/>
                <w:szCs w:val="22"/>
              </w:rPr>
              <w:t>Sukurti bent tris kompetencijų centrus prioritetinėse srityse – vientisas ir nuoseklias mokslo žinių pavertimo naujais produktais inovacijų ekosistemas (veikimas prioritetinėse srityse, konkursiniu finansavimu suburiant mokslo ir studijų bei verslo institucijas; poreikio analizė; valdymo modelio parengimas; mokslu grįsto verslo akceleratoriai; produktų kūrimas ir komercinimas, prototipavimo laboratorijos)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EIM</w:t>
            </w:r>
          </w:p>
        </w:tc>
        <w:tc>
          <w:tcPr>
            <w:tcW w:w="1659" w:type="dxa"/>
            <w:shd w:val="clear" w:color="auto" w:fill="auto"/>
            <w:vAlign w:val="center"/>
          </w:tcPr>
          <w:p w:rsidR="001003C8" w:rsidRDefault="00CA2A4A">
            <w:pPr>
              <w:jc w:val="center"/>
              <w:rPr>
                <w:color w:val="000000"/>
                <w:sz w:val="22"/>
                <w:szCs w:val="22"/>
              </w:rPr>
            </w:pPr>
            <w:r>
              <w:rPr>
                <w:color w:val="000000"/>
                <w:sz w:val="22"/>
                <w:szCs w:val="22"/>
              </w:rPr>
              <w:t>ŠMSM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1.5.3.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ir įgyvendinti Lietuvos dalyvavimo ES mokslinių tyrimų ir inovacijų programoje „Europos horizontas“ akceleravimo veiksmų planą, sukurti ir įveiklinti mokslo ir inovacijų pareigūnų tinklą Vyriausybės institucijose</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1.5.4.</w:t>
            </w:r>
          </w:p>
        </w:tc>
        <w:tc>
          <w:tcPr>
            <w:tcW w:w="5973" w:type="dxa"/>
            <w:shd w:val="clear" w:color="auto" w:fill="auto"/>
            <w:vAlign w:val="center"/>
          </w:tcPr>
          <w:p w:rsidR="001003C8" w:rsidRDefault="00CA2A4A">
            <w:pPr>
              <w:jc w:val="both"/>
              <w:rPr>
                <w:sz w:val="22"/>
                <w:szCs w:val="22"/>
              </w:rPr>
            </w:pPr>
            <w:r>
              <w:rPr>
                <w:sz w:val="22"/>
                <w:szCs w:val="22"/>
              </w:rPr>
              <w:t>Parengti priemonių rinkinį, siekiant sudaryti sąlygas tyrėjams  dalytis Lietuvos mokslo rezultatais per Europos atvirojo mokslo debesį ir naudotis tarptautiniais mokslo ištekliais (tarptautinėmis mokslo duomenų bazėmis ir infrastruktūromis), ir pradėti šias priemones įgyvendinti</w:t>
            </w:r>
          </w:p>
        </w:tc>
        <w:tc>
          <w:tcPr>
            <w:tcW w:w="1205" w:type="dxa"/>
            <w:shd w:val="clear" w:color="auto" w:fill="auto"/>
            <w:vAlign w:val="center"/>
          </w:tcPr>
          <w:p w:rsidR="001003C8" w:rsidRDefault="00CA2A4A">
            <w:pPr>
              <w:jc w:val="center"/>
              <w:rPr>
                <w:sz w:val="22"/>
                <w:szCs w:val="22"/>
              </w:rPr>
            </w:pPr>
            <w:r>
              <w:rPr>
                <w:sz w:val="22"/>
                <w:szCs w:val="22"/>
              </w:rPr>
              <w:t xml:space="preserve">2021 m. IV ketv, </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ind w:left="360"/>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1.5.5.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Sudaryti prielaidas didėti mokslo ir studijų institucijų akademinių darbuotojų darbo užmokesčiui, kad jis pasiektų 150 proc. šalies vidutinio darbo užmokesčio, taip pat neakademinių darbuotojų atlyginimams augti</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1.5.6.</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 xml:space="preserve">Parengti ir įgyvendinti priemonių rinkinį tyrėjų karjerai, pritraukimui skatinti ir Europos mokslinių tyrimų erdvės ir </w:t>
            </w:r>
            <w:r>
              <w:rPr>
                <w:sz w:val="22"/>
                <w:szCs w:val="22"/>
              </w:rPr>
              <w:lastRenderedPageBreak/>
              <w:t>inovacijų tikslams įgyvendinti. Įvertinti konkursinių mokslo projektų įgyvendinimo procedūras ir pasiūlyti rekomendacijas, kaip jas supaprastinti</w:t>
            </w:r>
          </w:p>
        </w:tc>
        <w:tc>
          <w:tcPr>
            <w:tcW w:w="1205" w:type="dxa"/>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1.5.7.</w:t>
            </w:r>
          </w:p>
        </w:tc>
        <w:tc>
          <w:tcPr>
            <w:tcW w:w="5973" w:type="dxa"/>
            <w:shd w:val="clear" w:color="auto" w:fill="auto"/>
            <w:vAlign w:val="center"/>
          </w:tcPr>
          <w:p w:rsidR="001003C8" w:rsidRDefault="00CA2A4A">
            <w:pPr>
              <w:jc w:val="both"/>
              <w:rPr>
                <w:sz w:val="22"/>
                <w:szCs w:val="22"/>
              </w:rPr>
            </w:pPr>
            <w:r>
              <w:rPr>
                <w:sz w:val="22"/>
                <w:szCs w:val="22"/>
              </w:rPr>
              <w:t>Peržiūrėti doktorantūros vykdymo ir valstybės finansuojamų studijų vietų planavimo modelį ir įdiegti industrinę doktorantūrą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1.6.</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AUKŠČIAUSIOS KOKYBĖS, TARPTAUTIŠKOS IR PRIEINAMOS STUDIJOS</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54.1, 54.4.</w:t>
            </w:r>
          </w:p>
          <w:p w:rsidR="001003C8" w:rsidRDefault="00CA2A4A">
            <w:pPr>
              <w:jc w:val="both"/>
              <w:rPr>
                <w:b/>
                <w:bCs/>
                <w:color w:val="000000"/>
                <w:sz w:val="22"/>
                <w:szCs w:val="22"/>
                <w:lang w:eastAsia="lt-LT"/>
              </w:rPr>
            </w:pPr>
            <w:r>
              <w:rPr>
                <w:sz w:val="22"/>
                <w:szCs w:val="22"/>
              </w:rPr>
              <w:t>Veiksmų įgyvendinimas siejasi su šių pagrindinių iniciatyvų įgyvendinimu: 46.6, 54.4, 56.3</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1.6.1.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ir įgyvendinti užsienio studentų (tarp jų ir užsienio lietuvių) pritraukimo ir integracijos strategiją ir teikti centralizuotą pagalbą vieno langelio principu</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 URM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1.6.2.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Sudaryti sąlygas Lietuvos aukštųjų mokyklų tarptautiškumui ir konkurencingumui stiprinti, remiant jų dalyvavimą Europos universitetų iniciatyvose</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1.6.3.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Atnaujinti studijų programas – peržiūrėti studijų trukmę ir skatinti nuotolinių studijų vykdymo ir skaitmeninimo plėtrą bei studijų vykdymą anglų kalba </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1.6.4.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Pritaikyti studijų programų vykdymą studentams, turintiems specialiųjų poreikių</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 AM</w:t>
            </w:r>
          </w:p>
        </w:tc>
        <w:tc>
          <w:tcPr>
            <w:tcW w:w="1562" w:type="dxa"/>
            <w:shd w:val="clear" w:color="auto" w:fill="auto"/>
            <w:vAlign w:val="center"/>
          </w:tcPr>
          <w:p w:rsidR="001003C8" w:rsidRDefault="00CA2A4A">
            <w:pPr>
              <w:jc w:val="center"/>
              <w:rPr>
                <w:sz w:val="22"/>
                <w:szCs w:val="22"/>
              </w:rPr>
            </w:pPr>
            <w:r>
              <w:rPr>
                <w:sz w:val="22"/>
                <w:szCs w:val="22"/>
              </w:rPr>
              <w:t>Analitinis</w:t>
            </w:r>
          </w:p>
        </w:tc>
      </w:tr>
      <w:tr w:rsidR="001003C8">
        <w:tc>
          <w:tcPr>
            <w:tcW w:w="1076" w:type="dxa"/>
            <w:shd w:val="clear" w:color="auto" w:fill="auto"/>
          </w:tcPr>
          <w:p w:rsidR="001003C8" w:rsidRDefault="00CA2A4A">
            <w:pPr>
              <w:ind w:right="-107"/>
              <w:rPr>
                <w:sz w:val="22"/>
                <w:szCs w:val="22"/>
              </w:rPr>
            </w:pPr>
            <w:r>
              <w:rPr>
                <w:sz w:val="22"/>
                <w:szCs w:val="22"/>
              </w:rPr>
              <w:t>1.6.5.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skatinimo priemonių paketą studentams dalyvauti su jų studijomis susijusiose mokslinėse veiklose ir projektuose per Lietuvos mokslų tarybos ir kitų institucijų įgyvendinamas ir finansuojamas veiklas</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1.6.6.</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Lietuvos aukštojo mokslo socialinės dimensijos tobulinimo veiklos planą pagal užsienio šalių patirtį</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1.6.7.</w:t>
            </w:r>
          </w:p>
        </w:tc>
        <w:tc>
          <w:tcPr>
            <w:tcW w:w="5973" w:type="dxa"/>
            <w:shd w:val="clear" w:color="auto" w:fill="auto"/>
            <w:vAlign w:val="center"/>
          </w:tcPr>
          <w:p w:rsidR="001003C8" w:rsidRDefault="00CA2A4A">
            <w:pPr>
              <w:jc w:val="both"/>
              <w:rPr>
                <w:sz w:val="22"/>
                <w:szCs w:val="22"/>
              </w:rPr>
            </w:pPr>
            <w:r>
              <w:rPr>
                <w:color w:val="000000"/>
                <w:sz w:val="22"/>
                <w:szCs w:val="22"/>
              </w:rPr>
              <w:t>Atnaujinti ir įgyvendinti aukštųjų mokyklų dėstytojų kompetencijų tobulinimo gaires, orientuojantis į akademinio personalo nuolatinį kompetencijų tobulinimą, prioritetą teikiant užsienio kalbos, skaitmeninėms, akademinės etikos ir didaktikos kompetencijoms</w:t>
            </w:r>
          </w:p>
        </w:tc>
        <w:tc>
          <w:tcPr>
            <w:tcW w:w="1205" w:type="dxa"/>
            <w:shd w:val="clear" w:color="auto" w:fill="auto"/>
            <w:vAlign w:val="center"/>
          </w:tcPr>
          <w:p w:rsidR="001003C8" w:rsidRDefault="00CA2A4A">
            <w:pPr>
              <w:jc w:val="center"/>
              <w:rPr>
                <w:sz w:val="22"/>
                <w:szCs w:val="22"/>
              </w:rPr>
            </w:pPr>
            <w:r>
              <w:rPr>
                <w:color w:val="000000"/>
                <w:sz w:val="22"/>
                <w:szCs w:val="22"/>
              </w:rPr>
              <w:t xml:space="preserve">2021 m. </w:t>
            </w:r>
          </w:p>
          <w:p w:rsidR="001003C8" w:rsidRDefault="00CA2A4A">
            <w:pPr>
              <w:jc w:val="center"/>
              <w:rPr>
                <w:sz w:val="22"/>
                <w:szCs w:val="22"/>
              </w:rPr>
            </w:pPr>
            <w:r>
              <w:rPr>
                <w:color w:val="000000"/>
                <w:sz w:val="22"/>
                <w:szCs w:val="22"/>
              </w:rPr>
              <w:t>II ketv.</w:t>
            </w:r>
          </w:p>
        </w:tc>
        <w:tc>
          <w:tcPr>
            <w:tcW w:w="1250" w:type="dxa"/>
            <w:shd w:val="clear" w:color="auto" w:fill="auto"/>
            <w:vAlign w:val="center"/>
          </w:tcPr>
          <w:p w:rsidR="001003C8" w:rsidRDefault="00CA2A4A">
            <w:pPr>
              <w:jc w:val="center"/>
              <w:rPr>
                <w:sz w:val="22"/>
                <w:szCs w:val="22"/>
              </w:rPr>
            </w:pPr>
            <w:r>
              <w:rPr>
                <w:color w:val="000000"/>
                <w:sz w:val="22"/>
                <w:szCs w:val="22"/>
              </w:rPr>
              <w:t xml:space="preserve">2023 m. </w:t>
            </w:r>
          </w:p>
          <w:p w:rsidR="001003C8" w:rsidRDefault="00CA2A4A">
            <w:pPr>
              <w:jc w:val="center"/>
              <w:rPr>
                <w:sz w:val="22"/>
                <w:szCs w:val="22"/>
              </w:rPr>
            </w:pPr>
            <w:r>
              <w:rPr>
                <w:color w:val="000000"/>
                <w:sz w:val="22"/>
                <w:szCs w:val="22"/>
              </w:rPr>
              <w:t>III ketv.</w:t>
            </w:r>
          </w:p>
        </w:tc>
        <w:tc>
          <w:tcPr>
            <w:tcW w:w="1445" w:type="dxa"/>
            <w:shd w:val="clear" w:color="auto" w:fill="auto"/>
            <w:vAlign w:val="center"/>
          </w:tcPr>
          <w:p w:rsidR="001003C8" w:rsidRDefault="00CA2A4A">
            <w:pPr>
              <w:jc w:val="center"/>
              <w:rPr>
                <w:sz w:val="22"/>
                <w:szCs w:val="22"/>
              </w:rPr>
            </w:pPr>
            <w:r>
              <w:rPr>
                <w:color w:val="000000"/>
                <w:sz w:val="22"/>
                <w:szCs w:val="22"/>
              </w:rPr>
              <w:t>ŠMSM</w:t>
            </w:r>
          </w:p>
        </w:tc>
        <w:tc>
          <w:tcPr>
            <w:tcW w:w="1659" w:type="dxa"/>
            <w:shd w:val="clear" w:color="auto" w:fill="auto"/>
            <w:vAlign w:val="center"/>
          </w:tcPr>
          <w:p w:rsidR="001003C8" w:rsidRDefault="00CA2A4A">
            <w:pPr>
              <w:jc w:val="center"/>
              <w:rPr>
                <w:color w:val="000000"/>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color w:val="000000"/>
                <w:sz w:val="22"/>
                <w:szCs w:val="22"/>
              </w:rPr>
              <w:t>Investicinis</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1.7.</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 xml:space="preserve">VYRIAUSYBĖS PROGRAMOS PROJEKTAS – </w:t>
            </w:r>
            <w:r>
              <w:rPr>
                <w:b/>
                <w:bCs/>
                <w:color w:val="000000"/>
                <w:sz w:val="22"/>
                <w:szCs w:val="22"/>
                <w:lang w:eastAsia="lt-LT"/>
              </w:rPr>
              <w:lastRenderedPageBreak/>
              <w:t>MODERNUS, EFEKTYVUS IR Į MISIJĄ ORIENTUOTAS STUDIJŲ IR MOKSLO SISTEMOS VALDYMAS</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šią Vyriausybės programos pagrindinę iniciatyvą – 56.1.</w:t>
            </w:r>
          </w:p>
          <w:p w:rsidR="001003C8" w:rsidRDefault="00CA2A4A">
            <w:pPr>
              <w:jc w:val="both"/>
              <w:rPr>
                <w:b/>
                <w:bCs/>
                <w:color w:val="000000"/>
                <w:sz w:val="22"/>
                <w:szCs w:val="22"/>
                <w:lang w:eastAsia="lt-LT"/>
              </w:rPr>
            </w:pPr>
            <w:r>
              <w:rPr>
                <w:sz w:val="22"/>
                <w:szCs w:val="22"/>
              </w:rPr>
              <w:t>Veiksmų įgyvendinimas siejasi su šių pagrindinių iniciatyvų įgyvendinimu: 54.1, 56.3</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1.7.1.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Išgryninti mokslo ir studijų institucijų veiklos tikslus ir finansavimo modelį, MTEP vertinimo ir finansavimo modelį bei valstybės finansuojamų vietų planavimo ir stojančiųjų priėmimo procesą, suvienodinti minimalius stojimo reikalavimus mokantiems už mokslą ir valstybės finansuojamiems studentams ir priėmimo procese numatyti daugiau galimybių pačioms aukštosioms mokykloms pasirinkti studentus, pakeičiant Mokslo ir studijų įstatymą</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1.7.2.</w:t>
            </w:r>
          </w:p>
        </w:tc>
        <w:tc>
          <w:tcPr>
            <w:tcW w:w="5973"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both"/>
              <w:rPr>
                <w:sz w:val="22"/>
                <w:szCs w:val="22"/>
              </w:rPr>
            </w:pPr>
            <w:r>
              <w:rPr>
                <w:sz w:val="22"/>
                <w:szCs w:val="22"/>
              </w:rPr>
              <w:t>Atlikti studijų, mokslo ir inovacijų politiką formuojančių ir įgyvendinančių institucijų: SKVC, LMT, MITA, STRATA</w:t>
            </w:r>
            <w:r w:rsidRPr="00E70045">
              <w:rPr>
                <w:sz w:val="22"/>
                <w:szCs w:val="22"/>
              </w:rPr>
              <w:t>,</w:t>
            </w:r>
            <w:r>
              <w:rPr>
                <w:sz w:val="22"/>
                <w:szCs w:val="22"/>
              </w:rPr>
              <w:t xml:space="preserve"> atsakomybių peržiūrą ir pateikti rekomendacijas dėl efektyvesnio ir į misijas orientuoto funkcijų pasiskirstymo. Reorganizuoti MITA – numatyti, kad ŠMSM yra vienintelis agentūros savininkas, ir atnaujinti atsakomybes, numatant Lietuvos MSI dalyvavimo tarptautinėse MTEP ir inovacijų programose bei organizacijose skatinimą, mokslo ir inovacijų kompetencijų viešajame sektoriuje diegimą, švietimo ir mokslo analitikos vykdymą</w:t>
            </w:r>
          </w:p>
        </w:tc>
        <w:tc>
          <w:tcPr>
            <w:tcW w:w="1205"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ŠMSM</w:t>
            </w:r>
          </w:p>
        </w:tc>
        <w:tc>
          <w:tcPr>
            <w:tcW w:w="1659"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color w:val="000000"/>
                <w:sz w:val="22"/>
                <w:szCs w:val="22"/>
              </w:rPr>
              <w:t>–</w:t>
            </w:r>
          </w:p>
        </w:tc>
        <w:tc>
          <w:tcPr>
            <w:tcW w:w="1562" w:type="dxa"/>
            <w:tcBorders>
              <w:top w:val="single" w:sz="8" w:space="0" w:color="auto"/>
              <w:left w:val="nil"/>
              <w:bottom w:val="single" w:sz="8" w:space="0" w:color="auto"/>
              <w:right w:val="single" w:sz="8" w:space="0" w:color="auto"/>
            </w:tcBorders>
            <w:shd w:val="clear" w:color="auto" w:fill="auto"/>
            <w:vAlign w:val="center"/>
          </w:tcPr>
          <w:p w:rsidR="001003C8" w:rsidRDefault="00CA2A4A">
            <w:pPr>
              <w:jc w:val="center"/>
              <w:rPr>
                <w:sz w:val="22"/>
                <w:szCs w:val="22"/>
              </w:rPr>
            </w:pPr>
            <w:r>
              <w:rPr>
                <w:sz w:val="22"/>
                <w:szCs w:val="22"/>
              </w:rPr>
              <w:t>Analitinis</w:t>
            </w:r>
          </w:p>
        </w:tc>
      </w:tr>
      <w:tr w:rsidR="001003C8">
        <w:tc>
          <w:tcPr>
            <w:tcW w:w="1076" w:type="dxa"/>
            <w:shd w:val="clear" w:color="auto" w:fill="auto"/>
          </w:tcPr>
          <w:p w:rsidR="001003C8" w:rsidRDefault="00CA2A4A">
            <w:pPr>
              <w:ind w:right="-107"/>
              <w:rPr>
                <w:sz w:val="22"/>
                <w:szCs w:val="22"/>
              </w:rPr>
            </w:pPr>
            <w:r>
              <w:rPr>
                <w:sz w:val="22"/>
                <w:szCs w:val="22"/>
              </w:rPr>
              <w:t>1.7.3.</w:t>
            </w:r>
          </w:p>
        </w:tc>
        <w:tc>
          <w:tcPr>
            <w:tcW w:w="5973" w:type="dxa"/>
            <w:shd w:val="clear" w:color="auto" w:fill="auto"/>
            <w:vAlign w:val="center"/>
          </w:tcPr>
          <w:p w:rsidR="001003C8" w:rsidRDefault="00CA2A4A">
            <w:pPr>
              <w:jc w:val="both"/>
              <w:rPr>
                <w:sz w:val="22"/>
                <w:szCs w:val="22"/>
              </w:rPr>
            </w:pPr>
            <w:r>
              <w:rPr>
                <w:sz w:val="22"/>
                <w:szCs w:val="22"/>
              </w:rPr>
              <w:t>Įdiegti naujus mokslo ir studijų institucijų finansavimo bei MTEP vertinimo ir finansavimo modelius</w:t>
            </w:r>
          </w:p>
        </w:tc>
        <w:tc>
          <w:tcPr>
            <w:tcW w:w="1205" w:type="dxa"/>
            <w:shd w:val="clear" w:color="auto" w:fill="auto"/>
            <w:vAlign w:val="center"/>
          </w:tcPr>
          <w:p w:rsidR="001003C8" w:rsidRDefault="00CA2A4A">
            <w:pPr>
              <w:jc w:val="center"/>
              <w:rPr>
                <w:sz w:val="22"/>
                <w:szCs w:val="22"/>
              </w:rPr>
            </w:pPr>
            <w:r>
              <w:rPr>
                <w:sz w:val="22"/>
                <w:szCs w:val="22"/>
              </w:rPr>
              <w:t>2022 m. III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1.7.4.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Atnaujinti kolegijų tinklą, įvertinus potencialą, nacionalinius ir regioninius ūkio raidos ir darbo rinkos poreikius</w:t>
            </w:r>
          </w:p>
        </w:tc>
        <w:tc>
          <w:tcPr>
            <w:tcW w:w="1205"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w:t>
            </w:r>
          </w:p>
          <w:p w:rsidR="001003C8" w:rsidRDefault="00CA2A4A">
            <w:pPr>
              <w:jc w:val="center"/>
              <w:rPr>
                <w:sz w:val="22"/>
                <w:szCs w:val="22"/>
              </w:rPr>
            </w:pPr>
            <w:r>
              <w:rPr>
                <w:sz w:val="22"/>
                <w:szCs w:val="22"/>
              </w:rPr>
              <w:t>(RP)</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1.8.</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RINKOS POREIKIUS ATLIEPIANTI PROFESINIO UGDYMO SISTEMA</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58.1, 58.2, 58.4.</w:t>
            </w:r>
          </w:p>
          <w:p w:rsidR="001003C8" w:rsidRDefault="00CA2A4A">
            <w:pPr>
              <w:jc w:val="both"/>
              <w:rPr>
                <w:b/>
                <w:bCs/>
                <w:color w:val="000000"/>
                <w:sz w:val="22"/>
                <w:szCs w:val="22"/>
                <w:lang w:eastAsia="lt-LT"/>
              </w:rPr>
            </w:pPr>
            <w:r>
              <w:rPr>
                <w:sz w:val="22"/>
                <w:szCs w:val="22"/>
              </w:rPr>
              <w:t>Veiksmų įgyvendinimas siejasi su šių pagrindinių iniciatyvų įgyvendinimu: 48.3, 60.2</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lastRenderedPageBreak/>
              <w:t>1.8.1.</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Sukurti priemones profesinio mokymo programoms (formaliosioms ir neformaliosioms), ištekliams, įrangai atnaujinti, meistrams praktikams pritraukti ir suderinti su rinkos poreikiais ir pokyčiais (skaitmenizacija, pramonės revoliucija, žaliojo kurso tendencijomis, LEZ poreikiais)</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 EIM, VRM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1.8.2.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Pakeisti Profesinio mokymo įstatymą ir kitus poįstatyminius teisės aktus, siekiant atnaujinti priėmimo į valstybės finansuojamas vietas profesiniame mokyme planavimo metodiką, kuri remtųsi regionų bei nacionalinio poreikio ateities prognozėmis </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 EIM, VRM</w:t>
            </w:r>
          </w:p>
        </w:tc>
        <w:tc>
          <w:tcPr>
            <w:tcW w:w="1562" w:type="dxa"/>
            <w:shd w:val="clear" w:color="auto" w:fill="auto"/>
            <w:vAlign w:val="center"/>
          </w:tcPr>
          <w:p w:rsidR="001003C8" w:rsidRDefault="00CA2A4A">
            <w:pPr>
              <w:jc w:val="center"/>
              <w:rPr>
                <w:sz w:val="22"/>
                <w:szCs w:val="22"/>
              </w:rPr>
            </w:pPr>
            <w:r>
              <w:rPr>
                <w:sz w:val="22"/>
                <w:szCs w:val="22"/>
              </w:rPr>
              <w:t>Reguliacinis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1.8.3.</w:t>
            </w:r>
          </w:p>
        </w:tc>
        <w:tc>
          <w:tcPr>
            <w:tcW w:w="5973" w:type="dxa"/>
            <w:shd w:val="clear" w:color="auto" w:fill="auto"/>
            <w:vAlign w:val="center"/>
          </w:tcPr>
          <w:p w:rsidR="001003C8" w:rsidRDefault="00CA2A4A">
            <w:pPr>
              <w:jc w:val="both"/>
              <w:rPr>
                <w:b/>
                <w:bCs/>
                <w:color w:val="000000"/>
                <w:sz w:val="22"/>
                <w:szCs w:val="22"/>
                <w:lang w:eastAsia="lt-LT"/>
              </w:rPr>
            </w:pPr>
            <w:r>
              <w:rPr>
                <w:color w:val="000000"/>
                <w:sz w:val="22"/>
                <w:szCs w:val="22"/>
              </w:rPr>
              <w:t xml:space="preserve">Sukurti priemones (bendrojo ugdymo mokinių priėmimas į profesijos modulius, programų pritaikymas pagrindinio ugdymo programos II daliai, kt.), skatinančias bendrojo ugdymo mokyklų ir profesinio mokymo įstaigų mokinius įgyti profesinę kvalifikaciją ar jos dalį kartu su viduriniu išsilavinimu </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 EIM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1.8.4.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ir įgyvendinti priemones, didinančias profesinio mokymo mokinių, besimokančių pameistrystės forma prioritetinėse srityse, skaičių ir teikiančias paskatas verslo įmonėms (įskaitant smulkųjį ir vidutinį verslą) organizuoti PMĮ profesinį mokymą pameistrystės forma ir mokymąsi darbo vietoje</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bottom"/>
          </w:tcPr>
          <w:p w:rsidR="001003C8" w:rsidRDefault="00CA2A4A">
            <w:pPr>
              <w:jc w:val="center"/>
              <w:rPr>
                <w:color w:val="000000"/>
                <w:sz w:val="22"/>
                <w:szCs w:val="22"/>
              </w:rPr>
            </w:pPr>
            <w:r>
              <w:rPr>
                <w:color w:val="000000"/>
                <w:sz w:val="22"/>
                <w:szCs w:val="22"/>
              </w:rPr>
              <w:t>SADM, EIM, ŽŪM, VRM</w:t>
            </w:r>
          </w:p>
          <w:p w:rsidR="001003C8" w:rsidRDefault="001003C8">
            <w:pPr>
              <w:jc w:val="center"/>
              <w:rPr>
                <w:sz w:val="22"/>
                <w:szCs w:val="22"/>
              </w:rPr>
            </w:pP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1.8.5.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Įveiklinti kompetencijų centrų sistemą, įgyvendinant nacionalinio mobilumo programą, užtikrinančią praktinio mokymo įgūdžių įgijimą sektoriniuose centruose ir PMĮ tinklaveiką </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1003C8">
            <w:pPr>
              <w:jc w:val="center"/>
              <w:rPr>
                <w:sz w:val="22"/>
                <w:szCs w:val="22"/>
              </w:rPr>
            </w:pP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1.8.6.</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Peržiūrėti PMĮ tinklą – įvertinti valdomą turtą, nacionalinius ir regioninius ūkio raidos ir darbo rinkos poreikius</w:t>
            </w:r>
          </w:p>
        </w:tc>
        <w:tc>
          <w:tcPr>
            <w:tcW w:w="1205"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VRM</w:t>
            </w:r>
          </w:p>
        </w:tc>
        <w:tc>
          <w:tcPr>
            <w:tcW w:w="1562" w:type="dxa"/>
            <w:shd w:val="clear" w:color="auto" w:fill="auto"/>
            <w:vAlign w:val="center"/>
          </w:tcPr>
          <w:p w:rsidR="001003C8" w:rsidRDefault="00CA2A4A">
            <w:pPr>
              <w:jc w:val="center"/>
              <w:rPr>
                <w:sz w:val="22"/>
                <w:szCs w:val="22"/>
              </w:rPr>
            </w:pPr>
            <w:r>
              <w:rPr>
                <w:sz w:val="22"/>
                <w:szCs w:val="22"/>
              </w:rPr>
              <w:t>Analitinis</w:t>
            </w:r>
          </w:p>
          <w:p w:rsidR="001003C8" w:rsidRDefault="00CA2A4A">
            <w:pPr>
              <w:jc w:val="center"/>
              <w:rPr>
                <w:sz w:val="22"/>
                <w:szCs w:val="22"/>
              </w:rPr>
            </w:pPr>
            <w:r>
              <w:rPr>
                <w:sz w:val="22"/>
                <w:szCs w:val="22"/>
              </w:rPr>
              <w:t>(RP)</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1.9.</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MOKYMUISI VISĄ GYVENIMĄ PALANKI SISTEMA</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60.1, 60.2.</w:t>
            </w:r>
          </w:p>
          <w:p w:rsidR="001003C8" w:rsidRDefault="00CA2A4A">
            <w:pPr>
              <w:jc w:val="both"/>
              <w:rPr>
                <w:b/>
                <w:bCs/>
                <w:color w:val="000000"/>
                <w:sz w:val="22"/>
                <w:szCs w:val="22"/>
                <w:lang w:eastAsia="lt-LT"/>
              </w:rPr>
            </w:pPr>
            <w:r>
              <w:rPr>
                <w:sz w:val="22"/>
                <w:szCs w:val="22"/>
              </w:rPr>
              <w:t>Veiksmų įgyvendinimas siejasi su šių pagrindinių iniciatyvų įgyvendinimu: 46.7, 48.3, 60.3–60.5, 131.1, 131.5</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1.9.1.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Užtikrinti karjeros konsultavimo paslaugų teikimą mokiniams ir suaugusiems asmenims, plėtojant regioninių karjeros centrų </w:t>
            </w:r>
            <w:r>
              <w:rPr>
                <w:sz w:val="22"/>
                <w:szCs w:val="22"/>
              </w:rPr>
              <w:lastRenderedPageBreak/>
              <w:t>tinklą</w:t>
            </w:r>
          </w:p>
        </w:tc>
        <w:tc>
          <w:tcPr>
            <w:tcW w:w="1205" w:type="dxa"/>
            <w:shd w:val="clear" w:color="auto" w:fill="auto"/>
            <w:vAlign w:val="center"/>
          </w:tcPr>
          <w:p w:rsidR="001003C8" w:rsidRDefault="00CA2A4A">
            <w:pPr>
              <w:jc w:val="center"/>
              <w:rPr>
                <w:sz w:val="22"/>
                <w:szCs w:val="22"/>
              </w:rPr>
            </w:pPr>
            <w:r>
              <w:rPr>
                <w:sz w:val="22"/>
                <w:szCs w:val="22"/>
              </w:rPr>
              <w:lastRenderedPageBreak/>
              <w:t>202</w:t>
            </w:r>
            <w:r>
              <w:rPr>
                <w:sz w:val="22"/>
                <w:szCs w:val="22"/>
                <w:lang w:val="en-GB"/>
              </w:rPr>
              <w:t>1</w:t>
            </w:r>
            <w:r>
              <w:rPr>
                <w:sz w:val="22"/>
                <w:szCs w:val="22"/>
              </w:rPr>
              <w:t xml:space="preserve">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EIM, SADM, VRM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1.9.2.</w:t>
            </w:r>
          </w:p>
        </w:tc>
        <w:tc>
          <w:tcPr>
            <w:tcW w:w="5973" w:type="dxa"/>
            <w:shd w:val="clear" w:color="auto" w:fill="auto"/>
            <w:vAlign w:val="bottom"/>
          </w:tcPr>
          <w:p w:rsidR="001003C8" w:rsidRDefault="00CA2A4A">
            <w:pPr>
              <w:jc w:val="both"/>
              <w:rPr>
                <w:b/>
                <w:bCs/>
                <w:color w:val="000000"/>
                <w:sz w:val="22"/>
                <w:szCs w:val="22"/>
                <w:lang w:eastAsia="lt-LT"/>
              </w:rPr>
            </w:pPr>
            <w:r>
              <w:rPr>
                <w:sz w:val="22"/>
                <w:szCs w:val="22"/>
              </w:rPr>
              <w:t>Standartizuoti ir įgalinti vieno langelio principu teikiamas formaliojo, neformaliojo ir savarankiško mokymosi pripažinimo paslaugas, padedančias lanksčiai pereiti iš vieno švietimo lygmens į kitą</w:t>
            </w:r>
          </w:p>
        </w:tc>
        <w:tc>
          <w:tcPr>
            <w:tcW w:w="1205"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EIM, SADM, VRM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1.9.3.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bendros mokymosi visą gyvenimą sistemos modelį, apimantį valdysenos, prioritetinių grupių ir programų nustatymo principus, kokybės užtikrinimo, finansavimo sistemos elementus, ir įtvirtinti modelio teisinį reglamentavimą Neformaliojo suaugusiųjų švietimo ir tęstinio mokymosi įstatyme</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SADM, EIM</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1.9.4.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Įdiegti vieno langelio principu veikiančią elektroninę sistemą, įgyvendinančią bendros mokymosi visą gyvenimą sistemos modelį ir teikiančią informaciją gyventojams apie kompetencijų plėtojimo programas </w:t>
            </w:r>
          </w:p>
        </w:tc>
        <w:tc>
          <w:tcPr>
            <w:tcW w:w="1205"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 SADM</w:t>
            </w:r>
          </w:p>
        </w:tc>
        <w:tc>
          <w:tcPr>
            <w:tcW w:w="1562" w:type="dxa"/>
            <w:shd w:val="clear" w:color="auto" w:fill="auto"/>
            <w:vAlign w:val="center"/>
          </w:tcPr>
          <w:p w:rsidR="001003C8" w:rsidRDefault="00CA2A4A">
            <w:pPr>
              <w:jc w:val="center"/>
              <w:rPr>
                <w:sz w:val="22"/>
                <w:szCs w:val="22"/>
              </w:rPr>
            </w:pPr>
            <w:r>
              <w:rPr>
                <w:sz w:val="22"/>
                <w:szCs w:val="22"/>
              </w:rPr>
              <w:t>Investicinis (ST)</w:t>
            </w:r>
          </w:p>
        </w:tc>
      </w:tr>
      <w:tr w:rsidR="001003C8">
        <w:tc>
          <w:tcPr>
            <w:tcW w:w="1076" w:type="dxa"/>
            <w:shd w:val="clear" w:color="auto" w:fill="auto"/>
          </w:tcPr>
          <w:p w:rsidR="001003C8" w:rsidRDefault="00CA2A4A">
            <w:pPr>
              <w:ind w:right="-107"/>
              <w:rPr>
                <w:sz w:val="22"/>
                <w:szCs w:val="22"/>
              </w:rPr>
            </w:pPr>
            <w:r>
              <w:rPr>
                <w:sz w:val="22"/>
                <w:szCs w:val="22"/>
              </w:rPr>
              <w:t>1.9.5.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Teikti paramą profesinių ir bendrųjų kompetencijų, susietų su prioritetiniais ekonomikos sektoriais, plėtojimui, sudarant sąlygas aukštosioms mokykloms didinti suaugusiųjų mokymui skirtų programų ir modulių pasiūlą</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 SADM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1.9.6.</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priemones ir didinti paramą mažiau mokytis linkusioms visuomenės grupėms (Trečiojo amžiaus universitetams ir senjorams, žemesnės kvalifikacijos, mažas pajamas gaunantiems asmenims) įsitraukti į formaliojo ir neformaliojo švietimo programas</w:t>
            </w:r>
          </w:p>
        </w:tc>
        <w:tc>
          <w:tcPr>
            <w:tcW w:w="1205" w:type="dxa"/>
            <w:shd w:val="clear" w:color="auto" w:fill="auto"/>
            <w:vAlign w:val="center"/>
          </w:tcPr>
          <w:p w:rsidR="001003C8" w:rsidRDefault="00CA2A4A">
            <w:pPr>
              <w:jc w:val="center"/>
              <w:rPr>
                <w:sz w:val="22"/>
                <w:szCs w:val="22"/>
              </w:rPr>
            </w:pPr>
            <w:r>
              <w:rPr>
                <w:sz w:val="22"/>
                <w:szCs w:val="22"/>
              </w:rPr>
              <w:t>2022 m. IV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EIM, SADM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lang w:val="en-GB"/>
              </w:rPr>
            </w:pPr>
            <w:r>
              <w:rPr>
                <w:sz w:val="22"/>
                <w:szCs w:val="22"/>
                <w:lang w:val="en-GB"/>
              </w:rPr>
              <w:t>1.9.7.</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lang w:eastAsia="lt-LT"/>
              </w:rPr>
              <w:t>Atnaujinti Vyriausybės komisijos nacionalinei žmogiškųjų išteklių stebėsenai koordinuoti darbą ir pradėti įgyvendinti įgūdžių strategiją</w:t>
            </w:r>
          </w:p>
        </w:tc>
        <w:tc>
          <w:tcPr>
            <w:tcW w:w="1205"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50"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445" w:type="dxa"/>
            <w:shd w:val="clear" w:color="auto" w:fill="auto"/>
            <w:vAlign w:val="center"/>
          </w:tcPr>
          <w:p w:rsidR="001003C8" w:rsidRDefault="00CA2A4A">
            <w:pPr>
              <w:jc w:val="center"/>
              <w:rPr>
                <w:sz w:val="22"/>
                <w:szCs w:val="22"/>
              </w:rPr>
            </w:pPr>
            <w:r>
              <w:rPr>
                <w:sz w:val="22"/>
                <w:szCs w:val="22"/>
                <w:lang w:eastAsia="lt-LT"/>
              </w:rPr>
              <w:t>LRVK (STRATA)</w:t>
            </w:r>
          </w:p>
        </w:tc>
        <w:tc>
          <w:tcPr>
            <w:tcW w:w="1659" w:type="dxa"/>
            <w:shd w:val="clear" w:color="auto" w:fill="auto"/>
            <w:vAlign w:val="center"/>
          </w:tcPr>
          <w:p w:rsidR="001003C8" w:rsidRDefault="00CA2A4A">
            <w:pPr>
              <w:jc w:val="center"/>
              <w:rPr>
                <w:sz w:val="22"/>
                <w:szCs w:val="22"/>
              </w:rPr>
            </w:pPr>
            <w:r>
              <w:rPr>
                <w:color w:val="000000"/>
                <w:sz w:val="22"/>
                <w:szCs w:val="22"/>
                <w:lang w:eastAsia="lt-LT"/>
              </w:rPr>
              <w:t>ŠMSM, EIM, SADM, VRM</w:t>
            </w:r>
          </w:p>
        </w:tc>
        <w:tc>
          <w:tcPr>
            <w:tcW w:w="1562" w:type="dxa"/>
            <w:shd w:val="clear" w:color="auto" w:fill="auto"/>
            <w:vAlign w:val="center"/>
          </w:tcPr>
          <w:p w:rsidR="001003C8" w:rsidRDefault="00CA2A4A">
            <w:pPr>
              <w:jc w:val="center"/>
              <w:rPr>
                <w:sz w:val="22"/>
                <w:szCs w:val="22"/>
              </w:rPr>
            </w:pPr>
            <w:r>
              <w:rPr>
                <w:color w:val="000000"/>
                <w:sz w:val="22"/>
                <w:szCs w:val="22"/>
                <w:lang w:eastAsia="lt-LT"/>
              </w:rPr>
              <w:t>Analitinis</w:t>
            </w:r>
          </w:p>
        </w:tc>
      </w:tr>
      <w:tr w:rsidR="001003C8">
        <w:tc>
          <w:tcPr>
            <w:tcW w:w="1076" w:type="dxa"/>
            <w:shd w:val="clear" w:color="auto" w:fill="D9E2F3" w:themeFill="accent1" w:themeFillTint="33"/>
          </w:tcPr>
          <w:p w:rsidR="001003C8" w:rsidRDefault="00CA2A4A">
            <w:pPr>
              <w:ind w:right="-107"/>
              <w:rPr>
                <w:sz w:val="22"/>
                <w:szCs w:val="22"/>
              </w:rPr>
            </w:pPr>
            <w:r>
              <w:rPr>
                <w:sz w:val="22"/>
                <w:szCs w:val="22"/>
              </w:rPr>
              <w:t>1.10.</w:t>
            </w:r>
          </w:p>
        </w:tc>
        <w:tc>
          <w:tcPr>
            <w:tcW w:w="5973"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FIZINĮ AKTYVUMĄ, ĮTRAUKTĮ IR AUKŠTĄ MEISTRIŠKUMĄ UŽTIKRINANTI SPORTO SISTEMA</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CA2A4A">
            <w:pPr>
              <w:jc w:val="center"/>
              <w:rPr>
                <w:sz w:val="22"/>
                <w:szCs w:val="22"/>
              </w:rPr>
            </w:pPr>
            <w:r>
              <w:rPr>
                <w:sz w:val="22"/>
                <w:szCs w:val="22"/>
              </w:rPr>
              <w:t>ŠMSM</w:t>
            </w: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D9E2F3" w:themeFill="accent1" w:themeFillTint="33"/>
          </w:tcPr>
          <w:p w:rsidR="001003C8" w:rsidRDefault="001003C8">
            <w:pPr>
              <w:ind w:right="-107"/>
              <w:rPr>
                <w:sz w:val="22"/>
                <w:szCs w:val="22"/>
              </w:rPr>
            </w:pPr>
          </w:p>
        </w:tc>
        <w:tc>
          <w:tcPr>
            <w:tcW w:w="5973"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62.2–62.4.</w:t>
            </w:r>
          </w:p>
          <w:p w:rsidR="001003C8" w:rsidRDefault="00CA2A4A">
            <w:pPr>
              <w:jc w:val="both"/>
              <w:rPr>
                <w:b/>
                <w:bCs/>
                <w:color w:val="000000"/>
                <w:sz w:val="22"/>
                <w:szCs w:val="22"/>
                <w:lang w:eastAsia="lt-LT"/>
              </w:rPr>
            </w:pPr>
            <w:r>
              <w:rPr>
                <w:sz w:val="22"/>
                <w:szCs w:val="22"/>
              </w:rPr>
              <w:t>Veiksmų įgyvendinimas siejasi su šios pagrindinės iniciatyvos įgyvendinimu – 62.1</w:t>
            </w:r>
          </w:p>
        </w:tc>
        <w:tc>
          <w:tcPr>
            <w:tcW w:w="1205" w:type="dxa"/>
            <w:shd w:val="clear" w:color="auto" w:fill="D9E2F3" w:themeFill="accent1" w:themeFillTint="33"/>
          </w:tcPr>
          <w:p w:rsidR="001003C8" w:rsidRDefault="001003C8">
            <w:pPr>
              <w:jc w:val="center"/>
              <w:rPr>
                <w:sz w:val="22"/>
                <w:szCs w:val="22"/>
              </w:rPr>
            </w:pPr>
          </w:p>
        </w:tc>
        <w:tc>
          <w:tcPr>
            <w:tcW w:w="1250" w:type="dxa"/>
            <w:shd w:val="clear" w:color="auto" w:fill="D9E2F3" w:themeFill="accent1" w:themeFillTint="33"/>
          </w:tcPr>
          <w:p w:rsidR="001003C8" w:rsidRDefault="001003C8">
            <w:pPr>
              <w:jc w:val="center"/>
              <w:rPr>
                <w:sz w:val="22"/>
                <w:szCs w:val="22"/>
              </w:rPr>
            </w:pPr>
          </w:p>
        </w:tc>
        <w:tc>
          <w:tcPr>
            <w:tcW w:w="1445" w:type="dxa"/>
            <w:shd w:val="clear" w:color="auto" w:fill="D9E2F3" w:themeFill="accent1" w:themeFillTint="33"/>
          </w:tcPr>
          <w:p w:rsidR="001003C8" w:rsidRDefault="001003C8">
            <w:pPr>
              <w:jc w:val="center"/>
              <w:rPr>
                <w:sz w:val="22"/>
                <w:szCs w:val="22"/>
              </w:rPr>
            </w:pPr>
          </w:p>
        </w:tc>
        <w:tc>
          <w:tcPr>
            <w:tcW w:w="1659" w:type="dxa"/>
            <w:shd w:val="clear" w:color="auto" w:fill="D9E2F3" w:themeFill="accent1" w:themeFillTint="33"/>
          </w:tcPr>
          <w:p w:rsidR="001003C8" w:rsidRDefault="001003C8">
            <w:pPr>
              <w:jc w:val="center"/>
              <w:rPr>
                <w:sz w:val="22"/>
                <w:szCs w:val="22"/>
              </w:rPr>
            </w:pPr>
          </w:p>
        </w:tc>
        <w:tc>
          <w:tcPr>
            <w:tcW w:w="1562" w:type="dxa"/>
            <w:shd w:val="clear" w:color="auto" w:fill="D9E2F3" w:themeFill="accent1" w:themeFillTint="33"/>
          </w:tcPr>
          <w:p w:rsidR="001003C8" w:rsidRDefault="001003C8">
            <w:pPr>
              <w:jc w:val="center"/>
              <w:rPr>
                <w:sz w:val="22"/>
                <w:szCs w:val="22"/>
              </w:rPr>
            </w:pPr>
          </w:p>
        </w:tc>
      </w:tr>
      <w:tr w:rsidR="001003C8">
        <w:tc>
          <w:tcPr>
            <w:tcW w:w="1076" w:type="dxa"/>
            <w:shd w:val="clear" w:color="auto" w:fill="auto"/>
          </w:tcPr>
          <w:p w:rsidR="001003C8" w:rsidRDefault="00CA2A4A">
            <w:pPr>
              <w:ind w:right="-107"/>
              <w:rPr>
                <w:sz w:val="22"/>
                <w:szCs w:val="22"/>
              </w:rPr>
            </w:pPr>
            <w:r>
              <w:rPr>
                <w:sz w:val="22"/>
                <w:szCs w:val="22"/>
              </w:rPr>
              <w:t>1.10.1.</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 xml:space="preserve">Patobulinti sporto sistemos stebėseną ir įtvirtinti naują sporto rėmimo modelį, pakeičiant Sporto įstatymą ir įdiegiant </w:t>
            </w:r>
            <w:r>
              <w:rPr>
                <w:sz w:val="22"/>
                <w:szCs w:val="22"/>
              </w:rPr>
              <w:lastRenderedPageBreak/>
              <w:t>reikalingas organizacines ir technines priemones</w:t>
            </w:r>
          </w:p>
        </w:tc>
        <w:tc>
          <w:tcPr>
            <w:tcW w:w="1205" w:type="dxa"/>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1.10.2.</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Įsteigti kompetencijų centrą, siekiant teikti metodinę pagalbą sporto šakų federacijoms ir diegti gerojo valdymo pricipus</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1.10.3.</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Plėsti fiziniam aktyvumui ir aukšto meistriškumo sportininkams rengti reikalingą sporto infrastruktūrą, remiantis aiškiais kriterijais bei sporto registro duomenimis</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SAM, VRM</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1.10.4.</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Plėsti vaikų mokymo plaukti programos įgyvendinimo apimtį, siekiant sudaryti galimybę pradinėse klasėse besimokantiems vaikams suteikti pradinių plaukimo ir saugaus elgesio vandenyje įgūdžių</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color w:val="000000"/>
                <w:sz w:val="22"/>
                <w:szCs w:val="22"/>
              </w:rPr>
              <w:t>SAM</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1.10.5.</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ir įgyvendinti sporto gimnazijų, sporto klasių plėtros planą, siekiant užtikrinti aukšto meistriškumo sportininkų pamainos rengimą</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p w:rsidR="001003C8" w:rsidRDefault="00CA2A4A">
            <w:pPr>
              <w:jc w:val="center"/>
              <w:rPr>
                <w:sz w:val="22"/>
                <w:szCs w:val="22"/>
              </w:rPr>
            </w:pPr>
            <w:r>
              <w:rPr>
                <w:sz w:val="22"/>
                <w:szCs w:val="22"/>
              </w:rPr>
              <w:t>(RP)</w:t>
            </w:r>
          </w:p>
        </w:tc>
      </w:tr>
      <w:tr w:rsidR="001003C8">
        <w:tc>
          <w:tcPr>
            <w:tcW w:w="1076" w:type="dxa"/>
            <w:shd w:val="clear" w:color="auto" w:fill="auto"/>
          </w:tcPr>
          <w:p w:rsidR="001003C8" w:rsidRDefault="00CA2A4A">
            <w:pPr>
              <w:ind w:right="-107"/>
              <w:rPr>
                <w:sz w:val="22"/>
                <w:szCs w:val="22"/>
              </w:rPr>
            </w:pPr>
            <w:r>
              <w:rPr>
                <w:sz w:val="22"/>
                <w:szCs w:val="22"/>
              </w:rPr>
              <w:t>1.10.6.</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sistemą, įveiklinančią sporto medicinos ir mokslo pasiekimus, rengiant aukšto meistriškumo sportininkus</w:t>
            </w:r>
          </w:p>
        </w:tc>
        <w:tc>
          <w:tcPr>
            <w:tcW w:w="1205" w:type="dxa"/>
            <w:shd w:val="clear" w:color="auto" w:fill="auto"/>
            <w:vAlign w:val="center"/>
          </w:tcPr>
          <w:p w:rsidR="001003C8" w:rsidRDefault="00CA2A4A">
            <w:pPr>
              <w:jc w:val="center"/>
              <w:rPr>
                <w:sz w:val="22"/>
                <w:szCs w:val="22"/>
              </w:rPr>
            </w:pPr>
            <w:r>
              <w:rPr>
                <w:sz w:val="22"/>
                <w:szCs w:val="22"/>
              </w:rPr>
              <w:t>2021 m. IV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Investicinis</w:t>
            </w:r>
          </w:p>
        </w:tc>
      </w:tr>
      <w:tr w:rsidR="001003C8">
        <w:tc>
          <w:tcPr>
            <w:tcW w:w="1076" w:type="dxa"/>
            <w:shd w:val="clear" w:color="auto" w:fill="auto"/>
          </w:tcPr>
          <w:p w:rsidR="001003C8" w:rsidRDefault="00CA2A4A">
            <w:pPr>
              <w:ind w:right="-107"/>
              <w:rPr>
                <w:sz w:val="22"/>
                <w:szCs w:val="22"/>
              </w:rPr>
            </w:pPr>
            <w:r>
              <w:rPr>
                <w:sz w:val="22"/>
                <w:szCs w:val="22"/>
              </w:rPr>
              <w:t>1.10.7.</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priemones jauniems treneriams į miestus ir regionus pritraukti ir trenerių kompetencijoms tobulinti</w:t>
            </w:r>
          </w:p>
        </w:tc>
        <w:tc>
          <w:tcPr>
            <w:tcW w:w="1205" w:type="dxa"/>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50" w:type="dxa"/>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Komunikacinis (RP)</w:t>
            </w:r>
          </w:p>
        </w:tc>
      </w:tr>
      <w:tr w:rsidR="001003C8">
        <w:tc>
          <w:tcPr>
            <w:tcW w:w="1076" w:type="dxa"/>
            <w:shd w:val="clear" w:color="auto" w:fill="auto"/>
          </w:tcPr>
          <w:p w:rsidR="001003C8" w:rsidRDefault="00CA2A4A">
            <w:pPr>
              <w:ind w:right="-107"/>
              <w:rPr>
                <w:sz w:val="22"/>
                <w:szCs w:val="22"/>
              </w:rPr>
            </w:pPr>
            <w:r>
              <w:rPr>
                <w:sz w:val="22"/>
                <w:szCs w:val="22"/>
              </w:rPr>
              <w:t>1.10.8.</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Parengti ir priimti teisės aktus, reikalingus aukšto meistriškumo sportininkų dvigubos karjeros sistemos modeliui sukurti ir įtvirtinti</w:t>
            </w:r>
          </w:p>
        </w:tc>
        <w:tc>
          <w:tcPr>
            <w:tcW w:w="1205"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Reguliacinis</w:t>
            </w:r>
          </w:p>
        </w:tc>
      </w:tr>
      <w:tr w:rsidR="001003C8">
        <w:tc>
          <w:tcPr>
            <w:tcW w:w="1076" w:type="dxa"/>
            <w:shd w:val="clear" w:color="auto" w:fill="auto"/>
          </w:tcPr>
          <w:p w:rsidR="001003C8" w:rsidRDefault="00CA2A4A">
            <w:pPr>
              <w:ind w:right="-107"/>
              <w:rPr>
                <w:sz w:val="22"/>
                <w:szCs w:val="22"/>
              </w:rPr>
            </w:pPr>
            <w:r>
              <w:rPr>
                <w:sz w:val="22"/>
                <w:szCs w:val="22"/>
              </w:rPr>
              <w:t>1.10.9.</w:t>
            </w:r>
          </w:p>
        </w:tc>
        <w:tc>
          <w:tcPr>
            <w:tcW w:w="5973" w:type="dxa"/>
            <w:shd w:val="clear" w:color="auto" w:fill="auto"/>
            <w:vAlign w:val="center"/>
          </w:tcPr>
          <w:p w:rsidR="001003C8" w:rsidRDefault="00CA2A4A">
            <w:pPr>
              <w:jc w:val="both"/>
              <w:rPr>
                <w:b/>
                <w:bCs/>
                <w:color w:val="000000"/>
                <w:sz w:val="22"/>
                <w:szCs w:val="22"/>
                <w:lang w:eastAsia="lt-LT"/>
              </w:rPr>
            </w:pPr>
            <w:r>
              <w:rPr>
                <w:sz w:val="22"/>
                <w:szCs w:val="22"/>
              </w:rPr>
              <w:t>Sukurti tarptautinių aukšto meistriškumo sporto renginių organizavimo Lietuvoje pritraukimo mechanizmą, siekiant atitinkamų sporto šakų atstovavimo jose ir populiarinimo</w:t>
            </w:r>
          </w:p>
        </w:tc>
        <w:tc>
          <w:tcPr>
            <w:tcW w:w="1205" w:type="dxa"/>
            <w:shd w:val="clear" w:color="auto" w:fill="auto"/>
            <w:vAlign w:val="center"/>
          </w:tcPr>
          <w:p w:rsidR="001003C8" w:rsidRDefault="00CA2A4A">
            <w:pPr>
              <w:jc w:val="center"/>
              <w:rPr>
                <w:sz w:val="22"/>
                <w:szCs w:val="22"/>
              </w:rPr>
            </w:pPr>
            <w:r>
              <w:rPr>
                <w:sz w:val="22"/>
                <w:szCs w:val="22"/>
              </w:rPr>
              <w:t>2021 m. III ketv.</w:t>
            </w:r>
          </w:p>
        </w:tc>
        <w:tc>
          <w:tcPr>
            <w:tcW w:w="1250" w:type="dxa"/>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445" w:type="dxa"/>
            <w:shd w:val="clear" w:color="auto" w:fill="auto"/>
            <w:vAlign w:val="center"/>
          </w:tcPr>
          <w:p w:rsidR="001003C8" w:rsidRDefault="00CA2A4A">
            <w:pPr>
              <w:jc w:val="center"/>
              <w:rPr>
                <w:sz w:val="22"/>
                <w:szCs w:val="22"/>
              </w:rPr>
            </w:pPr>
            <w:r>
              <w:rPr>
                <w:sz w:val="22"/>
                <w:szCs w:val="22"/>
              </w:rPr>
              <w:t>ŠMSM</w:t>
            </w:r>
          </w:p>
        </w:tc>
        <w:tc>
          <w:tcPr>
            <w:tcW w:w="1659" w:type="dxa"/>
            <w:shd w:val="clear" w:color="auto" w:fill="auto"/>
            <w:vAlign w:val="center"/>
          </w:tcPr>
          <w:p w:rsidR="001003C8" w:rsidRDefault="00CA2A4A">
            <w:pPr>
              <w:jc w:val="center"/>
              <w:rPr>
                <w:sz w:val="22"/>
                <w:szCs w:val="22"/>
              </w:rPr>
            </w:pPr>
            <w:r>
              <w:rPr>
                <w:sz w:val="22"/>
                <w:szCs w:val="22"/>
              </w:rPr>
              <w:t>–</w:t>
            </w:r>
          </w:p>
        </w:tc>
        <w:tc>
          <w:tcPr>
            <w:tcW w:w="1562" w:type="dxa"/>
            <w:shd w:val="clear" w:color="auto" w:fill="auto"/>
            <w:vAlign w:val="center"/>
          </w:tcPr>
          <w:p w:rsidR="001003C8" w:rsidRDefault="00CA2A4A">
            <w:pPr>
              <w:jc w:val="center"/>
              <w:rPr>
                <w:sz w:val="22"/>
                <w:szCs w:val="22"/>
              </w:rPr>
            </w:pPr>
            <w:r>
              <w:rPr>
                <w:sz w:val="22"/>
                <w:szCs w:val="22"/>
              </w:rPr>
              <w:t>Analitinis</w:t>
            </w:r>
          </w:p>
        </w:tc>
      </w:tr>
    </w:tbl>
    <w:p w:rsidR="001003C8" w:rsidRDefault="001003C8">
      <w:pPr>
        <w:rPr>
          <w:szCs w:val="24"/>
        </w:rPr>
      </w:pPr>
    </w:p>
    <w:p w:rsidR="001003C8" w:rsidRDefault="001003C8">
      <w:pPr>
        <w:rPr>
          <w:szCs w:val="24"/>
        </w:rPr>
      </w:pPr>
    </w:p>
    <w:p w:rsidR="001003C8" w:rsidRDefault="001003C8">
      <w:pPr>
        <w:rPr>
          <w:szCs w:val="24"/>
        </w:rPr>
      </w:pPr>
    </w:p>
    <w:p w:rsidR="001003C8" w:rsidRDefault="00CA2A4A">
      <w:pPr>
        <w:rPr>
          <w:szCs w:val="24"/>
        </w:rPr>
      </w:pPr>
      <w:r>
        <w:rPr>
          <w:szCs w:val="24"/>
        </w:rPr>
        <w:br w:type="page"/>
      </w:r>
    </w:p>
    <w:p w:rsidR="001003C8" w:rsidRDefault="00CA2A4A">
      <w:pPr>
        <w:tabs>
          <w:tab w:val="left" w:pos="12624"/>
        </w:tabs>
        <w:spacing w:line="256" w:lineRule="auto"/>
        <w:ind w:right="34"/>
        <w:jc w:val="both"/>
        <w:rPr>
          <w:b/>
          <w:bCs/>
          <w:szCs w:val="24"/>
          <w:lang w:eastAsia="lt-LT"/>
        </w:rPr>
      </w:pPr>
      <w:r>
        <w:rPr>
          <w:b/>
          <w:bCs/>
          <w:szCs w:val="24"/>
          <w:lang w:eastAsia="lt-LT"/>
        </w:rPr>
        <w:lastRenderedPageBreak/>
        <w:t>II MISIJA (PRIORITETAS) – ASMENYBĖS IR VISUOMENĖS GYVENIMO KOKYBĘ KEIČIANTI KULTŪRA</w:t>
      </w: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rPr>
        <w:t xml:space="preserve">Misijos įgyvendinimo </w:t>
      </w:r>
      <w:r>
        <w:rPr>
          <w:b/>
          <w:bCs/>
          <w:szCs w:val="24"/>
          <w:lang w:eastAsia="lt-LT"/>
        </w:rPr>
        <w:t>sėkmės (poveikio) rodikliai</w:t>
      </w:r>
    </w:p>
    <w:p w:rsidR="001003C8" w:rsidRDefault="001003C8">
      <w:pPr>
        <w:tabs>
          <w:tab w:val="left" w:pos="12624"/>
        </w:tabs>
        <w:spacing w:line="256" w:lineRule="auto"/>
        <w:ind w:right="34"/>
        <w:jc w:val="both"/>
        <w:rPr>
          <w:b/>
          <w:bCs/>
          <w:szCs w:val="24"/>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985"/>
        <w:gridCol w:w="1984"/>
        <w:gridCol w:w="1418"/>
        <w:gridCol w:w="1843"/>
      </w:tblGrid>
      <w:tr w:rsidR="001003C8">
        <w:trPr>
          <w:trHeight w:val="880"/>
        </w:trPr>
        <w:tc>
          <w:tcPr>
            <w:tcW w:w="846" w:type="dxa"/>
          </w:tcPr>
          <w:p w:rsidR="001003C8" w:rsidRDefault="00CA2A4A">
            <w:pPr>
              <w:jc w:val="center"/>
              <w:rPr>
                <w:b/>
                <w:bCs/>
                <w:color w:val="000000"/>
                <w:szCs w:val="24"/>
                <w:lang w:eastAsia="lt-LT"/>
              </w:rPr>
            </w:pPr>
            <w:r>
              <w:rPr>
                <w:b/>
                <w:bCs/>
                <w:color w:val="000000"/>
                <w:szCs w:val="24"/>
                <w:lang w:eastAsia="lt-LT"/>
              </w:rPr>
              <w:t>Nr.</w:t>
            </w:r>
          </w:p>
        </w:tc>
        <w:tc>
          <w:tcPr>
            <w:tcW w:w="5953" w:type="dxa"/>
            <w:shd w:val="clear" w:color="auto" w:fill="auto"/>
          </w:tcPr>
          <w:p w:rsidR="001003C8" w:rsidRDefault="00CA2A4A">
            <w:pPr>
              <w:jc w:val="center"/>
              <w:rPr>
                <w:b/>
                <w:bCs/>
                <w:color w:val="000000"/>
                <w:szCs w:val="24"/>
                <w:lang w:eastAsia="lt-LT"/>
              </w:rPr>
            </w:pPr>
            <w:r>
              <w:rPr>
                <w:b/>
                <w:bCs/>
                <w:color w:val="000000"/>
                <w:szCs w:val="24"/>
                <w:lang w:eastAsia="lt-LT"/>
              </w:rPr>
              <w:t>Rodiklio pavadinimas</w:t>
            </w:r>
          </w:p>
        </w:tc>
        <w:tc>
          <w:tcPr>
            <w:tcW w:w="1985" w:type="dxa"/>
            <w:shd w:val="clear" w:color="auto" w:fill="auto"/>
            <w:vAlign w:val="bottom"/>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984"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8" w:type="dxa"/>
            <w:shd w:val="clear" w:color="auto" w:fill="auto"/>
          </w:tcPr>
          <w:p w:rsidR="001003C8" w:rsidRDefault="00CA2A4A">
            <w:pPr>
              <w:jc w:val="center"/>
              <w:rPr>
                <w:b/>
                <w:bCs/>
                <w:color w:val="000000"/>
                <w:szCs w:val="24"/>
                <w:lang w:eastAsia="lt-LT"/>
              </w:rPr>
            </w:pPr>
            <w:r>
              <w:rPr>
                <w:b/>
                <w:bCs/>
                <w:color w:val="000000"/>
                <w:szCs w:val="24"/>
                <w:lang w:eastAsia="lt-LT"/>
              </w:rPr>
              <w:t>Atsakinga institucija</w:t>
            </w:r>
          </w:p>
        </w:tc>
        <w:tc>
          <w:tcPr>
            <w:tcW w:w="1843" w:type="dxa"/>
            <w:shd w:val="clear" w:color="auto" w:fill="auto"/>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29"/>
        </w:trPr>
        <w:tc>
          <w:tcPr>
            <w:tcW w:w="846" w:type="dxa"/>
          </w:tcPr>
          <w:p w:rsidR="001003C8" w:rsidRDefault="00CA2A4A">
            <w:pPr>
              <w:rPr>
                <w:szCs w:val="24"/>
              </w:rPr>
            </w:pPr>
            <w:r>
              <w:rPr>
                <w:szCs w:val="24"/>
              </w:rPr>
              <w:t>2.1.</w:t>
            </w:r>
          </w:p>
        </w:tc>
        <w:tc>
          <w:tcPr>
            <w:tcW w:w="5953" w:type="dxa"/>
            <w:shd w:val="clear" w:color="auto" w:fill="auto"/>
            <w:vAlign w:val="center"/>
          </w:tcPr>
          <w:p w:rsidR="001003C8" w:rsidRDefault="00CA2A4A">
            <w:pPr>
              <w:rPr>
                <w:i/>
                <w:iCs/>
                <w:szCs w:val="24"/>
                <w:lang w:eastAsia="lt-LT"/>
              </w:rPr>
            </w:pPr>
            <w:r>
              <w:rPr>
                <w:szCs w:val="24"/>
              </w:rPr>
              <w:t>Gyventojų, kurie patys aktyviai dalyvauja kultūrinėse veiklose, dalis (proc.)</w:t>
            </w:r>
          </w:p>
        </w:tc>
        <w:tc>
          <w:tcPr>
            <w:tcW w:w="1985" w:type="dxa"/>
            <w:noWrap/>
            <w:vAlign w:val="center"/>
          </w:tcPr>
          <w:p w:rsidR="001003C8" w:rsidRDefault="00CA2A4A">
            <w:pPr>
              <w:jc w:val="center"/>
              <w:rPr>
                <w:szCs w:val="24"/>
                <w:lang w:eastAsia="lt-LT"/>
              </w:rPr>
            </w:pPr>
            <w:r>
              <w:rPr>
                <w:color w:val="000000"/>
                <w:szCs w:val="24"/>
              </w:rPr>
              <w:t>45,4</w:t>
            </w:r>
          </w:p>
        </w:tc>
        <w:tc>
          <w:tcPr>
            <w:tcW w:w="1984" w:type="dxa"/>
            <w:noWrap/>
            <w:vAlign w:val="center"/>
          </w:tcPr>
          <w:p w:rsidR="001003C8" w:rsidRDefault="00CA2A4A">
            <w:pPr>
              <w:jc w:val="center"/>
              <w:rPr>
                <w:szCs w:val="24"/>
                <w:lang w:eastAsia="lt-LT"/>
              </w:rPr>
            </w:pPr>
            <w:r>
              <w:rPr>
                <w:color w:val="000000"/>
                <w:szCs w:val="24"/>
              </w:rPr>
              <w:t>47,9</w:t>
            </w:r>
          </w:p>
        </w:tc>
        <w:tc>
          <w:tcPr>
            <w:tcW w:w="1418" w:type="dxa"/>
            <w:noWrap/>
          </w:tcPr>
          <w:p w:rsidR="001003C8" w:rsidRDefault="001003C8">
            <w:pPr>
              <w:jc w:val="center"/>
              <w:rPr>
                <w:szCs w:val="24"/>
                <w:lang w:eastAsia="lt-LT"/>
              </w:rPr>
            </w:pPr>
          </w:p>
          <w:p w:rsidR="001003C8" w:rsidRDefault="00CA2A4A">
            <w:pPr>
              <w:jc w:val="center"/>
              <w:rPr>
                <w:szCs w:val="24"/>
                <w:lang w:eastAsia="lt-LT"/>
              </w:rPr>
            </w:pPr>
            <w:r>
              <w:rPr>
                <w:szCs w:val="24"/>
                <w:lang w:eastAsia="lt-LT"/>
              </w:rPr>
              <w:t>KM</w:t>
            </w:r>
          </w:p>
        </w:tc>
        <w:tc>
          <w:tcPr>
            <w:tcW w:w="1843" w:type="dxa"/>
            <w:noWrap/>
            <w:vAlign w:val="center"/>
          </w:tcPr>
          <w:p w:rsidR="001003C8" w:rsidRDefault="00CA2A4A">
            <w:pPr>
              <w:jc w:val="center"/>
              <w:rPr>
                <w:szCs w:val="24"/>
                <w:lang w:eastAsia="lt-LT"/>
              </w:rPr>
            </w:pPr>
            <w:r>
              <w:rPr>
                <w:color w:val="000000"/>
                <w:szCs w:val="24"/>
              </w:rPr>
              <w:t>KM tyrimas</w:t>
            </w:r>
          </w:p>
        </w:tc>
      </w:tr>
      <w:tr w:rsidR="001003C8">
        <w:trPr>
          <w:trHeight w:val="529"/>
        </w:trPr>
        <w:tc>
          <w:tcPr>
            <w:tcW w:w="846" w:type="dxa"/>
          </w:tcPr>
          <w:p w:rsidR="001003C8" w:rsidRDefault="00CA2A4A">
            <w:r>
              <w:t>2.2.</w:t>
            </w:r>
          </w:p>
        </w:tc>
        <w:tc>
          <w:tcPr>
            <w:tcW w:w="5953" w:type="dxa"/>
            <w:shd w:val="clear" w:color="auto" w:fill="auto"/>
            <w:vAlign w:val="center"/>
          </w:tcPr>
          <w:p w:rsidR="001003C8" w:rsidRDefault="00CA2A4A">
            <w:r>
              <w:t>Gyventojų, kurie per pastaruosius 12 mėn. vartojo bent 4 kultūros produktus / naudojosi kultūros paslaugomis gyvai, dalis (proc.)</w:t>
            </w:r>
          </w:p>
        </w:tc>
        <w:tc>
          <w:tcPr>
            <w:tcW w:w="1985" w:type="dxa"/>
            <w:noWrap/>
            <w:vAlign w:val="center"/>
          </w:tcPr>
          <w:p w:rsidR="001003C8" w:rsidRDefault="00CA2A4A">
            <w:pPr>
              <w:jc w:val="center"/>
              <w:rPr>
                <w:szCs w:val="24"/>
                <w:lang w:eastAsia="lt-LT"/>
              </w:rPr>
            </w:pPr>
            <w:r>
              <w:rPr>
                <w:color w:val="000000"/>
                <w:szCs w:val="24"/>
              </w:rPr>
              <w:t>52</w:t>
            </w:r>
          </w:p>
        </w:tc>
        <w:tc>
          <w:tcPr>
            <w:tcW w:w="1984" w:type="dxa"/>
            <w:noWrap/>
            <w:vAlign w:val="center"/>
          </w:tcPr>
          <w:p w:rsidR="001003C8" w:rsidRDefault="00CA2A4A">
            <w:pPr>
              <w:jc w:val="center"/>
              <w:rPr>
                <w:szCs w:val="24"/>
                <w:lang w:eastAsia="lt-LT"/>
              </w:rPr>
            </w:pPr>
            <w:r>
              <w:rPr>
                <w:color w:val="000000"/>
                <w:szCs w:val="24"/>
              </w:rPr>
              <w:t>53,6</w:t>
            </w:r>
          </w:p>
        </w:tc>
        <w:tc>
          <w:tcPr>
            <w:tcW w:w="1418" w:type="dxa"/>
            <w:noWrap/>
          </w:tcPr>
          <w:p w:rsidR="001003C8" w:rsidRDefault="001003C8">
            <w:pPr>
              <w:jc w:val="center"/>
              <w:rPr>
                <w:szCs w:val="24"/>
                <w:lang w:eastAsia="lt-LT"/>
              </w:rPr>
            </w:pPr>
          </w:p>
          <w:p w:rsidR="001003C8" w:rsidRDefault="00CA2A4A">
            <w:pPr>
              <w:jc w:val="center"/>
              <w:rPr>
                <w:szCs w:val="24"/>
                <w:lang w:eastAsia="lt-LT"/>
              </w:rPr>
            </w:pPr>
            <w:r>
              <w:rPr>
                <w:szCs w:val="24"/>
                <w:lang w:eastAsia="lt-LT"/>
              </w:rPr>
              <w:t>KM</w:t>
            </w:r>
          </w:p>
        </w:tc>
        <w:tc>
          <w:tcPr>
            <w:tcW w:w="1843" w:type="dxa"/>
            <w:noWrap/>
            <w:vAlign w:val="center"/>
          </w:tcPr>
          <w:p w:rsidR="001003C8" w:rsidRDefault="00CA2A4A">
            <w:pPr>
              <w:jc w:val="center"/>
              <w:rPr>
                <w:szCs w:val="24"/>
                <w:lang w:eastAsia="lt-LT"/>
              </w:rPr>
            </w:pPr>
            <w:r>
              <w:rPr>
                <w:color w:val="000000"/>
                <w:szCs w:val="24"/>
              </w:rPr>
              <w:t>KM tyrimas</w:t>
            </w:r>
          </w:p>
        </w:tc>
      </w:tr>
    </w:tbl>
    <w:p w:rsidR="001003C8" w:rsidRDefault="001003C8">
      <w:pPr>
        <w:rPr>
          <w:szCs w:val="24"/>
        </w:rPr>
      </w:pP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562"/>
        <w:gridCol w:w="10563"/>
      </w:tblGrid>
      <w:tr w:rsidR="001003C8">
        <w:trPr>
          <w:trHeight w:val="265"/>
        </w:trPr>
        <w:tc>
          <w:tcPr>
            <w:tcW w:w="384" w:type="pct"/>
            <w:shd w:val="clear" w:color="auto" w:fill="auto"/>
          </w:tcPr>
          <w:p w:rsidR="001003C8" w:rsidRDefault="00CA2A4A">
            <w:pPr>
              <w:tabs>
                <w:tab w:val="left" w:pos="12624"/>
              </w:tabs>
              <w:spacing w:line="256" w:lineRule="auto"/>
              <w:ind w:right="34"/>
              <w:jc w:val="both"/>
              <w:rPr>
                <w:szCs w:val="24"/>
                <w:lang w:val="en-GB" w:eastAsia="lt-LT"/>
              </w:rPr>
            </w:pPr>
            <w:r>
              <w:rPr>
                <w:b/>
                <w:bCs/>
                <w:szCs w:val="24"/>
                <w:lang w:eastAsia="lt-LT"/>
              </w:rPr>
              <w:t>Eil. Nr.</w:t>
            </w:r>
          </w:p>
        </w:tc>
        <w:tc>
          <w:tcPr>
            <w:tcW w:w="901" w:type="pct"/>
          </w:tcPr>
          <w:p w:rsidR="001003C8" w:rsidRDefault="00CA2A4A">
            <w:pPr>
              <w:tabs>
                <w:tab w:val="left" w:pos="12624"/>
              </w:tabs>
              <w:spacing w:line="256" w:lineRule="auto"/>
              <w:ind w:right="34"/>
              <w:jc w:val="both"/>
              <w:rPr>
                <w:b/>
                <w:bCs/>
                <w:szCs w:val="24"/>
                <w:lang w:eastAsia="lt-LT"/>
              </w:rPr>
            </w:pPr>
            <w:r>
              <w:rPr>
                <w:b/>
                <w:bCs/>
                <w:szCs w:val="24"/>
                <w:lang w:eastAsia="lt-LT"/>
              </w:rPr>
              <w:t>Ministras</w:t>
            </w:r>
          </w:p>
        </w:tc>
        <w:tc>
          <w:tcPr>
            <w:tcW w:w="371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tabs>
                <w:tab w:val="left" w:pos="12624"/>
              </w:tabs>
              <w:spacing w:line="256" w:lineRule="auto"/>
              <w:ind w:right="34"/>
              <w:jc w:val="both"/>
              <w:rPr>
                <w:b/>
                <w:bCs/>
                <w:szCs w:val="24"/>
                <w:lang w:eastAsia="lt-LT"/>
              </w:rPr>
            </w:pPr>
            <w:r>
              <w:rPr>
                <w:b/>
                <w:bCs/>
                <w:szCs w:val="24"/>
                <w:lang w:eastAsia="lt-LT"/>
              </w:rPr>
              <w:t>Darbo pavadinimas</w:t>
            </w:r>
          </w:p>
        </w:tc>
      </w:tr>
      <w:tr w:rsidR="001003C8">
        <w:trPr>
          <w:trHeight w:val="265"/>
        </w:trPr>
        <w:tc>
          <w:tcPr>
            <w:tcW w:w="384" w:type="pct"/>
            <w:shd w:val="clear" w:color="auto" w:fill="auto"/>
          </w:tcPr>
          <w:p w:rsidR="001003C8" w:rsidRDefault="00CA2A4A">
            <w:pPr>
              <w:tabs>
                <w:tab w:val="left" w:pos="12624"/>
              </w:tabs>
              <w:spacing w:line="256" w:lineRule="auto"/>
              <w:ind w:right="34"/>
              <w:jc w:val="both"/>
              <w:rPr>
                <w:szCs w:val="24"/>
                <w:lang w:val="en-GB" w:eastAsia="lt-LT"/>
              </w:rPr>
            </w:pPr>
            <w:r>
              <w:rPr>
                <w:szCs w:val="24"/>
                <w:lang w:val="en-GB" w:eastAsia="lt-LT"/>
              </w:rPr>
              <w:t>2.1.</w:t>
            </w:r>
          </w:p>
        </w:tc>
        <w:tc>
          <w:tcPr>
            <w:tcW w:w="901" w:type="pct"/>
          </w:tcPr>
          <w:p w:rsidR="001003C8" w:rsidRDefault="00CA2A4A">
            <w:pPr>
              <w:tabs>
                <w:tab w:val="left" w:pos="12624"/>
              </w:tabs>
              <w:spacing w:line="256" w:lineRule="auto"/>
              <w:ind w:right="34"/>
              <w:rPr>
                <w:szCs w:val="24"/>
                <w:lang w:eastAsia="lt-LT"/>
              </w:rPr>
            </w:pPr>
            <w:r>
              <w:rPr>
                <w:szCs w:val="24"/>
                <w:lang w:eastAsia="lt-LT"/>
              </w:rPr>
              <w:t>Kultūros ministras</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tabs>
                <w:tab w:val="left" w:pos="12624"/>
              </w:tabs>
              <w:spacing w:line="256" w:lineRule="auto"/>
              <w:ind w:right="34"/>
              <w:jc w:val="both"/>
              <w:rPr>
                <w:szCs w:val="24"/>
                <w:lang w:eastAsia="lt-LT"/>
              </w:rPr>
            </w:pPr>
            <w:r>
              <w:rPr>
                <w:szCs w:val="24"/>
                <w:lang w:eastAsia="lt-LT"/>
              </w:rPr>
              <w:t>Tvari kultūros ir švietimo sąveika</w:t>
            </w:r>
          </w:p>
        </w:tc>
      </w:tr>
      <w:tr w:rsidR="001003C8">
        <w:trPr>
          <w:trHeight w:val="265"/>
        </w:trPr>
        <w:tc>
          <w:tcPr>
            <w:tcW w:w="384" w:type="pct"/>
            <w:shd w:val="clear" w:color="auto" w:fill="auto"/>
          </w:tcPr>
          <w:p w:rsidR="001003C8" w:rsidRDefault="00CA2A4A">
            <w:pPr>
              <w:tabs>
                <w:tab w:val="left" w:pos="12624"/>
              </w:tabs>
              <w:spacing w:line="256" w:lineRule="auto"/>
              <w:ind w:right="34"/>
              <w:jc w:val="both"/>
              <w:rPr>
                <w:szCs w:val="24"/>
                <w:lang w:val="en-GB" w:eastAsia="lt-LT"/>
              </w:rPr>
            </w:pPr>
            <w:r>
              <w:rPr>
                <w:szCs w:val="24"/>
                <w:lang w:val="en-GB" w:eastAsia="lt-LT"/>
              </w:rPr>
              <w:t>2.2.</w:t>
            </w:r>
          </w:p>
        </w:tc>
        <w:tc>
          <w:tcPr>
            <w:tcW w:w="901" w:type="pct"/>
          </w:tcPr>
          <w:p w:rsidR="001003C8" w:rsidRDefault="00CA2A4A">
            <w:pPr>
              <w:tabs>
                <w:tab w:val="left" w:pos="12624"/>
              </w:tabs>
              <w:spacing w:line="256" w:lineRule="auto"/>
              <w:ind w:right="34"/>
              <w:rPr>
                <w:szCs w:val="24"/>
                <w:lang w:eastAsia="lt-LT"/>
              </w:rPr>
            </w:pPr>
            <w:r>
              <w:rPr>
                <w:szCs w:val="24"/>
                <w:lang w:eastAsia="lt-LT"/>
              </w:rPr>
              <w:t>Kultūros ministras</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tabs>
                <w:tab w:val="left" w:pos="12624"/>
              </w:tabs>
              <w:spacing w:line="256" w:lineRule="auto"/>
              <w:ind w:right="34"/>
              <w:jc w:val="both"/>
              <w:rPr>
                <w:lang w:eastAsia="lt-LT"/>
              </w:rPr>
            </w:pPr>
            <w:r>
              <w:rPr>
                <w:lang w:eastAsia="lt-LT"/>
              </w:rPr>
              <w:t>E. kultūra</w:t>
            </w:r>
          </w:p>
        </w:tc>
      </w:tr>
      <w:tr w:rsidR="001003C8">
        <w:trPr>
          <w:trHeight w:val="265"/>
        </w:trPr>
        <w:tc>
          <w:tcPr>
            <w:tcW w:w="384" w:type="pct"/>
            <w:shd w:val="clear" w:color="auto" w:fill="auto"/>
          </w:tcPr>
          <w:p w:rsidR="001003C8" w:rsidRDefault="00CA2A4A">
            <w:pPr>
              <w:tabs>
                <w:tab w:val="left" w:pos="12624"/>
              </w:tabs>
              <w:spacing w:line="256" w:lineRule="auto"/>
              <w:ind w:right="34"/>
              <w:jc w:val="both"/>
              <w:rPr>
                <w:szCs w:val="24"/>
                <w:lang w:val="en-GB" w:eastAsia="lt-LT"/>
              </w:rPr>
            </w:pPr>
            <w:r>
              <w:rPr>
                <w:szCs w:val="24"/>
                <w:lang w:val="en-GB" w:eastAsia="lt-LT"/>
              </w:rPr>
              <w:t>2.3.</w:t>
            </w:r>
          </w:p>
        </w:tc>
        <w:tc>
          <w:tcPr>
            <w:tcW w:w="901" w:type="pct"/>
          </w:tcPr>
          <w:p w:rsidR="001003C8" w:rsidRDefault="00CA2A4A">
            <w:pPr>
              <w:tabs>
                <w:tab w:val="left" w:pos="12624"/>
              </w:tabs>
              <w:spacing w:line="256" w:lineRule="auto"/>
              <w:ind w:right="34"/>
              <w:rPr>
                <w:szCs w:val="24"/>
                <w:lang w:eastAsia="lt-LT"/>
              </w:rPr>
            </w:pPr>
            <w:r>
              <w:rPr>
                <w:szCs w:val="24"/>
                <w:lang w:eastAsia="lt-LT"/>
              </w:rPr>
              <w:t>Kultūros ministras</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tabs>
                <w:tab w:val="left" w:pos="12624"/>
              </w:tabs>
              <w:spacing w:line="256" w:lineRule="auto"/>
              <w:ind w:right="34"/>
              <w:jc w:val="both"/>
              <w:rPr>
                <w:lang w:eastAsia="lt-LT"/>
              </w:rPr>
            </w:pPr>
            <w:r>
              <w:rPr>
                <w:lang w:eastAsia="lt-LT"/>
              </w:rPr>
              <w:t>Kultūra šalies konkurencingumui ir žinomumui didinti</w:t>
            </w:r>
          </w:p>
        </w:tc>
      </w:tr>
      <w:tr w:rsidR="001003C8">
        <w:trPr>
          <w:trHeight w:val="265"/>
        </w:trPr>
        <w:tc>
          <w:tcPr>
            <w:tcW w:w="384" w:type="pct"/>
            <w:shd w:val="clear" w:color="auto" w:fill="auto"/>
          </w:tcPr>
          <w:p w:rsidR="001003C8" w:rsidRDefault="00CA2A4A">
            <w:pPr>
              <w:tabs>
                <w:tab w:val="left" w:pos="12624"/>
              </w:tabs>
              <w:spacing w:line="256" w:lineRule="auto"/>
              <w:ind w:right="34"/>
              <w:jc w:val="both"/>
              <w:rPr>
                <w:szCs w:val="24"/>
                <w:lang w:val="en-GB" w:eastAsia="lt-LT"/>
              </w:rPr>
            </w:pPr>
            <w:r>
              <w:rPr>
                <w:szCs w:val="24"/>
                <w:lang w:val="en-GB" w:eastAsia="lt-LT"/>
              </w:rPr>
              <w:t>2.4.</w:t>
            </w:r>
          </w:p>
        </w:tc>
        <w:tc>
          <w:tcPr>
            <w:tcW w:w="901" w:type="pct"/>
          </w:tcPr>
          <w:p w:rsidR="001003C8" w:rsidRDefault="00CA2A4A">
            <w:pPr>
              <w:tabs>
                <w:tab w:val="left" w:pos="12624"/>
              </w:tabs>
              <w:spacing w:line="256" w:lineRule="auto"/>
              <w:ind w:right="34"/>
              <w:rPr>
                <w:szCs w:val="24"/>
                <w:lang w:eastAsia="lt-LT"/>
              </w:rPr>
            </w:pPr>
            <w:r>
              <w:rPr>
                <w:szCs w:val="24"/>
                <w:lang w:eastAsia="lt-LT"/>
              </w:rPr>
              <w:t>Kultūros ministras</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tabs>
                <w:tab w:val="left" w:pos="12624"/>
              </w:tabs>
              <w:spacing w:line="256" w:lineRule="auto"/>
              <w:ind w:right="34"/>
              <w:jc w:val="both"/>
              <w:rPr>
                <w:szCs w:val="24"/>
                <w:lang w:eastAsia="lt-LT"/>
              </w:rPr>
            </w:pPr>
            <w:r>
              <w:rPr>
                <w:szCs w:val="24"/>
                <w:lang w:eastAsia="lt-LT"/>
              </w:rPr>
              <w:t>Kultūros paveldo apsauga</w:t>
            </w:r>
          </w:p>
        </w:tc>
      </w:tr>
    </w:tbl>
    <w:p w:rsidR="001003C8" w:rsidRDefault="001003C8"/>
    <w:p w:rsidR="001003C8" w:rsidRDefault="001003C8">
      <w:pPr>
        <w:tabs>
          <w:tab w:val="left" w:pos="12624"/>
        </w:tabs>
        <w:spacing w:line="256" w:lineRule="auto"/>
        <w:ind w:right="34"/>
        <w:jc w:val="both"/>
        <w:rPr>
          <w:szCs w:val="24"/>
          <w:lang w:val="en-GB" w:eastAsia="lt-LT"/>
        </w:rPr>
      </w:pPr>
    </w:p>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1003C8">
      <w:pPr>
        <w:tabs>
          <w:tab w:val="left" w:pos="12624"/>
        </w:tabs>
        <w:spacing w:line="256" w:lineRule="auto"/>
        <w:ind w:right="34"/>
        <w:jc w:val="both"/>
        <w:rPr>
          <w:b/>
          <w:bCs/>
          <w:szCs w:val="24"/>
          <w:lang w:eastAsia="lt-LT"/>
        </w:rPr>
      </w:pPr>
    </w:p>
    <w:p w:rsidR="001003C8" w:rsidRDefault="00CA2A4A">
      <w:pPr>
        <w:rPr>
          <w:b/>
          <w:bCs/>
          <w:szCs w:val="24"/>
        </w:rPr>
      </w:pPr>
      <w:r>
        <w:rPr>
          <w:b/>
          <w:bCs/>
          <w:szCs w:val="24"/>
        </w:rPr>
        <w:t>Misiją įgyvendinantys Vyriausybės programos projektai (darbai), iniciatyvos (priemonės) ir veiksmai</w:t>
      </w:r>
    </w:p>
    <w:p w:rsidR="001003C8" w:rsidRDefault="001003C8">
      <w:pPr>
        <w:rPr>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0"/>
        <w:gridCol w:w="1418"/>
        <w:gridCol w:w="1276"/>
        <w:gridCol w:w="1275"/>
        <w:gridCol w:w="1418"/>
        <w:gridCol w:w="1417"/>
      </w:tblGrid>
      <w:tr w:rsidR="001003C8">
        <w:trPr>
          <w:cantSplit/>
          <w:trHeight w:val="671"/>
          <w:tblHeader/>
        </w:trPr>
        <w:tc>
          <w:tcPr>
            <w:tcW w:w="846" w:type="dxa"/>
          </w:tcPr>
          <w:p w:rsidR="001003C8" w:rsidRDefault="00CA2A4A">
            <w:pPr>
              <w:ind w:right="-107"/>
              <w:rPr>
                <w:b/>
                <w:bCs/>
                <w:sz w:val="22"/>
                <w:szCs w:val="22"/>
              </w:rPr>
            </w:pPr>
            <w:r>
              <w:rPr>
                <w:b/>
                <w:bCs/>
                <w:sz w:val="22"/>
                <w:szCs w:val="22"/>
              </w:rPr>
              <w:t>Eil. Nr.</w:t>
            </w:r>
          </w:p>
        </w:tc>
        <w:tc>
          <w:tcPr>
            <w:tcW w:w="6520" w:type="dxa"/>
          </w:tcPr>
          <w:p w:rsidR="001003C8" w:rsidRDefault="00CA2A4A">
            <w:pPr>
              <w:jc w:val="both"/>
              <w:rPr>
                <w:b/>
                <w:bCs/>
                <w:sz w:val="22"/>
                <w:szCs w:val="22"/>
                <w:lang w:eastAsia="lt-LT"/>
              </w:rPr>
            </w:pPr>
            <w:r>
              <w:rPr>
                <w:b/>
                <w:bCs/>
                <w:sz w:val="22"/>
                <w:szCs w:val="22"/>
              </w:rPr>
              <w:t>Vyriausybės programos projekto (darbo), iniciatyvos (priemonės), veiksmo pavadinimas</w:t>
            </w:r>
          </w:p>
        </w:tc>
        <w:tc>
          <w:tcPr>
            <w:tcW w:w="1418" w:type="dxa"/>
          </w:tcPr>
          <w:p w:rsidR="001003C8" w:rsidRDefault="00CA2A4A">
            <w:pPr>
              <w:jc w:val="center"/>
              <w:rPr>
                <w:sz w:val="22"/>
                <w:szCs w:val="22"/>
              </w:rPr>
            </w:pPr>
            <w:r>
              <w:rPr>
                <w:b/>
                <w:bCs/>
                <w:sz w:val="22"/>
                <w:szCs w:val="22"/>
              </w:rPr>
              <w:t>Vykdymo pradžia</w:t>
            </w:r>
            <w:r>
              <w:rPr>
                <w:sz w:val="22"/>
                <w:szCs w:val="22"/>
              </w:rPr>
              <w:t xml:space="preserve"> </w:t>
            </w:r>
          </w:p>
        </w:tc>
        <w:tc>
          <w:tcPr>
            <w:tcW w:w="1276" w:type="dxa"/>
          </w:tcPr>
          <w:p w:rsidR="001003C8" w:rsidRDefault="00CA2A4A">
            <w:pPr>
              <w:jc w:val="center"/>
              <w:rPr>
                <w:sz w:val="22"/>
                <w:szCs w:val="22"/>
              </w:rPr>
            </w:pPr>
            <w:r>
              <w:rPr>
                <w:b/>
                <w:sz w:val="22"/>
                <w:szCs w:val="22"/>
              </w:rPr>
              <w:t>Įvykdymo data</w:t>
            </w:r>
          </w:p>
        </w:tc>
        <w:tc>
          <w:tcPr>
            <w:tcW w:w="1275" w:type="dxa"/>
          </w:tcPr>
          <w:p w:rsidR="001003C8" w:rsidRDefault="00CA2A4A">
            <w:pPr>
              <w:rPr>
                <w:b/>
                <w:sz w:val="22"/>
                <w:szCs w:val="22"/>
              </w:rPr>
            </w:pPr>
            <w:r>
              <w:rPr>
                <w:b/>
                <w:sz w:val="22"/>
                <w:szCs w:val="22"/>
              </w:rPr>
              <w:t>Atsakingas vykdytojas</w:t>
            </w:r>
          </w:p>
        </w:tc>
        <w:tc>
          <w:tcPr>
            <w:tcW w:w="1418" w:type="dxa"/>
          </w:tcPr>
          <w:p w:rsidR="001003C8" w:rsidRDefault="00CA2A4A">
            <w:pPr>
              <w:jc w:val="center"/>
              <w:rPr>
                <w:b/>
                <w:bCs/>
                <w:sz w:val="22"/>
                <w:szCs w:val="22"/>
              </w:rPr>
            </w:pPr>
            <w:r>
              <w:rPr>
                <w:b/>
                <w:sz w:val="22"/>
                <w:szCs w:val="22"/>
              </w:rPr>
              <w:t>Dalyvaujan-čios institucijos</w:t>
            </w:r>
          </w:p>
        </w:tc>
        <w:tc>
          <w:tcPr>
            <w:tcW w:w="1417" w:type="dxa"/>
          </w:tcPr>
          <w:p w:rsidR="001003C8" w:rsidRDefault="00CA2A4A">
            <w:pPr>
              <w:ind w:right="-108" w:hanging="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2.1.</w:t>
            </w:r>
          </w:p>
        </w:tc>
        <w:tc>
          <w:tcPr>
            <w:tcW w:w="6520" w:type="dxa"/>
            <w:shd w:val="clear" w:color="auto" w:fill="D9E2F3" w:themeFill="accent1" w:themeFillTint="33"/>
          </w:tcPr>
          <w:p w:rsidR="001003C8" w:rsidRDefault="00CA2A4A">
            <w:pPr>
              <w:jc w:val="both"/>
              <w:rPr>
                <w:sz w:val="22"/>
                <w:szCs w:val="22"/>
              </w:rPr>
            </w:pPr>
            <w:r>
              <w:rPr>
                <w:b/>
                <w:color w:val="000000"/>
                <w:sz w:val="22"/>
                <w:szCs w:val="22"/>
                <w:lang w:eastAsia="lt-LT"/>
              </w:rPr>
              <w:t>VYRIAUSYBĖS PROGRAMOS PROJEKTAS</w:t>
            </w:r>
            <w:r>
              <w:rPr>
                <w:b/>
                <w:bCs/>
                <w:color w:val="000000"/>
                <w:sz w:val="22"/>
                <w:szCs w:val="22"/>
                <w:lang w:eastAsia="lt-LT"/>
              </w:rPr>
              <w:t xml:space="preserve"> –</w:t>
            </w:r>
            <w:r>
              <w:rPr>
                <w:b/>
                <w:color w:val="000000"/>
                <w:sz w:val="22"/>
                <w:szCs w:val="22"/>
                <w:lang w:eastAsia="lt-LT"/>
              </w:rPr>
              <w:t xml:space="preserve"> KULTŪROS SVARBA ASMENS, VISUOMENĖS IR VALSTYBĖS RAIDAI</w:t>
            </w:r>
          </w:p>
        </w:tc>
        <w:tc>
          <w:tcPr>
            <w:tcW w:w="1418" w:type="dxa"/>
            <w:shd w:val="clear" w:color="auto" w:fill="D9E2F3" w:themeFill="accent1" w:themeFillTint="33"/>
          </w:tcPr>
          <w:p w:rsidR="001003C8" w:rsidRDefault="001003C8">
            <w:pPr>
              <w:rPr>
                <w:sz w:val="22"/>
                <w:szCs w:val="22"/>
              </w:rPr>
            </w:pPr>
          </w:p>
        </w:tc>
        <w:tc>
          <w:tcPr>
            <w:tcW w:w="1276" w:type="dxa"/>
            <w:shd w:val="clear" w:color="auto" w:fill="D9E2F3" w:themeFill="accent1" w:themeFillTint="33"/>
          </w:tcPr>
          <w:p w:rsidR="001003C8" w:rsidRDefault="001003C8">
            <w:pP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rPr>
                <w:sz w:val="22"/>
                <w:szCs w:val="22"/>
              </w:rPr>
            </w:pPr>
          </w:p>
        </w:tc>
        <w:tc>
          <w:tcPr>
            <w:tcW w:w="1417" w:type="dxa"/>
            <w:shd w:val="clear" w:color="auto" w:fill="D9E2F3" w:themeFill="accent1" w:themeFillTint="33"/>
          </w:tcPr>
          <w:p w:rsidR="001003C8" w:rsidRDefault="001003C8">
            <w:pPr>
              <w:ind w:right="-108" w:hanging="108"/>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72.1–72.6.</w:t>
            </w:r>
          </w:p>
          <w:p w:rsidR="001003C8" w:rsidRDefault="00CA2A4A">
            <w:pPr>
              <w:jc w:val="both"/>
              <w:rPr>
                <w:sz w:val="22"/>
                <w:szCs w:val="22"/>
              </w:rPr>
            </w:pPr>
            <w:r>
              <w:rPr>
                <w:sz w:val="22"/>
                <w:szCs w:val="22"/>
              </w:rPr>
              <w:t xml:space="preserve">Veiksmų įgyvendinimas siejasi su šių pagrindinių iniciatyvų įgyvendinimu arba prisideda prie jų įgyvendinimo: 74.1, 74.2, 76.1, 82.3 </w:t>
            </w:r>
          </w:p>
        </w:tc>
        <w:tc>
          <w:tcPr>
            <w:tcW w:w="1418" w:type="dxa"/>
            <w:shd w:val="clear" w:color="auto" w:fill="D9E2F3" w:themeFill="accent1" w:themeFillTint="33"/>
          </w:tcPr>
          <w:p w:rsidR="001003C8" w:rsidRDefault="001003C8">
            <w:pPr>
              <w:rPr>
                <w:sz w:val="22"/>
                <w:szCs w:val="22"/>
              </w:rPr>
            </w:pPr>
          </w:p>
        </w:tc>
        <w:tc>
          <w:tcPr>
            <w:tcW w:w="1276" w:type="dxa"/>
            <w:shd w:val="clear" w:color="auto" w:fill="D9E2F3" w:themeFill="accent1" w:themeFillTint="33"/>
          </w:tcPr>
          <w:p w:rsidR="001003C8" w:rsidRDefault="001003C8">
            <w:pPr>
              <w:rPr>
                <w:sz w:val="22"/>
                <w:szCs w:val="22"/>
              </w:rPr>
            </w:pPr>
          </w:p>
        </w:tc>
        <w:tc>
          <w:tcPr>
            <w:tcW w:w="1275" w:type="dxa"/>
            <w:shd w:val="clear" w:color="auto" w:fill="D9E2F3" w:themeFill="accent1" w:themeFillTint="33"/>
          </w:tcPr>
          <w:p w:rsidR="001003C8" w:rsidRDefault="001003C8">
            <w:pPr>
              <w:rPr>
                <w:sz w:val="22"/>
                <w:szCs w:val="22"/>
              </w:rPr>
            </w:pPr>
          </w:p>
        </w:tc>
        <w:tc>
          <w:tcPr>
            <w:tcW w:w="1418" w:type="dxa"/>
            <w:shd w:val="clear" w:color="auto" w:fill="D9E2F3" w:themeFill="accent1" w:themeFillTint="33"/>
          </w:tcPr>
          <w:p w:rsidR="001003C8" w:rsidRDefault="001003C8">
            <w:pPr>
              <w:rPr>
                <w:sz w:val="22"/>
                <w:szCs w:val="22"/>
              </w:rPr>
            </w:pPr>
          </w:p>
        </w:tc>
        <w:tc>
          <w:tcPr>
            <w:tcW w:w="1417" w:type="dxa"/>
            <w:shd w:val="clear" w:color="auto" w:fill="D9E2F3" w:themeFill="accent1" w:themeFillTint="33"/>
          </w:tcPr>
          <w:p w:rsidR="001003C8" w:rsidRDefault="001003C8">
            <w:pPr>
              <w:ind w:right="-108" w:hanging="108"/>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Panaudoti sukurto kultūros edukatorių tinklo galimybes, sujungiant kultūros edukacijos paklausą ir pasiūlą, palaikant kvalifikaciją ir siekiant užtikrinti kokybišką ir įvairialypį kultūros ugdymą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ŠMSM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 (N)</w:t>
            </w:r>
          </w:p>
        </w:tc>
      </w:tr>
      <w:tr w:rsidR="001003C8">
        <w:tc>
          <w:tcPr>
            <w:tcW w:w="846" w:type="dxa"/>
            <w:shd w:val="clear" w:color="auto" w:fill="auto"/>
          </w:tcPr>
          <w:p w:rsidR="001003C8" w:rsidRDefault="00CA2A4A">
            <w:pPr>
              <w:ind w:right="-107"/>
              <w:rPr>
                <w:sz w:val="22"/>
                <w:szCs w:val="22"/>
              </w:rPr>
            </w:pPr>
            <w:r>
              <w:rPr>
                <w:sz w:val="22"/>
                <w:szCs w:val="22"/>
              </w:rPr>
              <w:t>2.1.2.</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Siekti meno kūrėjų potencialo bei kultūros ir kūrybinio turinio, taip pat skaitmenine forma orientavimo į jų platesnį ir tikslingesnį panaudojimą bei integraciją formaliajame švietime, prireikus tobulinant mokytojų kvalifikaciją ir gebėjimus </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ŠMSM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 xml:space="preserve">Analitinis </w:t>
            </w:r>
          </w:p>
          <w:p w:rsidR="001003C8" w:rsidRDefault="00CA2A4A">
            <w:pPr>
              <w:ind w:right="-108" w:hanging="108"/>
              <w:jc w:val="center"/>
              <w:rPr>
                <w:sz w:val="22"/>
                <w:szCs w:val="22"/>
              </w:rPr>
            </w:pPr>
            <w:r>
              <w:rPr>
                <w:sz w:val="22"/>
                <w:szCs w:val="22"/>
              </w:rPr>
              <w:t>(N)</w:t>
            </w:r>
          </w:p>
        </w:tc>
      </w:tr>
      <w:tr w:rsidR="001003C8">
        <w:tc>
          <w:tcPr>
            <w:tcW w:w="846" w:type="dxa"/>
            <w:shd w:val="clear" w:color="auto" w:fill="auto"/>
          </w:tcPr>
          <w:p w:rsidR="001003C8" w:rsidRDefault="00CA2A4A">
            <w:pPr>
              <w:ind w:right="-107"/>
              <w:rPr>
                <w:sz w:val="22"/>
                <w:szCs w:val="22"/>
              </w:rPr>
            </w:pPr>
            <w:r>
              <w:rPr>
                <w:sz w:val="22"/>
                <w:szCs w:val="22"/>
              </w:rPr>
              <w:t>2.1.3.</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Atnaujinti Kultūros rėmimo fondo finansavimo modelį, įvertinus Konstitucinio Teismo 2020 m. lapkričio 3 d. nutarimą Nr. KT187-N15/2020 „Dėl Lietuvos Respublikos įstatymų, kuriais reguliuojamas tam tikrų programų, fondų arba institucijų finansavimas, nuostatų atitikties Lietuvos Respublikos Konstitucijai“</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FM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2.1.4.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Parengti ir priimti Kultūros politikos pagrindų įstatymo pakeitimo įstatymo projektą, siekiant nustatyti bendruosius kultūros politikos principus, pagrindinių kultūros politiką formuojančių ir įgyvendinančių institucijų kompetenciją, kultūros finansavimo principus, kultūros įstaigų sistemą, kultūros ir meno darbuotojų statusą, valstybinių kultūros ir meno premijų skyrimo principus, santykį tarp valstybės ir savivaldybių institucijų, įgyvendinant kultūros politiką</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2.1.5.</w:t>
            </w:r>
          </w:p>
        </w:tc>
        <w:tc>
          <w:tcPr>
            <w:tcW w:w="6520" w:type="dxa"/>
            <w:tcBorders>
              <w:top w:val="nil"/>
              <w:left w:val="single" w:sz="4" w:space="0" w:color="auto"/>
              <w:bottom w:val="single" w:sz="4" w:space="0" w:color="auto"/>
              <w:right w:val="single" w:sz="4" w:space="0" w:color="auto"/>
            </w:tcBorders>
            <w:shd w:val="clear" w:color="auto" w:fill="FFFFFF" w:themeFill="background1"/>
            <w:vAlign w:val="bottom"/>
          </w:tcPr>
          <w:p w:rsidR="001003C8" w:rsidRDefault="00CA2A4A">
            <w:pPr>
              <w:jc w:val="both"/>
              <w:rPr>
                <w:b/>
                <w:bCs/>
                <w:color w:val="000000"/>
                <w:sz w:val="22"/>
                <w:szCs w:val="22"/>
                <w:lang w:eastAsia="lt-LT"/>
              </w:rPr>
            </w:pPr>
            <w:r>
              <w:rPr>
                <w:sz w:val="22"/>
                <w:szCs w:val="22"/>
              </w:rPr>
              <w:t xml:space="preserve">Didinti visuomenės ir verslo įsitraukimą į kultūros mecenatystę, tobulinti esamą reglamentavimą (Mecenavimo įstatymas ir kiti susiję įstatymai), gerinti netiesioginės valstybės paramos kultūrai </w:t>
            </w:r>
            <w:r>
              <w:rPr>
                <w:sz w:val="22"/>
                <w:szCs w:val="22"/>
              </w:rPr>
              <w:lastRenderedPageBreak/>
              <w:t>mechanizmą</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FM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2.1.6.</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Plėsti kultūros paso paslaugų turinį ir sklaidos formas, pritaikant įvairių tikslinių grupių poreikiams</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2.1.7.</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Užtikrinti visiems gyventojams universalią prieigą prie skaitmeninių kultūros išteklių, diegiant integralius organizacinius ir technologinius sprendinius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color w:val="000000"/>
                <w:sz w:val="22"/>
                <w:szCs w:val="22"/>
              </w:rPr>
            </w:pPr>
            <w:r>
              <w:rPr>
                <w:color w:val="000000"/>
                <w:sz w:val="22"/>
                <w:szCs w:val="22"/>
              </w:rPr>
              <w:t>EIM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Investicinis</w:t>
            </w:r>
          </w:p>
        </w:tc>
      </w:tr>
      <w:tr w:rsidR="001003C8">
        <w:tc>
          <w:tcPr>
            <w:tcW w:w="846" w:type="dxa"/>
            <w:shd w:val="clear" w:color="auto" w:fill="auto"/>
          </w:tcPr>
          <w:p w:rsidR="001003C8" w:rsidRDefault="00CA2A4A">
            <w:pPr>
              <w:ind w:right="-107"/>
              <w:rPr>
                <w:sz w:val="22"/>
                <w:szCs w:val="22"/>
              </w:rPr>
            </w:pPr>
            <w:r>
              <w:rPr>
                <w:sz w:val="22"/>
                <w:szCs w:val="22"/>
              </w:rPr>
              <w:t>2.1.8.</w:t>
            </w:r>
          </w:p>
        </w:tc>
        <w:tc>
          <w:tcPr>
            <w:tcW w:w="652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Užtikrinti lietuvių kalbos aplinkos diegimą ir naudojimą elektroninėje erdvėje, įdiegiant technologines priemones</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EIM</w:t>
            </w:r>
          </w:p>
        </w:tc>
        <w:tc>
          <w:tcPr>
            <w:tcW w:w="1418"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color w:val="000000"/>
                <w:sz w:val="22"/>
                <w:szCs w:val="22"/>
              </w:rPr>
            </w:pPr>
            <w:r>
              <w:rPr>
                <w:color w:val="000000"/>
                <w:sz w:val="22"/>
                <w:szCs w:val="22"/>
              </w:rPr>
              <w:t>KM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Investicinis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2.2.</w:t>
            </w:r>
          </w:p>
        </w:tc>
        <w:tc>
          <w:tcPr>
            <w:tcW w:w="6520" w:type="dxa"/>
            <w:shd w:val="clear" w:color="auto" w:fill="D9E2F3" w:themeFill="accent1" w:themeFillTint="33"/>
          </w:tcPr>
          <w:p w:rsidR="001003C8" w:rsidRDefault="00CA2A4A">
            <w:pPr>
              <w:jc w:val="both"/>
              <w:rPr>
                <w:sz w:val="22"/>
                <w:szCs w:val="22"/>
              </w:rPr>
            </w:pPr>
            <w:r>
              <w:rPr>
                <w:b/>
                <w:bCs/>
                <w:color w:val="000000"/>
                <w:sz w:val="22"/>
                <w:szCs w:val="22"/>
                <w:lang w:eastAsia="lt-LT"/>
              </w:rPr>
              <w:t xml:space="preserve">VYRIAUSYBĖS PROGRAMOS PROJEKTAS </w:t>
            </w:r>
            <w:r>
              <w:rPr>
                <w:sz w:val="22"/>
                <w:szCs w:val="22"/>
              </w:rPr>
              <w:t xml:space="preserve">– </w:t>
            </w:r>
            <w:r>
              <w:rPr>
                <w:b/>
                <w:bCs/>
                <w:color w:val="000000"/>
                <w:sz w:val="22"/>
                <w:szCs w:val="22"/>
                <w:lang w:eastAsia="lt-LT"/>
              </w:rPr>
              <w:t>SOCIALINIS KULTŪROS IR MENO STIPRINIMAS IR VISAVERTIS ĮGALINIMAS</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74.1–74.5.</w:t>
            </w:r>
          </w:p>
          <w:p w:rsidR="001003C8" w:rsidRDefault="00CA2A4A">
            <w:pPr>
              <w:jc w:val="both"/>
              <w:rPr>
                <w:b/>
                <w:bCs/>
                <w:color w:val="000000"/>
                <w:sz w:val="22"/>
                <w:szCs w:val="22"/>
                <w:lang w:eastAsia="lt-LT"/>
              </w:rPr>
            </w:pPr>
            <w:r>
              <w:rPr>
                <w:sz w:val="22"/>
                <w:szCs w:val="22"/>
              </w:rPr>
              <w:t>Veiksmų įgyvendinimas siejasi su šios pagrindinės iniciatyvos įgyvendinimu arba prisideda prie jos įgyvendinimo – 84.2</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2.2.1.</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ir priimti Meno kūrėjo ir meno kūrėjų organizacijų statuso, Sveikatos draudimo ir Valstybinio socialinio draudimo įstatymų pakeitimo įstatymų projektus, siekiant supaprastinti meno kūrėjo ir meno kūrėjų organizacijos statuso suteikimo procedūrą, įtvirtinti galimybes gauti meno kūrėjo statusą ir pretenduoti į galiojančias meno kūrėjams suteikiamas papildomas socialines garantijas Lietuvos Respublikoje teisėtai nuolat gyvenantiems ES valstybės ar trečiosios šalies piliečiams (meno kūrėjams), suvienodinti meno kūrėjo statuso suteikimo sąlygas, išsamiau reglamentuoti meno kūrėjo statuso ir meno kūrėjų organizacijos statuso gavimo ir netekimo pagrindus ir tvarką, užtikrinti meno kūrėjų veiklos stebėseną</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SADM, SAM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1003C8">
            <w:pPr>
              <w:ind w:right="-108" w:hanging="108"/>
              <w:jc w:val="center"/>
              <w:rPr>
                <w:sz w:val="22"/>
                <w:szCs w:val="22"/>
              </w:rPr>
            </w:pPr>
          </w:p>
          <w:p w:rsidR="001003C8" w:rsidRDefault="001003C8">
            <w:pPr>
              <w:ind w:right="-108" w:hanging="108"/>
              <w:jc w:val="center"/>
              <w:rPr>
                <w:sz w:val="22"/>
                <w:szCs w:val="22"/>
              </w:rPr>
            </w:pPr>
          </w:p>
          <w:p w:rsidR="001003C8" w:rsidRDefault="001003C8">
            <w:pPr>
              <w:ind w:right="-108" w:hanging="108"/>
              <w:jc w:val="center"/>
              <w:rPr>
                <w:sz w:val="22"/>
                <w:szCs w:val="22"/>
              </w:rPr>
            </w:pPr>
          </w:p>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2.2.2.</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Parengti ir priimti Muziejų įstatymo pakeitimo įstatymo projektą – išdėstyti jį nauja redakcija, siekiant apibrėžti šiuolaikinės visuomenės poreikius atitinkančią muziejų misiją ir funkcijas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 </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2.2.3.</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Peržiūrėti kultūros sektoriaus darbuotojų finansinių ir nefinansinių paskatų bei kvalifikacijos profesinių, bendrųjų ir specialiųjų kompetencijų sistemas, numatyti sąsajas su kvalifikacija ir kūrybiniais </w:t>
            </w:r>
            <w:r>
              <w:rPr>
                <w:sz w:val="22"/>
                <w:szCs w:val="22"/>
              </w:rPr>
              <w:lastRenderedPageBreak/>
              <w:t xml:space="preserve">pasiekimais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t>2.2.4.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Didinti kultūros ir visuomenės informavimo paslaugų prieinamumą žmonėms su negalia ir socialinės atskirties grupėms, atitinkamai pritaikyti jiems informacinę infrastruktūrą, užtikrinti jų teisę savarankiškai dalyvauti kultūroje</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SADM, SAM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2.2.5.</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Plėtoti ir pritaikyti kultūros paslaugų pasiūlą, siekiant jų tolygios sklaidos per kultūros, švietimo, socialinio ir sveikatos sektoriaus įstaigas, įgyvendinant socialinio recepto projektą / programą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SAM, SADM, ŠMSM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 xml:space="preserve">Investicinis </w:t>
            </w:r>
          </w:p>
          <w:p w:rsidR="001003C8" w:rsidRDefault="00CA2A4A">
            <w:pPr>
              <w:ind w:right="-108" w:hanging="108"/>
              <w:jc w:val="center"/>
              <w:rPr>
                <w:sz w:val="22"/>
                <w:szCs w:val="22"/>
              </w:rPr>
            </w:pPr>
            <w:r>
              <w:rPr>
                <w:sz w:val="22"/>
                <w:szCs w:val="22"/>
              </w:rPr>
              <w:t>(N, RP)</w:t>
            </w:r>
          </w:p>
        </w:tc>
      </w:tr>
      <w:tr w:rsidR="001003C8">
        <w:tc>
          <w:tcPr>
            <w:tcW w:w="846" w:type="dxa"/>
            <w:shd w:val="clear" w:color="auto" w:fill="auto"/>
          </w:tcPr>
          <w:p w:rsidR="001003C8" w:rsidRDefault="00CA2A4A">
            <w:pPr>
              <w:ind w:right="-107"/>
              <w:rPr>
                <w:sz w:val="22"/>
                <w:szCs w:val="22"/>
              </w:rPr>
            </w:pPr>
            <w:r>
              <w:rPr>
                <w:sz w:val="22"/>
                <w:szCs w:val="22"/>
              </w:rPr>
              <w:t>2.2.6.</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Sukurti tvarią bendrą kultūros bei meno procesų stebėsenos ir modeliavimo sistemą, įgalinančią nuolat vertinti kultūros sektoriaus kuriamą indėlį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t>2.2.7.</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Skatinti kurti inovatyvius, aukštesnės pridėtinės vertės produktus ir paslaugas Lietuvoje ir tarptautiniu mastu, gerinant sąlygas KKI</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EIM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Investicinis</w:t>
            </w:r>
          </w:p>
          <w:p w:rsidR="001003C8" w:rsidRDefault="00CA2A4A">
            <w:pPr>
              <w:ind w:right="-108" w:hanging="108"/>
              <w:jc w:val="center"/>
              <w:rPr>
                <w:sz w:val="22"/>
                <w:szCs w:val="22"/>
              </w:rPr>
            </w:pPr>
            <w:r>
              <w:rPr>
                <w:sz w:val="22"/>
                <w:szCs w:val="22"/>
              </w:rPr>
              <w:t>(RP)</w:t>
            </w:r>
          </w:p>
        </w:tc>
      </w:tr>
      <w:tr w:rsidR="001003C8">
        <w:tc>
          <w:tcPr>
            <w:tcW w:w="846" w:type="dxa"/>
            <w:shd w:val="clear" w:color="auto" w:fill="auto"/>
          </w:tcPr>
          <w:p w:rsidR="001003C8" w:rsidRDefault="00CA2A4A">
            <w:pPr>
              <w:ind w:right="-107"/>
              <w:rPr>
                <w:sz w:val="22"/>
                <w:szCs w:val="22"/>
              </w:rPr>
            </w:pPr>
            <w:r>
              <w:rPr>
                <w:sz w:val="22"/>
                <w:szCs w:val="22"/>
              </w:rPr>
              <w:t>2.2.8.</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Nukreipti investicijas į aukščiausią pridėtinę vertę kuriančius infrastruktūros objektus, susieti jas su aktualiausių visuomenei paslaugų plėtra</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Investicinis</w:t>
            </w:r>
          </w:p>
          <w:p w:rsidR="001003C8" w:rsidRDefault="00CA2A4A">
            <w:pPr>
              <w:ind w:right="-108" w:hanging="108"/>
              <w:jc w:val="center"/>
              <w:rPr>
                <w:sz w:val="22"/>
                <w:szCs w:val="22"/>
              </w:rPr>
            </w:pPr>
            <w:r>
              <w:rPr>
                <w:sz w:val="22"/>
                <w:szCs w:val="22"/>
              </w:rPr>
              <w:t>(RP)</w:t>
            </w:r>
          </w:p>
        </w:tc>
      </w:tr>
      <w:tr w:rsidR="001003C8">
        <w:tc>
          <w:tcPr>
            <w:tcW w:w="846" w:type="dxa"/>
            <w:shd w:val="clear" w:color="auto" w:fill="auto"/>
          </w:tcPr>
          <w:p w:rsidR="001003C8" w:rsidRDefault="00CA2A4A">
            <w:pPr>
              <w:ind w:right="-107"/>
              <w:rPr>
                <w:sz w:val="22"/>
                <w:szCs w:val="22"/>
              </w:rPr>
            </w:pPr>
            <w:r>
              <w:rPr>
                <w:sz w:val="22"/>
                <w:szCs w:val="22"/>
              </w:rPr>
              <w:t>2.2.9.</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Nacionalinės koncertų salės valdysenos modelį ir pradėti projekto vystymą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t>2.2.10.</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Kurti inovatyvius, paklausius, naujų formų, aktualaus turinio kultūros produktus bei paslaugas, gerinant KKI įmonių infrastruktūrą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EIM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Investicinis</w:t>
            </w:r>
          </w:p>
          <w:p w:rsidR="001003C8" w:rsidRDefault="00CA2A4A">
            <w:pPr>
              <w:ind w:right="-108" w:hanging="108"/>
              <w:jc w:val="center"/>
              <w:rPr>
                <w:sz w:val="22"/>
                <w:szCs w:val="22"/>
              </w:rPr>
            </w:pPr>
            <w:r>
              <w:rPr>
                <w:sz w:val="22"/>
                <w:szCs w:val="22"/>
              </w:rPr>
              <w:t>(RP)</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2.3.</w:t>
            </w:r>
          </w:p>
        </w:tc>
        <w:tc>
          <w:tcPr>
            <w:tcW w:w="6520"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VISIEMS PRIEINAMA IR ĮTRAUKI KULTŪRA</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76.1–76.4.</w:t>
            </w:r>
          </w:p>
          <w:p w:rsidR="001003C8" w:rsidRDefault="00CA2A4A">
            <w:pPr>
              <w:jc w:val="both"/>
              <w:rPr>
                <w:b/>
                <w:bCs/>
                <w:color w:val="000000"/>
                <w:sz w:val="22"/>
                <w:szCs w:val="22"/>
                <w:lang w:eastAsia="lt-LT"/>
              </w:rPr>
            </w:pPr>
            <w:r>
              <w:rPr>
                <w:sz w:val="22"/>
                <w:szCs w:val="22"/>
              </w:rPr>
              <w:t>Veiksmų įgyvendinimas siejasi su šių pagrindinių iniciatyvų įgyvendinimu arba prisideda prie jų įgyvendinimo: 46.3, 72.1, 72.5, 72.6, 74.3, 76.3</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2.3.1.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Skatinti visuomenės kalbinį sąmoningumą ir nacionalinę savivertę – stiprinti lietuvių kalbos ir jos tarmių vertės suvokimą</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Komunikacinis (N)</w:t>
            </w:r>
          </w:p>
        </w:tc>
      </w:tr>
      <w:tr w:rsidR="001003C8">
        <w:tc>
          <w:tcPr>
            <w:tcW w:w="846" w:type="dxa"/>
            <w:shd w:val="clear" w:color="auto" w:fill="auto"/>
          </w:tcPr>
          <w:p w:rsidR="001003C8" w:rsidRDefault="00CA2A4A">
            <w:pPr>
              <w:ind w:right="-107"/>
              <w:rPr>
                <w:sz w:val="22"/>
                <w:szCs w:val="22"/>
              </w:rPr>
            </w:pPr>
            <w:r>
              <w:rPr>
                <w:sz w:val="22"/>
                <w:szCs w:val="22"/>
              </w:rPr>
              <w:t>2.3.2.</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Didinti kultūros paslaugų įvairovę, kokybę ir prieinamumą neformaliajame ugdyme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Komunikacinis (N)</w:t>
            </w:r>
          </w:p>
        </w:tc>
      </w:tr>
      <w:tr w:rsidR="001003C8">
        <w:tc>
          <w:tcPr>
            <w:tcW w:w="846" w:type="dxa"/>
            <w:shd w:val="clear" w:color="auto" w:fill="auto"/>
          </w:tcPr>
          <w:p w:rsidR="001003C8" w:rsidRDefault="00CA2A4A">
            <w:pPr>
              <w:ind w:right="-107"/>
              <w:rPr>
                <w:sz w:val="22"/>
                <w:szCs w:val="22"/>
              </w:rPr>
            </w:pPr>
            <w:r>
              <w:rPr>
                <w:sz w:val="22"/>
                <w:szCs w:val="22"/>
              </w:rPr>
              <w:t>2.3.3.</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sz w:val="22"/>
                <w:szCs w:val="22"/>
              </w:rPr>
            </w:pPr>
            <w:r>
              <w:rPr>
                <w:sz w:val="22"/>
                <w:szCs w:val="22"/>
              </w:rPr>
              <w:t xml:space="preserve">Sukurti tvarias ir inovatyvias skaitymo gebėjimų skatinimo priemones, </w:t>
            </w:r>
            <w:r>
              <w:rPr>
                <w:sz w:val="22"/>
                <w:szCs w:val="22"/>
              </w:rPr>
              <w:lastRenderedPageBreak/>
              <w:t>atnaujinant Skaitymo skatinimo programos įgyvendinimo planą, plėtoti priemonę „Knygų startas“ ir ugdyti skaitymo įgūdžius šeimose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lastRenderedPageBreak/>
              <w:t>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lastRenderedPageBreak/>
              <w:t xml:space="preserve">2022 m. </w:t>
            </w:r>
          </w:p>
          <w:p w:rsidR="001003C8" w:rsidRDefault="00CA2A4A">
            <w:pPr>
              <w:jc w:val="center"/>
              <w:rPr>
                <w:sz w:val="22"/>
                <w:szCs w:val="22"/>
              </w:rPr>
            </w:pPr>
            <w:r>
              <w:rPr>
                <w:sz w:val="22"/>
                <w:szCs w:val="22"/>
              </w:rPr>
              <w:lastRenderedPageBreak/>
              <w:t>II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KM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 xml:space="preserve">ŠMSM, </w:t>
            </w:r>
            <w:r>
              <w:rPr>
                <w:color w:val="000000"/>
                <w:sz w:val="22"/>
                <w:szCs w:val="22"/>
              </w:rPr>
              <w:lastRenderedPageBreak/>
              <w:t>SADM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lastRenderedPageBreak/>
              <w:t>Komunikacinis</w:t>
            </w:r>
          </w:p>
        </w:tc>
      </w:tr>
      <w:tr w:rsidR="001003C8">
        <w:tc>
          <w:tcPr>
            <w:tcW w:w="846" w:type="dxa"/>
            <w:shd w:val="clear" w:color="auto" w:fill="auto"/>
          </w:tcPr>
          <w:p w:rsidR="001003C8" w:rsidRDefault="00CA2A4A">
            <w:pPr>
              <w:ind w:right="-107"/>
              <w:rPr>
                <w:sz w:val="22"/>
                <w:szCs w:val="22"/>
              </w:rPr>
            </w:pPr>
            <w:r>
              <w:rPr>
                <w:sz w:val="22"/>
                <w:szCs w:val="22"/>
              </w:rPr>
              <w:lastRenderedPageBreak/>
              <w:t>2.3.4.</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Ugdyti kultūrines kompetencijas ir kūrybiškumą mokymosi visą gyvenimą veiklomis, įtraukiant skirtingo amžiaus, pomėgių ir poreikių visuomenės grupes</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Komunikacinis (N)</w:t>
            </w:r>
          </w:p>
        </w:tc>
      </w:tr>
      <w:tr w:rsidR="001003C8">
        <w:tc>
          <w:tcPr>
            <w:tcW w:w="846" w:type="dxa"/>
            <w:shd w:val="clear" w:color="auto" w:fill="auto"/>
          </w:tcPr>
          <w:p w:rsidR="001003C8" w:rsidRDefault="00CA2A4A">
            <w:pPr>
              <w:ind w:right="-107"/>
              <w:rPr>
                <w:sz w:val="22"/>
                <w:szCs w:val="22"/>
              </w:rPr>
            </w:pPr>
            <w:r>
              <w:rPr>
                <w:sz w:val="22"/>
                <w:szCs w:val="22"/>
              </w:rPr>
              <w:t>2.3.5.</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Stiprinti komunikacinius veiksmus istorinėmis ir kultūrinės atminties temomis, skatinti visų visuomenės grupių refleksiją ir įsitraukimą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 SADM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2.3.6.</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Skatinti kultūrinį ir kūrybinį verslumą taikant kūrybiškos vietokūros metodą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Investicinis</w:t>
            </w:r>
          </w:p>
          <w:p w:rsidR="001003C8" w:rsidRDefault="00CA2A4A">
            <w:pPr>
              <w:ind w:right="-108" w:hanging="108"/>
              <w:jc w:val="center"/>
              <w:rPr>
                <w:sz w:val="22"/>
                <w:szCs w:val="22"/>
              </w:rPr>
            </w:pPr>
            <w:r>
              <w:rPr>
                <w:sz w:val="22"/>
                <w:szCs w:val="22"/>
              </w:rPr>
              <w:t>(RP)</w:t>
            </w:r>
          </w:p>
        </w:tc>
      </w:tr>
      <w:tr w:rsidR="001003C8">
        <w:tc>
          <w:tcPr>
            <w:tcW w:w="846" w:type="dxa"/>
            <w:shd w:val="clear" w:color="auto" w:fill="auto"/>
          </w:tcPr>
          <w:p w:rsidR="001003C8" w:rsidRDefault="00CA2A4A">
            <w:pPr>
              <w:ind w:right="-107"/>
              <w:rPr>
                <w:sz w:val="22"/>
                <w:szCs w:val="22"/>
              </w:rPr>
            </w:pPr>
            <w:r>
              <w:rPr>
                <w:sz w:val="22"/>
                <w:szCs w:val="22"/>
              </w:rPr>
              <w:t>2.3.7.</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Atlikti istorinės atminties iniciatyvų, įskaitant Holokausto ir sovietinės okupacijos temas, įgyvendinimo poveikio analizę, siekiant nustatyti istorinės atminties aktualizavimo visuomenėje lūkesčius bei efektyvumą ir sukurti istorinės atminties aktualizavimo metmenis bei istorinės atminties iniciatyvų įgyvendinimo koordinavimo mechanizmą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1003C8">
            <w:pPr>
              <w:ind w:right="-108" w:hanging="108"/>
              <w:jc w:val="center"/>
              <w:rPr>
                <w:sz w:val="22"/>
                <w:szCs w:val="22"/>
              </w:rPr>
            </w:pPr>
          </w:p>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Analitinis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2.4.</w:t>
            </w:r>
          </w:p>
        </w:tc>
        <w:tc>
          <w:tcPr>
            <w:tcW w:w="6520"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TOLYGI REGIONINĖ KULTŪROS POLITIKA</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78.1–78.4.</w:t>
            </w:r>
          </w:p>
          <w:p w:rsidR="001003C8" w:rsidRDefault="00CA2A4A">
            <w:pPr>
              <w:jc w:val="both"/>
              <w:rPr>
                <w:b/>
                <w:bCs/>
                <w:color w:val="000000"/>
                <w:sz w:val="22"/>
                <w:szCs w:val="22"/>
                <w:lang w:eastAsia="lt-LT"/>
              </w:rPr>
            </w:pPr>
            <w:r>
              <w:rPr>
                <w:sz w:val="22"/>
                <w:szCs w:val="22"/>
              </w:rPr>
              <w:t>Veiksmų įgyvendinimas siejasi su šios pagrindinės iniciatyvos įgyvendinimu arba prisideda prie jos įgyvendinimo –76.3</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2.4.1.</w:t>
            </w:r>
          </w:p>
        </w:tc>
        <w:tc>
          <w:tcPr>
            <w:tcW w:w="6520" w:type="dxa"/>
            <w:tcBorders>
              <w:top w:val="single" w:sz="8" w:space="0" w:color="auto"/>
              <w:left w:val="nil"/>
              <w:bottom w:val="single" w:sz="8" w:space="0" w:color="auto"/>
              <w:right w:val="single" w:sz="8" w:space="0" w:color="auto"/>
            </w:tcBorders>
            <w:shd w:val="clear" w:color="auto" w:fill="FFFFFF"/>
            <w:vAlign w:val="center"/>
          </w:tcPr>
          <w:p w:rsidR="001003C8" w:rsidRDefault="00CA2A4A">
            <w:pPr>
              <w:jc w:val="both"/>
              <w:rPr>
                <w:b/>
                <w:bCs/>
                <w:sz w:val="22"/>
                <w:szCs w:val="22"/>
                <w:lang w:eastAsia="lt-LT"/>
              </w:rPr>
            </w:pPr>
            <w:r>
              <w:rPr>
                <w:sz w:val="22"/>
                <w:szCs w:val="22"/>
              </w:rPr>
              <w:t>Parengti priemonę, skirtą aukštos meninės vertės nacionalinio ir tarptautinio lygmens kultūros paslaugų judumui ir prieinamumui regionuose skatinti</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Analitinis (N, RP)</w:t>
            </w:r>
          </w:p>
        </w:tc>
      </w:tr>
      <w:tr w:rsidR="001003C8">
        <w:tc>
          <w:tcPr>
            <w:tcW w:w="846" w:type="dxa"/>
            <w:shd w:val="clear" w:color="auto" w:fill="auto"/>
          </w:tcPr>
          <w:p w:rsidR="001003C8" w:rsidRDefault="00CA2A4A">
            <w:pPr>
              <w:ind w:right="-107"/>
              <w:rPr>
                <w:sz w:val="22"/>
                <w:szCs w:val="22"/>
              </w:rPr>
            </w:pPr>
            <w:r>
              <w:rPr>
                <w:sz w:val="22"/>
                <w:szCs w:val="22"/>
              </w:rPr>
              <w:t>2.4.2.</w:t>
            </w:r>
          </w:p>
        </w:tc>
        <w:tc>
          <w:tcPr>
            <w:tcW w:w="6520" w:type="dxa"/>
            <w:tcBorders>
              <w:top w:val="nil"/>
              <w:left w:val="nil"/>
              <w:bottom w:val="single" w:sz="8" w:space="0" w:color="auto"/>
              <w:right w:val="single" w:sz="8" w:space="0" w:color="auto"/>
            </w:tcBorders>
            <w:shd w:val="clear" w:color="auto" w:fill="FFFFFF"/>
            <w:vAlign w:val="center"/>
          </w:tcPr>
          <w:p w:rsidR="001003C8" w:rsidRDefault="00CA2A4A">
            <w:pPr>
              <w:jc w:val="both"/>
              <w:rPr>
                <w:b/>
                <w:bCs/>
                <w:sz w:val="22"/>
                <w:szCs w:val="22"/>
                <w:lang w:eastAsia="lt-LT"/>
              </w:rPr>
            </w:pPr>
            <w:r>
              <w:rPr>
                <w:sz w:val="22"/>
                <w:szCs w:val="22"/>
              </w:rPr>
              <w:t>Parengti priemonę, mažinančią kultūros prieinamumo teritorinius netolygumus ir skatinančią tolygų, kokybiškos ir įvairių raiškos formų kultūros prieinamumą regionuose vietos gyventojų poreikius labiausiai atitinkančiais sprendimais</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Analitinis (N, RP)</w:t>
            </w:r>
          </w:p>
        </w:tc>
      </w:tr>
      <w:tr w:rsidR="001003C8">
        <w:tc>
          <w:tcPr>
            <w:tcW w:w="846" w:type="dxa"/>
            <w:shd w:val="clear" w:color="auto" w:fill="auto"/>
          </w:tcPr>
          <w:p w:rsidR="001003C8" w:rsidRDefault="00CA2A4A">
            <w:pPr>
              <w:ind w:right="-107"/>
              <w:rPr>
                <w:sz w:val="22"/>
                <w:szCs w:val="22"/>
              </w:rPr>
            </w:pPr>
            <w:r>
              <w:rPr>
                <w:sz w:val="22"/>
                <w:szCs w:val="22"/>
              </w:rPr>
              <w:t>2.4.3.</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Įgyvendinti tolygaus kultūros paslaugų rinkinio prieinamumo regionuose bandomąsias iniciatyvas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 (RP)</w:t>
            </w:r>
          </w:p>
        </w:tc>
      </w:tr>
      <w:tr w:rsidR="001003C8">
        <w:tc>
          <w:tcPr>
            <w:tcW w:w="846" w:type="dxa"/>
            <w:shd w:val="clear" w:color="auto" w:fill="auto"/>
          </w:tcPr>
          <w:p w:rsidR="001003C8" w:rsidRDefault="00CA2A4A">
            <w:pPr>
              <w:ind w:right="-107"/>
              <w:rPr>
                <w:sz w:val="22"/>
                <w:szCs w:val="22"/>
              </w:rPr>
            </w:pPr>
            <w:r>
              <w:rPr>
                <w:sz w:val="22"/>
                <w:szCs w:val="22"/>
              </w:rPr>
              <w:t>2.4.4.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Nuosekliai didinti kultūros prieinamumą, sklaidą ir finansavimą, stiprinti ir plėtoti regioninių kultūros tarybų veiklą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 (RP)</w:t>
            </w:r>
          </w:p>
        </w:tc>
      </w:tr>
      <w:tr w:rsidR="001003C8">
        <w:tc>
          <w:tcPr>
            <w:tcW w:w="846" w:type="dxa"/>
            <w:shd w:val="clear" w:color="auto" w:fill="auto"/>
          </w:tcPr>
          <w:p w:rsidR="001003C8" w:rsidRDefault="00CA2A4A">
            <w:pPr>
              <w:ind w:right="-107"/>
              <w:rPr>
                <w:sz w:val="22"/>
                <w:szCs w:val="22"/>
              </w:rPr>
            </w:pPr>
            <w:r>
              <w:rPr>
                <w:sz w:val="22"/>
                <w:szCs w:val="22"/>
              </w:rPr>
              <w:t>2.4.5.</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Atlikti kultūros paslaugų ir jų teikėjų regionuose kokybinį vertinimą, </w:t>
            </w:r>
            <w:r>
              <w:rPr>
                <w:sz w:val="22"/>
                <w:szCs w:val="22"/>
              </w:rPr>
              <w:lastRenderedPageBreak/>
              <w:t>kultūros paslaugų teikėjų regionuose teisinės bazės, jos įgyvendinimo ir priežiūros priemonių analizę, kultūros paslaugų teikėjų tinklo regione veiklos vertinimą, atsižvelgiant į socialinius ir ekonominius aspektus, siekiant efektyviai optimizuoti kultūros paslaugų teikėjų regionuose tinklą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lastRenderedPageBreak/>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lastRenderedPageBreak/>
              <w:t>2021 m.</w:t>
            </w:r>
          </w:p>
          <w:p w:rsidR="001003C8" w:rsidRDefault="00CA2A4A">
            <w:pPr>
              <w:ind w:firstLine="57"/>
              <w:jc w:val="center"/>
              <w:rPr>
                <w:sz w:val="22"/>
                <w:szCs w:val="22"/>
              </w:rPr>
            </w:pPr>
            <w:r>
              <w:rPr>
                <w:sz w:val="22"/>
                <w:szCs w:val="22"/>
              </w:rPr>
              <w:lastRenderedPageBreak/>
              <w:t>IV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lastRenderedPageBreak/>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1003C8">
            <w:pPr>
              <w:ind w:right="-108" w:hanging="108"/>
              <w:jc w:val="center"/>
              <w:rPr>
                <w:sz w:val="22"/>
                <w:szCs w:val="22"/>
              </w:rPr>
            </w:pPr>
          </w:p>
          <w:p w:rsidR="001003C8" w:rsidRDefault="00CA2A4A">
            <w:pPr>
              <w:ind w:right="-108"/>
              <w:jc w:val="center"/>
              <w:rPr>
                <w:sz w:val="22"/>
                <w:szCs w:val="22"/>
              </w:rPr>
            </w:pPr>
            <w:r>
              <w:rPr>
                <w:sz w:val="22"/>
                <w:szCs w:val="22"/>
              </w:rPr>
              <w:lastRenderedPageBreak/>
              <w:t>Analitinis (RP)</w:t>
            </w:r>
          </w:p>
        </w:tc>
      </w:tr>
      <w:tr w:rsidR="001003C8">
        <w:tc>
          <w:tcPr>
            <w:tcW w:w="846" w:type="dxa"/>
            <w:shd w:val="clear" w:color="auto" w:fill="auto"/>
          </w:tcPr>
          <w:p w:rsidR="001003C8" w:rsidRDefault="00CA2A4A">
            <w:pPr>
              <w:ind w:right="-107"/>
              <w:rPr>
                <w:sz w:val="22"/>
                <w:szCs w:val="22"/>
              </w:rPr>
            </w:pPr>
            <w:r>
              <w:rPr>
                <w:sz w:val="22"/>
                <w:szCs w:val="22"/>
              </w:rPr>
              <w:lastRenderedPageBreak/>
              <w:t>2.4.6.</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Išanalizuoti galimas paskatas ir prievoles investuojant į kultūrą, sukuriant ir įgyvendinant „Procento kultūrai“ schemą, taikomą urbanistinės plėtros projektuose, orientuojantis į visuomenės gyvenimo kokybės gerinimą bei tvarų kultūros išteklių naudojimą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AM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Analitinis (N, RP)</w:t>
            </w:r>
          </w:p>
        </w:tc>
      </w:tr>
      <w:tr w:rsidR="001003C8">
        <w:tc>
          <w:tcPr>
            <w:tcW w:w="846" w:type="dxa"/>
            <w:shd w:val="clear" w:color="auto" w:fill="auto"/>
          </w:tcPr>
          <w:p w:rsidR="001003C8" w:rsidRDefault="00CA2A4A">
            <w:pPr>
              <w:ind w:right="-107"/>
              <w:rPr>
                <w:sz w:val="22"/>
                <w:szCs w:val="22"/>
              </w:rPr>
            </w:pPr>
            <w:r>
              <w:rPr>
                <w:sz w:val="22"/>
                <w:szCs w:val="22"/>
              </w:rPr>
              <w:t>2.4.7.</w:t>
            </w:r>
          </w:p>
        </w:tc>
        <w:tc>
          <w:tcPr>
            <w:tcW w:w="6520"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Parengti ir priimti Kultūros centrų įstatymo pakeitimo ir papildymo įstatymo projektą, siekiant tikslinti teisinį reglamentavimą, susijusį su kultūros centrų atliekamomis funkcijomis, aktualizuoti kultūros centrų teikiamas paslaugas</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 (RP)</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2.5.</w:t>
            </w:r>
          </w:p>
        </w:tc>
        <w:tc>
          <w:tcPr>
            <w:tcW w:w="6520" w:type="dxa"/>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KULTŪRINĖ DIPLOMATIJA, VALSTYBĖS ĮVAIZDIS IR TARPTAUTIŠKUMAS. TAI, KUO TURIME DIDŽIUOTIS</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shd w:val="clear" w:color="auto" w:fill="D9E2F3" w:themeFill="accent1" w:themeFillTint="33"/>
          </w:tcPr>
          <w:p w:rsidR="001003C8" w:rsidRDefault="00CA2A4A">
            <w:pPr>
              <w:jc w:val="both"/>
              <w:rPr>
                <w:sz w:val="22"/>
                <w:szCs w:val="22"/>
                <w:lang w:val="en-GB"/>
              </w:rPr>
            </w:pPr>
            <w:r>
              <w:rPr>
                <w:sz w:val="22"/>
                <w:szCs w:val="22"/>
              </w:rPr>
              <w:t xml:space="preserve">Toliau išvardyti veiksmai įgyvendina šias Vyriausybės programos pagrindines iniciatyvas: </w:t>
            </w:r>
            <w:r>
              <w:rPr>
                <w:sz w:val="22"/>
                <w:szCs w:val="22"/>
                <w:lang w:val="en-GB"/>
              </w:rPr>
              <w:t>80.1–80.7.</w:t>
            </w:r>
          </w:p>
          <w:p w:rsidR="001003C8" w:rsidRDefault="00CA2A4A">
            <w:pPr>
              <w:jc w:val="both"/>
              <w:rPr>
                <w:b/>
                <w:bCs/>
                <w:color w:val="000000"/>
                <w:sz w:val="22"/>
                <w:szCs w:val="22"/>
                <w:lang w:eastAsia="lt-LT"/>
              </w:rPr>
            </w:pPr>
            <w:r>
              <w:rPr>
                <w:sz w:val="22"/>
                <w:szCs w:val="22"/>
              </w:rPr>
              <w:t>Veiksmų įgyvendinimas siejasi su šių pagrindinių iniciatyvų įgyvendinimu arba prisideda prie jų įgyvendinimo: 72.6, 76.4, 256.1, 265.3, 265.5</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2.5.1.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Efektyvinti kultūrinio tarptautiškumo iniciatyvas, nustatant ilgalaikes ir tvarias kultūrinės diplomatijos veiklas</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URM, LRVK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2.5.2.</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Peržiūrėti ir susisteminti kultūros diplomatijos išteklius ir veiklas, sukurti novatorišką ir tvarią kultūrinės diplomatijos koncepciją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CA2A4A">
            <w:pPr>
              <w:ind w:right="-108" w:hanging="108"/>
              <w:jc w:val="center"/>
              <w:rPr>
                <w:sz w:val="22"/>
                <w:szCs w:val="22"/>
              </w:rPr>
            </w:pPr>
            <w:r>
              <w:rPr>
                <w:sz w:val="22"/>
                <w:szCs w:val="22"/>
              </w:rPr>
              <w:t>Analitinis (N)</w:t>
            </w:r>
          </w:p>
        </w:tc>
      </w:tr>
      <w:tr w:rsidR="001003C8">
        <w:tc>
          <w:tcPr>
            <w:tcW w:w="846" w:type="dxa"/>
            <w:shd w:val="clear" w:color="auto" w:fill="auto"/>
          </w:tcPr>
          <w:p w:rsidR="001003C8" w:rsidRDefault="00CA2A4A">
            <w:pPr>
              <w:ind w:right="-107"/>
              <w:rPr>
                <w:sz w:val="22"/>
                <w:szCs w:val="22"/>
              </w:rPr>
            </w:pPr>
            <w:r>
              <w:rPr>
                <w:sz w:val="22"/>
                <w:szCs w:val="22"/>
              </w:rPr>
              <w:t>2.5.3.</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Įgyvendinti Lietuvos kultūros pristatymo projektus, sutelkiant visų institucijų išteklius</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 LRVK</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2.5.4.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rFonts w:eastAsia="Calibri"/>
                <w:sz w:val="22"/>
                <w:szCs w:val="22"/>
              </w:rPr>
            </w:pPr>
            <w:r>
              <w:rPr>
                <w:rFonts w:eastAsia="Calibri"/>
                <w:sz w:val="22"/>
                <w:szCs w:val="22"/>
              </w:rPr>
              <w:t xml:space="preserve">Stiprinti šalies reputaciją, įgyvendinant šalies kultūros tarptautiškumo ir ilgalaikių kūrybinių partnerysčių skatinimo priemones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 LRVK</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2.5.5.</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Prisidėti įgyvendinant projektą „Kaunas – Europos kultūros sostinė 2022“</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2.5.6.</w:t>
            </w:r>
          </w:p>
        </w:tc>
        <w:tc>
          <w:tcPr>
            <w:tcW w:w="6520" w:type="dxa"/>
            <w:tcBorders>
              <w:top w:val="nil"/>
              <w:left w:val="single" w:sz="4" w:space="0" w:color="auto"/>
              <w:bottom w:val="single" w:sz="4" w:space="0" w:color="auto"/>
              <w:right w:val="single" w:sz="4" w:space="0" w:color="auto"/>
            </w:tcBorders>
            <w:shd w:val="clear" w:color="auto" w:fill="FFFFFF" w:themeFill="background1"/>
            <w:vAlign w:val="bottom"/>
          </w:tcPr>
          <w:p w:rsidR="001003C8" w:rsidRDefault="00CA2A4A">
            <w:pPr>
              <w:jc w:val="both"/>
              <w:rPr>
                <w:b/>
                <w:bCs/>
                <w:color w:val="000000"/>
                <w:sz w:val="22"/>
                <w:szCs w:val="22"/>
                <w:lang w:eastAsia="lt-LT"/>
              </w:rPr>
            </w:pPr>
            <w:r>
              <w:rPr>
                <w:sz w:val="22"/>
                <w:szCs w:val="22"/>
              </w:rPr>
              <w:t xml:space="preserve">Stiprinti pasididžiavimą savo šalimi, jos istorija ir nacionaline kultūra – </w:t>
            </w:r>
            <w:r>
              <w:rPr>
                <w:sz w:val="22"/>
                <w:szCs w:val="22"/>
              </w:rPr>
              <w:lastRenderedPageBreak/>
              <w:t>prisidėti prie valstybei reikšmingų datų ir sukakčių (Vilniaus 700-ųjų metinių, M. K. Čiurlionio 150-ųjų gimimo metinių ir kt.) paminėjimo</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2022 m. </w:t>
            </w:r>
          </w:p>
          <w:p w:rsidR="001003C8" w:rsidRDefault="00CA2A4A">
            <w:pPr>
              <w:jc w:val="center"/>
              <w:rPr>
                <w:sz w:val="22"/>
                <w:szCs w:val="22"/>
              </w:rPr>
            </w:pPr>
            <w:r>
              <w:rPr>
                <w:sz w:val="22"/>
                <w:szCs w:val="22"/>
              </w:rPr>
              <w:lastRenderedPageBreak/>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2024 m. </w:t>
            </w:r>
          </w:p>
          <w:p w:rsidR="001003C8" w:rsidRDefault="00CA2A4A">
            <w:pPr>
              <w:jc w:val="center"/>
              <w:rPr>
                <w:sz w:val="22"/>
                <w:szCs w:val="22"/>
              </w:rPr>
            </w:pPr>
            <w:r>
              <w:rPr>
                <w:sz w:val="22"/>
                <w:szCs w:val="22"/>
              </w:rPr>
              <w:lastRenderedPageBreak/>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lastRenderedPageBreak/>
              <w:t>Komunikacinis</w:t>
            </w:r>
          </w:p>
        </w:tc>
      </w:tr>
      <w:tr w:rsidR="001003C8">
        <w:tc>
          <w:tcPr>
            <w:tcW w:w="846" w:type="dxa"/>
            <w:shd w:val="clear" w:color="auto" w:fill="auto"/>
          </w:tcPr>
          <w:p w:rsidR="001003C8" w:rsidRDefault="00CA2A4A">
            <w:pPr>
              <w:ind w:right="-107"/>
              <w:rPr>
                <w:sz w:val="22"/>
                <w:szCs w:val="22"/>
              </w:rPr>
            </w:pPr>
            <w:r>
              <w:rPr>
                <w:sz w:val="22"/>
                <w:szCs w:val="22"/>
              </w:rPr>
              <w:lastRenderedPageBreak/>
              <w:t>2.5.7.</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Atnaujinti ir plėtoti tikslines tarptautiškumo skatinimo programas Lietuvos kultūros taryboje, siekiant aktyvinti šią veiklą po COVID-19 pandemijos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 </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2.5.8.</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Plėtoti tautinių mažumų kultūrų įvairovės pristatymą visais lygmenimis, pasitelkiant patrauklias šiuolaikinės raiškos priemones ir įtraukiant skirtingas visuomenės grupes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 (TMD)</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ŠMSM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Komunikacinis (RP)</w:t>
            </w:r>
          </w:p>
        </w:tc>
      </w:tr>
      <w:tr w:rsidR="001003C8">
        <w:tc>
          <w:tcPr>
            <w:tcW w:w="846" w:type="dxa"/>
            <w:shd w:val="clear" w:color="auto" w:fill="auto"/>
          </w:tcPr>
          <w:p w:rsidR="001003C8" w:rsidRDefault="00CA2A4A">
            <w:pPr>
              <w:ind w:right="-107"/>
              <w:rPr>
                <w:sz w:val="22"/>
                <w:szCs w:val="22"/>
              </w:rPr>
            </w:pPr>
            <w:r>
              <w:rPr>
                <w:sz w:val="22"/>
                <w:szCs w:val="22"/>
              </w:rPr>
              <w:t>2.5.9.</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Aktualizuoti tautinių mažumų kultūros paveldą bei istoriją per kultūros ir meno įstaigas, bendruomenes, NVO, plėtojant pozityvią komunikaciją visuomenei</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 (TMD)</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Komunikacinis (RP)</w:t>
            </w:r>
          </w:p>
        </w:tc>
      </w:tr>
      <w:tr w:rsidR="001003C8">
        <w:tc>
          <w:tcPr>
            <w:tcW w:w="846" w:type="dxa"/>
            <w:shd w:val="clear" w:color="auto" w:fill="auto"/>
          </w:tcPr>
          <w:p w:rsidR="001003C8" w:rsidRDefault="00CA2A4A">
            <w:pPr>
              <w:ind w:right="-107"/>
              <w:rPr>
                <w:sz w:val="22"/>
                <w:szCs w:val="22"/>
              </w:rPr>
            </w:pPr>
            <w:r>
              <w:rPr>
                <w:sz w:val="22"/>
                <w:szCs w:val="22"/>
              </w:rPr>
              <w:t>2.5.10.</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Parengti ir priimti Tautinių mažumų įstatymo projektą, siekiant užtikrinti Lietuvoje gyvenančių tautinių mažumų tapatumo, vienodų kultūros sklaidos sąlygų, saviraiškos laisvės ir savirealizacijos teisės įgyvendinimą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TM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rPr>
                <w:sz w:val="22"/>
                <w:szCs w:val="22"/>
              </w:rPr>
            </w:pPr>
            <w:r>
              <w:rPr>
                <w:sz w:val="22"/>
                <w:szCs w:val="22"/>
              </w:rPr>
              <w:t>2.5.11.</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 xml:space="preserve">Parengti ir priimti Kilnojamųjų kultūros vertybių įstatymo pakeitimo ir papildymo įstatymo projektą, siekiant reglamentuoti kilnojamųjų kultūros vertybių paieškos ir grąžinimo į Lietuvą procedūras        </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Reguliacinis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2.6.</w:t>
            </w:r>
          </w:p>
        </w:tc>
        <w:tc>
          <w:tcPr>
            <w:tcW w:w="6520"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b/>
                <w:bCs/>
                <w:color w:val="000000"/>
                <w:sz w:val="22"/>
                <w:szCs w:val="22"/>
                <w:lang w:eastAsia="lt-LT"/>
              </w:rPr>
            </w:pPr>
            <w:r>
              <w:rPr>
                <w:b/>
                <w:bCs/>
                <w:color w:val="000000"/>
                <w:sz w:val="22"/>
                <w:szCs w:val="22"/>
                <w:lang w:eastAsia="lt-LT"/>
              </w:rPr>
              <w:t>VYRIAUSYBĖS PROGRAMOS PROJEKTAS – EFEKTYVI PAVELDOTVARKA</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eastAsia="lt-LT"/>
              </w:rPr>
            </w:pPr>
            <w:r>
              <w:rPr>
                <w:color w:val="000000"/>
                <w:sz w:val="22"/>
                <w:szCs w:val="22"/>
                <w:lang w:eastAsia="lt-LT"/>
              </w:rPr>
              <w:t>Toliau išvardyti veiksmai įgyvendina šias Vyriausybės programos pagrindines iniciatyvas: 82.1–82.5</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2.6.1.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Stiprinti paskatas materialaus ir nematerialaus kultūros paveldo apsaugos srityje – atlikti tyrimą ir pateikti efektyviausius sprendinius</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AM, ŽŪM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 (N)</w:t>
            </w:r>
          </w:p>
        </w:tc>
      </w:tr>
      <w:tr w:rsidR="001003C8">
        <w:tc>
          <w:tcPr>
            <w:tcW w:w="846" w:type="dxa"/>
            <w:shd w:val="clear" w:color="auto" w:fill="auto"/>
          </w:tcPr>
          <w:p w:rsidR="001003C8" w:rsidRDefault="00CA2A4A">
            <w:pPr>
              <w:ind w:right="-107"/>
              <w:rPr>
                <w:sz w:val="22"/>
                <w:szCs w:val="22"/>
              </w:rPr>
            </w:pPr>
            <w:r>
              <w:rPr>
                <w:sz w:val="22"/>
                <w:szCs w:val="22"/>
              </w:rPr>
              <w:t>2.6.2.</w:t>
            </w:r>
          </w:p>
        </w:tc>
        <w:tc>
          <w:tcPr>
            <w:tcW w:w="6520"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Parengti ir priimti Dainų švenčių įstatymo projektą – išdėstyti jį nauja redakcija, siekiant detaliau reglamentuoti kompetencijų pasiskirstymą, funkcijas ir atsakomybes tarp Dainų ir šokių švenčių tradicijos išsaugojimo procese dalyvaujančių valstybės, savivaldybių ir kitų institucijų; numatyti teisines priemones ir suteikti finansines garantijas Dainų ir šokių švenčių tradicijos tęstinumui ir plėtrai</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 URM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2.6.3.</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Parengti ir priimti Nekilnojamojo kultūros paveldo apsaugos įstatymo projektą – išdėstyti jį nauja redakcija, siekiant efektyvinti kultūros </w:t>
            </w:r>
            <w:r>
              <w:rPr>
                <w:sz w:val="22"/>
                <w:szCs w:val="22"/>
              </w:rPr>
              <w:lastRenderedPageBreak/>
              <w:t>paveldo apsaugą</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2021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 xml:space="preserve">ŠMSM, AM, FM, ŽŪM, </w:t>
            </w:r>
            <w:r>
              <w:rPr>
                <w:color w:val="000000"/>
                <w:sz w:val="22"/>
                <w:szCs w:val="22"/>
              </w:rPr>
              <w:lastRenderedPageBreak/>
              <w:t>EIM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lastRenderedPageBreak/>
              <w:t>Reguliacinis</w:t>
            </w:r>
          </w:p>
        </w:tc>
      </w:tr>
      <w:tr w:rsidR="001003C8">
        <w:tc>
          <w:tcPr>
            <w:tcW w:w="846" w:type="dxa"/>
            <w:shd w:val="clear" w:color="auto" w:fill="auto"/>
          </w:tcPr>
          <w:p w:rsidR="001003C8" w:rsidRDefault="00CA2A4A">
            <w:pPr>
              <w:ind w:right="-107"/>
              <w:rPr>
                <w:sz w:val="22"/>
                <w:szCs w:val="22"/>
              </w:rPr>
            </w:pPr>
            <w:r>
              <w:rPr>
                <w:sz w:val="22"/>
                <w:szCs w:val="22"/>
              </w:rPr>
              <w:t>2.6.4.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Optimizuoti ir efektyvinti kultūros paveldo valdyseną – įgyvendinti materialaus ir nematerialaus kultūros paveldo apsaugą įgyvendinančių institucijų pertvarką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2.6.5.</w:t>
            </w:r>
          </w:p>
        </w:tc>
        <w:tc>
          <w:tcPr>
            <w:tcW w:w="6520" w:type="dxa"/>
            <w:tcBorders>
              <w:top w:val="nil"/>
              <w:left w:val="single" w:sz="4" w:space="0" w:color="525252" w:themeColor="accent3" w:themeShade="80"/>
              <w:bottom w:val="nil"/>
              <w:right w:val="nil"/>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Parengti ir patvirtinti Lietuvos pasaulio paveldo vietovių valdymo planus, siekiant efektyvesnio UNESCO saugomų vietovių valdymo</w:t>
            </w:r>
          </w:p>
        </w:tc>
        <w:tc>
          <w:tcPr>
            <w:tcW w:w="141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ŽŪM , AM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2.6.6.</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Gerinti muziejinių vertybių saugojimo sąlygas, nacionaliniu lygiu pritaikant tarptautinius standartus atitinkančią muziejų saugyklų infrastruktūrą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Investicinis</w:t>
            </w:r>
          </w:p>
        </w:tc>
      </w:tr>
      <w:tr w:rsidR="001003C8">
        <w:tc>
          <w:tcPr>
            <w:tcW w:w="846" w:type="dxa"/>
            <w:shd w:val="clear" w:color="auto" w:fill="auto"/>
          </w:tcPr>
          <w:p w:rsidR="001003C8" w:rsidRDefault="00CA2A4A">
            <w:pPr>
              <w:ind w:right="-107"/>
              <w:rPr>
                <w:sz w:val="22"/>
                <w:szCs w:val="22"/>
              </w:rPr>
            </w:pPr>
            <w:r>
              <w:rPr>
                <w:sz w:val="22"/>
                <w:szCs w:val="22"/>
              </w:rPr>
              <w:t>2.6.7.</w:t>
            </w:r>
          </w:p>
        </w:tc>
        <w:tc>
          <w:tcPr>
            <w:tcW w:w="65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Parengti ir patvirtinti Lietuvos nematerialaus kultūros paveldo vertybių, įtrauktų į UNESCO reprezentatyvųjį žmonijos nematerialaus paveldo sąrašą, išsaugojimo veiksmų planus</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trike/>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2.6.8.</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Efektyvinti materialaus kultūros paveldo apsaugos valdyseną – suformuoti ir įregistruoti Nekilnojamojo turto registre reikšmingiausių piliakalnių, esančių laisvoje valstybinėje žemėje, sklypus</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AM, ŽŪM, VRM</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Analitinis (N, RP)</w:t>
            </w:r>
          </w:p>
        </w:tc>
      </w:tr>
      <w:tr w:rsidR="001003C8">
        <w:tc>
          <w:tcPr>
            <w:tcW w:w="846" w:type="dxa"/>
            <w:shd w:val="clear" w:color="auto" w:fill="auto"/>
          </w:tcPr>
          <w:p w:rsidR="001003C8" w:rsidRDefault="00CA2A4A">
            <w:pPr>
              <w:ind w:right="-107"/>
              <w:rPr>
                <w:sz w:val="22"/>
                <w:szCs w:val="22"/>
              </w:rPr>
            </w:pPr>
            <w:r>
              <w:rPr>
                <w:sz w:val="22"/>
                <w:szCs w:val="22"/>
              </w:rPr>
              <w:t>2.6.9.</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Skatinti kultūros paveldo bendruomenės ir investuotojų dialogą –inicijuoti inovatyvių edukacinių, komunikacinių ir kitų veiklų, didinančių paveldosaugos svarbos suvokimą, įgyvendinimą </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p w:rsidR="001003C8" w:rsidRDefault="00CA2A4A">
            <w:pPr>
              <w:ind w:right="-108" w:hanging="108"/>
              <w:jc w:val="center"/>
              <w:rPr>
                <w:sz w:val="22"/>
                <w:szCs w:val="22"/>
              </w:rPr>
            </w:pPr>
            <w:r>
              <w:rPr>
                <w:sz w:val="22"/>
                <w:szCs w:val="22"/>
              </w:rPr>
              <w:t>(RP)</w:t>
            </w:r>
          </w:p>
        </w:tc>
      </w:tr>
      <w:tr w:rsidR="001003C8">
        <w:tc>
          <w:tcPr>
            <w:tcW w:w="846" w:type="dxa"/>
            <w:shd w:val="clear" w:color="auto" w:fill="auto"/>
          </w:tcPr>
          <w:p w:rsidR="001003C8" w:rsidRDefault="00CA2A4A">
            <w:pPr>
              <w:ind w:right="-107"/>
              <w:rPr>
                <w:sz w:val="22"/>
                <w:szCs w:val="22"/>
              </w:rPr>
            </w:pPr>
            <w:r>
              <w:rPr>
                <w:sz w:val="22"/>
                <w:szCs w:val="22"/>
              </w:rPr>
              <w:t>2.6.10.</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Kompleksiškai plėtoti Kultūros kelius, siekiant įtraukti kultūros paveldą į įvairias turizmo rūšių veiklas, skatinant vietos gyventojų verslumą </w:t>
            </w:r>
            <w:r>
              <w:rPr>
                <w:i/>
                <w:iCs/>
                <w:sz w:val="22"/>
                <w:szCs w:val="22"/>
              </w:rPr>
              <w:t>(veiksmas įgyvendinamas koordinuotai su Vyriausybės programos penktojo prioriteto veiksmu Nr. 5.2.4)</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 ŽŪM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Komunikacinis (RP)</w:t>
            </w:r>
          </w:p>
        </w:tc>
      </w:tr>
      <w:tr w:rsidR="001003C8">
        <w:tc>
          <w:tcPr>
            <w:tcW w:w="846" w:type="dxa"/>
            <w:shd w:val="clear" w:color="auto" w:fill="auto"/>
          </w:tcPr>
          <w:p w:rsidR="001003C8" w:rsidRDefault="00CA2A4A">
            <w:pPr>
              <w:ind w:right="-107"/>
              <w:rPr>
                <w:sz w:val="22"/>
                <w:szCs w:val="22"/>
              </w:rPr>
            </w:pPr>
            <w:r>
              <w:rPr>
                <w:sz w:val="22"/>
                <w:szCs w:val="22"/>
              </w:rPr>
              <w:t>2.6.11.</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color w:val="000000"/>
                <w:sz w:val="22"/>
                <w:szCs w:val="22"/>
              </w:rPr>
              <w:t>Parengti ir priimti Žemės mokesčio įstatymo ir Nekilnojamojo turto įstatymo pakeitimo įstatymų projektus, siekiant užtikrinti efektyvesnę nekilnojamųjų kultūros vertybių apsaugą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FM, AM, ŽŪM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2.6.12.</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Pritaikyti visuomenės poreikiams valstybės ir privačius kultūros paveldo objektus, juos aktualizuojant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EIM</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p w:rsidR="001003C8" w:rsidRDefault="00CA2A4A">
            <w:pPr>
              <w:ind w:right="-108" w:hanging="108"/>
              <w:jc w:val="center"/>
              <w:rPr>
                <w:sz w:val="22"/>
                <w:szCs w:val="22"/>
              </w:rPr>
            </w:pPr>
            <w:r>
              <w:rPr>
                <w:sz w:val="22"/>
                <w:szCs w:val="22"/>
              </w:rPr>
              <w:t>(RP)</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2.7.</w:t>
            </w:r>
          </w:p>
        </w:tc>
        <w:tc>
          <w:tcPr>
            <w:tcW w:w="6520" w:type="dxa"/>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VYRIAUSYBĖS PROGRAMOS PROJEKTAS – INFORMACINĖMS GRĖSMĖMS ATSPARI VISUOMENĖ, LAISVA ŽINIASKLAIDA, SAUGI INTERNETO ERDVĖ</w:t>
            </w:r>
          </w:p>
        </w:tc>
        <w:tc>
          <w:tcPr>
            <w:tcW w:w="1418" w:type="dxa"/>
            <w:shd w:val="clear" w:color="auto" w:fill="D9E2F3" w:themeFill="accent1" w:themeFillTint="33"/>
          </w:tcPr>
          <w:p w:rsidR="001003C8" w:rsidRDefault="001003C8">
            <w:pPr>
              <w:jc w:val="center"/>
              <w:rPr>
                <w:b/>
                <w:bCs/>
                <w:sz w:val="22"/>
                <w:szCs w:val="22"/>
              </w:rPr>
            </w:pPr>
          </w:p>
        </w:tc>
        <w:tc>
          <w:tcPr>
            <w:tcW w:w="1276" w:type="dxa"/>
            <w:shd w:val="clear" w:color="auto" w:fill="D9E2F3" w:themeFill="accent1" w:themeFillTint="33"/>
          </w:tcPr>
          <w:p w:rsidR="001003C8" w:rsidRDefault="001003C8">
            <w:pPr>
              <w:jc w:val="center"/>
              <w:rPr>
                <w:b/>
                <w:bCs/>
                <w:sz w:val="22"/>
                <w:szCs w:val="22"/>
              </w:rPr>
            </w:pPr>
          </w:p>
        </w:tc>
        <w:tc>
          <w:tcPr>
            <w:tcW w:w="1275" w:type="dxa"/>
            <w:shd w:val="clear" w:color="auto" w:fill="D9E2F3" w:themeFill="accent1" w:themeFillTint="33"/>
          </w:tcPr>
          <w:p w:rsidR="001003C8" w:rsidRDefault="00CA2A4A">
            <w:pPr>
              <w:jc w:val="center"/>
              <w:rPr>
                <w:sz w:val="22"/>
                <w:szCs w:val="22"/>
              </w:rPr>
            </w:pPr>
            <w:r>
              <w:rPr>
                <w:sz w:val="22"/>
                <w:szCs w:val="22"/>
              </w:rPr>
              <w:t>KM</w:t>
            </w:r>
          </w:p>
        </w:tc>
        <w:tc>
          <w:tcPr>
            <w:tcW w:w="1418" w:type="dxa"/>
            <w:shd w:val="clear" w:color="auto" w:fill="D9E2F3" w:themeFill="accent1" w:themeFillTint="33"/>
          </w:tcPr>
          <w:p w:rsidR="001003C8" w:rsidRDefault="001003C8">
            <w:pPr>
              <w:jc w:val="center"/>
              <w:rPr>
                <w:b/>
                <w:bCs/>
                <w:sz w:val="22"/>
                <w:szCs w:val="22"/>
              </w:rPr>
            </w:pPr>
          </w:p>
        </w:tc>
        <w:tc>
          <w:tcPr>
            <w:tcW w:w="1417" w:type="dxa"/>
            <w:shd w:val="clear" w:color="auto" w:fill="D9E2F3" w:themeFill="accent1" w:themeFillTint="33"/>
          </w:tcPr>
          <w:p w:rsidR="001003C8" w:rsidRDefault="001003C8">
            <w:pPr>
              <w:ind w:right="-108" w:hanging="108"/>
              <w:jc w:val="center"/>
              <w:rPr>
                <w:b/>
                <w:bCs/>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520"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eastAsia="lt-LT"/>
              </w:rPr>
            </w:pPr>
            <w:r>
              <w:rPr>
                <w:color w:val="000000"/>
                <w:sz w:val="22"/>
                <w:szCs w:val="22"/>
                <w:lang w:eastAsia="lt-LT"/>
              </w:rPr>
              <w:t>Toliau išvardyti veiksmai įgyvendina šias Vyriausybės programos pagrindines iniciatyvas: 84.1–84.5.</w:t>
            </w:r>
          </w:p>
          <w:p w:rsidR="001003C8" w:rsidRDefault="00CA2A4A">
            <w:pPr>
              <w:jc w:val="both"/>
              <w:rPr>
                <w:b/>
                <w:bCs/>
                <w:color w:val="000000"/>
                <w:sz w:val="22"/>
                <w:szCs w:val="22"/>
                <w:lang w:eastAsia="lt-LT"/>
              </w:rPr>
            </w:pPr>
            <w:r>
              <w:rPr>
                <w:color w:val="000000"/>
                <w:sz w:val="22"/>
                <w:szCs w:val="22"/>
                <w:lang w:eastAsia="lt-LT"/>
              </w:rPr>
              <w:lastRenderedPageBreak/>
              <w:t xml:space="preserve">Veiksmų įgyvendinimas siejasi su šios pagrindinės iniciatyvos įgyvendinimu </w:t>
            </w:r>
            <w:r>
              <w:rPr>
                <w:sz w:val="22"/>
                <w:szCs w:val="22"/>
              </w:rPr>
              <w:t>arba prisideda prie jos įgyvendinimo –</w:t>
            </w:r>
            <w:r>
              <w:rPr>
                <w:color w:val="000000"/>
                <w:sz w:val="22"/>
                <w:szCs w:val="22"/>
                <w:lang w:eastAsia="lt-LT"/>
              </w:rPr>
              <w:t xml:space="preserve"> 76.3 </w:t>
            </w:r>
          </w:p>
        </w:tc>
        <w:tc>
          <w:tcPr>
            <w:tcW w:w="1418" w:type="dxa"/>
            <w:shd w:val="clear" w:color="auto" w:fill="D9E2F3" w:themeFill="accent1" w:themeFillTint="33"/>
          </w:tcPr>
          <w:p w:rsidR="001003C8" w:rsidRDefault="001003C8">
            <w:pPr>
              <w:jc w:val="center"/>
              <w:rPr>
                <w:sz w:val="22"/>
                <w:szCs w:val="22"/>
              </w:rPr>
            </w:pPr>
          </w:p>
        </w:tc>
        <w:tc>
          <w:tcPr>
            <w:tcW w:w="1276" w:type="dxa"/>
            <w:shd w:val="clear" w:color="auto" w:fill="D9E2F3" w:themeFill="accent1" w:themeFillTint="33"/>
          </w:tcPr>
          <w:p w:rsidR="001003C8" w:rsidRDefault="001003C8">
            <w:pPr>
              <w:jc w:val="center"/>
              <w:rPr>
                <w:sz w:val="22"/>
                <w:szCs w:val="22"/>
              </w:rPr>
            </w:pPr>
          </w:p>
        </w:tc>
        <w:tc>
          <w:tcPr>
            <w:tcW w:w="1275" w:type="dxa"/>
            <w:shd w:val="clear" w:color="auto" w:fill="D9E2F3" w:themeFill="accent1" w:themeFillTint="33"/>
          </w:tcPr>
          <w:p w:rsidR="001003C8" w:rsidRDefault="001003C8">
            <w:pPr>
              <w:jc w:val="center"/>
              <w:rPr>
                <w:sz w:val="22"/>
                <w:szCs w:val="22"/>
              </w:rPr>
            </w:pPr>
          </w:p>
        </w:tc>
        <w:tc>
          <w:tcPr>
            <w:tcW w:w="1418" w:type="dxa"/>
            <w:shd w:val="clear" w:color="auto" w:fill="D9E2F3" w:themeFill="accent1" w:themeFillTint="33"/>
          </w:tcPr>
          <w:p w:rsidR="001003C8" w:rsidRDefault="001003C8">
            <w:pPr>
              <w:jc w:val="center"/>
              <w:rPr>
                <w:sz w:val="22"/>
                <w:szCs w:val="22"/>
              </w:rPr>
            </w:pPr>
          </w:p>
        </w:tc>
        <w:tc>
          <w:tcPr>
            <w:tcW w:w="1417" w:type="dxa"/>
            <w:shd w:val="clear" w:color="auto" w:fill="D9E2F3" w:themeFill="accent1" w:themeFillTint="33"/>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2.7.1.</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Pasitelkiant nepriklausomų ekspertų, atlikti kompleksinį žiniasklaidos politikos vertinimą ir parengti jos tobulinimo gaires</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2.7.2.</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Didinti visuomenės kritinį mąstymą ir atsparumą informacinėms grėsmėms per kultūros paslaugas, pasitelkiant medijų ir informacinio raštingumo ugdymo priemones</w:t>
            </w:r>
          </w:p>
        </w:tc>
        <w:tc>
          <w:tcPr>
            <w:tcW w:w="1418" w:type="dxa"/>
            <w:tcBorders>
              <w:top w:val="nil"/>
              <w:left w:val="nil"/>
              <w:bottom w:val="single" w:sz="4" w:space="0" w:color="000000" w:themeColor="text1"/>
              <w:right w:val="single" w:sz="4" w:space="0" w:color="000000" w:themeColor="text1"/>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000000" w:themeColor="text1"/>
              <w:right w:val="single" w:sz="4" w:space="0" w:color="000000" w:themeColor="text1"/>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000000" w:themeColor="text1"/>
              <w:right w:val="single" w:sz="4" w:space="0" w:color="000000" w:themeColor="text1"/>
            </w:tcBorders>
            <w:shd w:val="clear" w:color="auto" w:fill="FFFFFF" w:themeFill="background1"/>
            <w:vAlign w:val="center"/>
          </w:tcPr>
          <w:p w:rsidR="001003C8" w:rsidRDefault="00CA2A4A">
            <w:pPr>
              <w:jc w:val="center"/>
              <w:rPr>
                <w:sz w:val="22"/>
                <w:szCs w:val="22"/>
              </w:rPr>
            </w:pPr>
            <w:r>
              <w:rPr>
                <w:color w:val="000000"/>
                <w:sz w:val="22"/>
                <w:szCs w:val="22"/>
              </w:rPr>
              <w:t xml:space="preserve">ŠMSM, KAM </w:t>
            </w:r>
          </w:p>
        </w:tc>
        <w:tc>
          <w:tcPr>
            <w:tcW w:w="1417"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auto"/>
          </w:tcPr>
          <w:p w:rsidR="001003C8" w:rsidRDefault="00CA2A4A">
            <w:pPr>
              <w:ind w:right="-107"/>
              <w:rPr>
                <w:sz w:val="22"/>
                <w:szCs w:val="22"/>
              </w:rPr>
            </w:pPr>
            <w:r>
              <w:rPr>
                <w:sz w:val="22"/>
                <w:szCs w:val="22"/>
              </w:rPr>
              <w:t>2.7.3.</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Atnaujinti medijų rėmimo modelį, užtikrinantį paramos tvarumą, žiniasklaidos nepriklausomumą ir prioritetines paramos sritis</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FM, ŠMSM</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Reguliacinis</w:t>
            </w:r>
          </w:p>
        </w:tc>
      </w:tr>
      <w:tr w:rsidR="001003C8">
        <w:tc>
          <w:tcPr>
            <w:tcW w:w="846" w:type="dxa"/>
            <w:tcBorders>
              <w:bottom w:val="single" w:sz="4" w:space="0" w:color="auto"/>
            </w:tcBorders>
            <w:shd w:val="clear" w:color="auto" w:fill="auto"/>
          </w:tcPr>
          <w:p w:rsidR="001003C8" w:rsidRDefault="00CA2A4A">
            <w:pPr>
              <w:ind w:right="-107"/>
              <w:rPr>
                <w:sz w:val="22"/>
                <w:szCs w:val="22"/>
              </w:rPr>
            </w:pPr>
            <w:r>
              <w:rPr>
                <w:sz w:val="22"/>
                <w:szCs w:val="22"/>
              </w:rPr>
              <w:t>2.7.4.</w:t>
            </w:r>
          </w:p>
        </w:tc>
        <w:tc>
          <w:tcPr>
            <w:tcW w:w="652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Sukurti ir įtvirtinti žurnalistų saugumo garantijas ir persekiojimo nuo kritikos apsaugos mechanizmą</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Analitinis (N)</w:t>
            </w:r>
          </w:p>
        </w:tc>
      </w:tr>
      <w:tr w:rsidR="001003C8">
        <w:tc>
          <w:tcPr>
            <w:tcW w:w="846" w:type="dxa"/>
            <w:tcBorders>
              <w:top w:val="single" w:sz="4" w:space="0" w:color="auto"/>
              <w:bottom w:val="single" w:sz="4" w:space="0" w:color="auto"/>
            </w:tcBorders>
            <w:shd w:val="clear" w:color="auto" w:fill="auto"/>
          </w:tcPr>
          <w:p w:rsidR="001003C8" w:rsidRDefault="00CA2A4A">
            <w:pPr>
              <w:ind w:right="-107"/>
              <w:rPr>
                <w:sz w:val="22"/>
                <w:szCs w:val="22"/>
              </w:rPr>
            </w:pPr>
            <w:r>
              <w:rPr>
                <w:sz w:val="22"/>
                <w:szCs w:val="22"/>
              </w:rPr>
              <w:t>2.7.5.</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Stiprinti ir modernizuoti autorių teisių apsaugą, pritaikant skaitmeninei rinkai, parengiant ir priimant Autorių teisių ir gretutinių teisių įstatymo pakeitimo įstatymo projektą</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IV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rPr>
              <w:t>Reguliacinis</w:t>
            </w:r>
          </w:p>
        </w:tc>
      </w:tr>
      <w:tr w:rsidR="001003C8">
        <w:tc>
          <w:tcPr>
            <w:tcW w:w="846" w:type="dxa"/>
            <w:tcBorders>
              <w:top w:val="single" w:sz="4" w:space="0" w:color="auto"/>
            </w:tcBorders>
            <w:shd w:val="clear" w:color="auto" w:fill="auto"/>
          </w:tcPr>
          <w:p w:rsidR="001003C8" w:rsidRDefault="00CA2A4A">
            <w:pPr>
              <w:ind w:right="-107"/>
              <w:rPr>
                <w:sz w:val="22"/>
                <w:szCs w:val="22"/>
              </w:rPr>
            </w:pPr>
            <w:r>
              <w:rPr>
                <w:sz w:val="22"/>
                <w:szCs w:val="22"/>
              </w:rPr>
              <w:t>2.7.6.</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Kelti visuomenės sąmoningumą, skatinant naudoti legalią kūrybinę produkciją ir didinant legalaus turinio prieinamumą</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 ketv.</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rPr>
            </w:pPr>
            <w:r>
              <w:rPr>
                <w:sz w:val="22"/>
                <w:szCs w:val="22"/>
              </w:rPr>
              <w:t>Komunikacinis</w:t>
            </w:r>
          </w:p>
        </w:tc>
      </w:tr>
    </w:tbl>
    <w:p w:rsidR="001003C8" w:rsidRDefault="001003C8">
      <w:pPr>
        <w:rPr>
          <w:szCs w:val="24"/>
        </w:rPr>
      </w:pPr>
    </w:p>
    <w:p w:rsidR="001003C8" w:rsidRDefault="00CA2A4A">
      <w:pPr>
        <w:rPr>
          <w:szCs w:val="24"/>
        </w:rPr>
      </w:pPr>
      <w:r>
        <w:rPr>
          <w:szCs w:val="24"/>
        </w:rPr>
        <w:br w:type="page"/>
      </w:r>
    </w:p>
    <w:p w:rsidR="001003C8" w:rsidRDefault="00CA2A4A">
      <w:pPr>
        <w:tabs>
          <w:tab w:val="left" w:pos="12624"/>
        </w:tabs>
        <w:spacing w:line="256" w:lineRule="auto"/>
        <w:ind w:right="34"/>
        <w:jc w:val="both"/>
        <w:rPr>
          <w:b/>
          <w:bCs/>
          <w:lang w:eastAsia="lt-LT"/>
        </w:rPr>
      </w:pPr>
      <w:r>
        <w:rPr>
          <w:b/>
          <w:bCs/>
          <w:lang w:eastAsia="lt-LT"/>
        </w:rPr>
        <w:lastRenderedPageBreak/>
        <w:t>III MISIJA (PRIORITETAS)</w:t>
      </w:r>
      <w:r>
        <w:rPr>
          <w:color w:val="000000"/>
          <w:sz w:val="22"/>
          <w:szCs w:val="22"/>
        </w:rPr>
        <w:t xml:space="preserve"> –</w:t>
      </w:r>
      <w:r>
        <w:rPr>
          <w:b/>
          <w:bCs/>
          <w:lang w:eastAsia="lt-LT"/>
        </w:rPr>
        <w:t xml:space="preserve"> SOCIALIAI PAŽEIDŽIAMIAUSIŲ VISUOMENĖS GRUPIŲ ĮGALINIMAS</w:t>
      </w:r>
    </w:p>
    <w:p w:rsidR="001003C8" w:rsidRDefault="001003C8">
      <w:pPr>
        <w:rPr>
          <w:b/>
          <w:bCs/>
          <w:szCs w:val="24"/>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12"/>
        <w:gridCol w:w="2126"/>
        <w:gridCol w:w="1843"/>
        <w:gridCol w:w="1275"/>
        <w:gridCol w:w="2127"/>
      </w:tblGrid>
      <w:tr w:rsidR="001003C8">
        <w:trPr>
          <w:trHeight w:val="880"/>
        </w:trPr>
        <w:tc>
          <w:tcPr>
            <w:tcW w:w="846"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5812"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2126" w:type="dxa"/>
            <w:shd w:val="clear" w:color="auto" w:fill="auto"/>
            <w:vAlign w:val="center"/>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843" w:type="dxa"/>
            <w:shd w:val="clear" w:color="auto" w:fill="auto"/>
            <w:vAlign w:val="center"/>
          </w:tcPr>
          <w:p w:rsidR="001003C8" w:rsidRDefault="00CA2A4A">
            <w:pPr>
              <w:jc w:val="center"/>
              <w:rPr>
                <w:b/>
                <w:bCs/>
                <w:szCs w:val="24"/>
                <w:lang w:eastAsia="lt-LT"/>
              </w:rPr>
            </w:pPr>
            <w:r>
              <w:rPr>
                <w:b/>
                <w:bCs/>
                <w:szCs w:val="24"/>
                <w:lang w:eastAsia="lt-LT"/>
              </w:rPr>
              <w:t xml:space="preserve">Siektina </w:t>
            </w:r>
          </w:p>
          <w:p w:rsidR="001003C8" w:rsidRDefault="00CA2A4A">
            <w:pPr>
              <w:jc w:val="center"/>
              <w:rPr>
                <w:b/>
                <w:bCs/>
                <w:color w:val="000000"/>
                <w:szCs w:val="24"/>
                <w:lang w:eastAsia="lt-LT"/>
              </w:rPr>
            </w:pPr>
            <w:r>
              <w:rPr>
                <w:b/>
                <w:bCs/>
                <w:szCs w:val="24"/>
                <w:lang w:eastAsia="lt-LT"/>
              </w:rPr>
              <w:t>2024 m. reikšmė</w:t>
            </w:r>
          </w:p>
        </w:tc>
        <w:tc>
          <w:tcPr>
            <w:tcW w:w="1275"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12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29"/>
        </w:trPr>
        <w:tc>
          <w:tcPr>
            <w:tcW w:w="846" w:type="dxa"/>
          </w:tcPr>
          <w:p w:rsidR="001003C8" w:rsidRDefault="00CA2A4A">
            <w:pPr>
              <w:rPr>
                <w:szCs w:val="24"/>
              </w:rPr>
            </w:pPr>
            <w:r>
              <w:rPr>
                <w:szCs w:val="24"/>
              </w:rPr>
              <w:t>3.1.</w:t>
            </w:r>
          </w:p>
        </w:tc>
        <w:tc>
          <w:tcPr>
            <w:tcW w:w="5812" w:type="dxa"/>
            <w:shd w:val="clear" w:color="auto" w:fill="auto"/>
          </w:tcPr>
          <w:p w:rsidR="001003C8" w:rsidRDefault="00CA2A4A">
            <w:pPr>
              <w:rPr>
                <w:i/>
                <w:iCs/>
                <w:szCs w:val="24"/>
                <w:lang w:eastAsia="lt-LT"/>
              </w:rPr>
            </w:pPr>
            <w:r>
              <w:rPr>
                <w:szCs w:val="24"/>
              </w:rPr>
              <w:t>Vienišų pensinio amžiaus asmenų papildomos pensijos dalis, palyginti su vidutine senatvės pensija (proc.)</w:t>
            </w:r>
          </w:p>
        </w:tc>
        <w:tc>
          <w:tcPr>
            <w:tcW w:w="2126" w:type="dxa"/>
            <w:noWrap/>
          </w:tcPr>
          <w:p w:rsidR="001003C8" w:rsidRDefault="00CA2A4A">
            <w:pPr>
              <w:jc w:val="center"/>
              <w:rPr>
                <w:szCs w:val="24"/>
                <w:lang w:eastAsia="lt-LT"/>
              </w:rPr>
            </w:pPr>
            <w:r>
              <w:rPr>
                <w:szCs w:val="24"/>
              </w:rPr>
              <w:t>-</w:t>
            </w:r>
          </w:p>
        </w:tc>
        <w:tc>
          <w:tcPr>
            <w:tcW w:w="1843" w:type="dxa"/>
            <w:noWrap/>
          </w:tcPr>
          <w:p w:rsidR="001003C8" w:rsidRDefault="00CA2A4A">
            <w:pPr>
              <w:jc w:val="center"/>
              <w:rPr>
                <w:szCs w:val="24"/>
                <w:lang w:eastAsia="lt-LT"/>
              </w:rPr>
            </w:pPr>
            <w:r>
              <w:rPr>
                <w:szCs w:val="24"/>
              </w:rPr>
              <w:t>11</w:t>
            </w:r>
          </w:p>
        </w:tc>
        <w:tc>
          <w:tcPr>
            <w:tcW w:w="1275" w:type="dxa"/>
            <w:noWrap/>
          </w:tcPr>
          <w:p w:rsidR="001003C8" w:rsidRDefault="00CA2A4A">
            <w:pPr>
              <w:jc w:val="center"/>
              <w:rPr>
                <w:szCs w:val="24"/>
                <w:lang w:eastAsia="lt-LT"/>
              </w:rPr>
            </w:pPr>
            <w:r>
              <w:rPr>
                <w:szCs w:val="24"/>
              </w:rPr>
              <w:t>SADM</w:t>
            </w:r>
          </w:p>
        </w:tc>
        <w:tc>
          <w:tcPr>
            <w:tcW w:w="2127" w:type="dxa"/>
            <w:noWrap/>
          </w:tcPr>
          <w:p w:rsidR="001003C8" w:rsidRDefault="00CA2A4A">
            <w:pPr>
              <w:jc w:val="center"/>
              <w:rPr>
                <w:szCs w:val="24"/>
                <w:lang w:eastAsia="lt-LT"/>
              </w:rPr>
            </w:pPr>
            <w:r>
              <w:rPr>
                <w:szCs w:val="24"/>
              </w:rPr>
              <w:t xml:space="preserve">SADM </w:t>
            </w:r>
          </w:p>
        </w:tc>
      </w:tr>
      <w:tr w:rsidR="001003C8">
        <w:trPr>
          <w:trHeight w:val="409"/>
        </w:trPr>
        <w:tc>
          <w:tcPr>
            <w:tcW w:w="846" w:type="dxa"/>
          </w:tcPr>
          <w:p w:rsidR="001003C8" w:rsidRDefault="00CA2A4A">
            <w:pPr>
              <w:rPr>
                <w:szCs w:val="24"/>
              </w:rPr>
            </w:pPr>
            <w:r>
              <w:rPr>
                <w:szCs w:val="24"/>
              </w:rPr>
              <w:t>3.2.</w:t>
            </w:r>
          </w:p>
        </w:tc>
        <w:tc>
          <w:tcPr>
            <w:tcW w:w="5812" w:type="dxa"/>
            <w:shd w:val="clear" w:color="auto" w:fill="auto"/>
          </w:tcPr>
          <w:p w:rsidR="001003C8" w:rsidRDefault="00CA2A4A">
            <w:pPr>
              <w:rPr>
                <w:b/>
                <w:iCs/>
                <w:szCs w:val="24"/>
                <w:lang w:eastAsia="lt-LT"/>
              </w:rPr>
            </w:pPr>
            <w:r>
              <w:rPr>
                <w:szCs w:val="24"/>
              </w:rPr>
              <w:t>Skurdo rizikos lygis (proc.)</w:t>
            </w:r>
          </w:p>
        </w:tc>
        <w:tc>
          <w:tcPr>
            <w:tcW w:w="2126" w:type="dxa"/>
            <w:noWrap/>
          </w:tcPr>
          <w:p w:rsidR="001003C8" w:rsidRDefault="00CA2A4A">
            <w:pPr>
              <w:jc w:val="center"/>
              <w:rPr>
                <w:szCs w:val="24"/>
                <w:lang w:eastAsia="lt-LT"/>
              </w:rPr>
            </w:pPr>
            <w:r>
              <w:rPr>
                <w:szCs w:val="24"/>
              </w:rPr>
              <w:t>20,6</w:t>
            </w:r>
          </w:p>
        </w:tc>
        <w:tc>
          <w:tcPr>
            <w:tcW w:w="1843" w:type="dxa"/>
            <w:noWrap/>
          </w:tcPr>
          <w:p w:rsidR="001003C8" w:rsidRDefault="00CA2A4A">
            <w:pPr>
              <w:jc w:val="center"/>
              <w:rPr>
                <w:szCs w:val="24"/>
                <w:lang w:eastAsia="lt-LT"/>
              </w:rPr>
            </w:pPr>
            <w:r>
              <w:rPr>
                <w:szCs w:val="24"/>
              </w:rPr>
              <w:t>17</w:t>
            </w:r>
          </w:p>
        </w:tc>
        <w:tc>
          <w:tcPr>
            <w:tcW w:w="1275" w:type="dxa"/>
            <w:noWrap/>
          </w:tcPr>
          <w:p w:rsidR="001003C8" w:rsidRDefault="00CA2A4A">
            <w:pPr>
              <w:jc w:val="center"/>
              <w:rPr>
                <w:szCs w:val="24"/>
                <w:lang w:eastAsia="lt-LT"/>
              </w:rPr>
            </w:pPr>
            <w:r>
              <w:rPr>
                <w:szCs w:val="24"/>
              </w:rPr>
              <w:t>SADM</w:t>
            </w:r>
          </w:p>
        </w:tc>
        <w:tc>
          <w:tcPr>
            <w:tcW w:w="2127" w:type="dxa"/>
            <w:noWrap/>
          </w:tcPr>
          <w:p w:rsidR="001003C8" w:rsidRDefault="00CA2A4A">
            <w:pPr>
              <w:jc w:val="center"/>
              <w:rPr>
                <w:szCs w:val="24"/>
                <w:lang w:eastAsia="lt-LT"/>
              </w:rPr>
            </w:pPr>
            <w:r>
              <w:rPr>
                <w:szCs w:val="24"/>
              </w:rPr>
              <w:t>Lietuvos statistikos departamentas</w:t>
            </w:r>
          </w:p>
        </w:tc>
      </w:tr>
      <w:tr w:rsidR="001003C8">
        <w:trPr>
          <w:trHeight w:val="549"/>
        </w:trPr>
        <w:tc>
          <w:tcPr>
            <w:tcW w:w="846" w:type="dxa"/>
          </w:tcPr>
          <w:p w:rsidR="001003C8" w:rsidRDefault="00CA2A4A">
            <w:pPr>
              <w:rPr>
                <w:szCs w:val="24"/>
              </w:rPr>
            </w:pPr>
            <w:r>
              <w:rPr>
                <w:szCs w:val="24"/>
              </w:rPr>
              <w:t>3.3.</w:t>
            </w:r>
          </w:p>
        </w:tc>
        <w:tc>
          <w:tcPr>
            <w:tcW w:w="5812" w:type="dxa"/>
            <w:shd w:val="clear" w:color="auto" w:fill="auto"/>
          </w:tcPr>
          <w:p w:rsidR="001003C8" w:rsidRDefault="00CA2A4A">
            <w:pPr>
              <w:jc w:val="both"/>
              <w:rPr>
                <w:b/>
                <w:iCs/>
                <w:szCs w:val="24"/>
                <w:lang w:eastAsia="lt-LT"/>
              </w:rPr>
            </w:pPr>
            <w:r>
              <w:rPr>
                <w:szCs w:val="24"/>
              </w:rPr>
              <w:t>Neįgaliųjų, pasinaudojusių socialinės integracijos priemonėmis, skirtomis jų socialinei atskirčiai mažinti, dalis, palyginti su visais neįgaliaisiais (proc.)</w:t>
            </w:r>
          </w:p>
        </w:tc>
        <w:tc>
          <w:tcPr>
            <w:tcW w:w="2126" w:type="dxa"/>
            <w:noWrap/>
          </w:tcPr>
          <w:p w:rsidR="001003C8" w:rsidRDefault="00CA2A4A">
            <w:pPr>
              <w:jc w:val="center"/>
              <w:rPr>
                <w:szCs w:val="24"/>
                <w:lang w:eastAsia="lt-LT"/>
              </w:rPr>
            </w:pPr>
            <w:r>
              <w:rPr>
                <w:szCs w:val="24"/>
              </w:rPr>
              <w:t>33</w:t>
            </w:r>
          </w:p>
        </w:tc>
        <w:tc>
          <w:tcPr>
            <w:tcW w:w="1843" w:type="dxa"/>
            <w:noWrap/>
          </w:tcPr>
          <w:p w:rsidR="001003C8" w:rsidRDefault="00CA2A4A">
            <w:pPr>
              <w:jc w:val="center"/>
              <w:rPr>
                <w:szCs w:val="24"/>
                <w:lang w:eastAsia="lt-LT"/>
              </w:rPr>
            </w:pPr>
            <w:r>
              <w:rPr>
                <w:szCs w:val="24"/>
              </w:rPr>
              <w:t>37</w:t>
            </w:r>
          </w:p>
        </w:tc>
        <w:tc>
          <w:tcPr>
            <w:tcW w:w="1275" w:type="dxa"/>
            <w:noWrap/>
          </w:tcPr>
          <w:p w:rsidR="001003C8" w:rsidRDefault="00CA2A4A">
            <w:pPr>
              <w:jc w:val="center"/>
              <w:rPr>
                <w:szCs w:val="24"/>
                <w:lang w:eastAsia="lt-LT"/>
              </w:rPr>
            </w:pPr>
            <w:r>
              <w:rPr>
                <w:szCs w:val="24"/>
              </w:rPr>
              <w:t>SADM</w:t>
            </w:r>
          </w:p>
        </w:tc>
        <w:tc>
          <w:tcPr>
            <w:tcW w:w="2127" w:type="dxa"/>
            <w:noWrap/>
          </w:tcPr>
          <w:p w:rsidR="001003C8" w:rsidRDefault="00CA2A4A">
            <w:pPr>
              <w:jc w:val="center"/>
              <w:rPr>
                <w:szCs w:val="24"/>
                <w:lang w:eastAsia="lt-LT"/>
              </w:rPr>
            </w:pPr>
            <w:r>
              <w:rPr>
                <w:szCs w:val="24"/>
              </w:rPr>
              <w:t xml:space="preserve">SADM </w:t>
            </w:r>
          </w:p>
        </w:tc>
      </w:tr>
    </w:tbl>
    <w:p w:rsidR="001003C8" w:rsidRDefault="001003C8">
      <w:pPr>
        <w:rPr>
          <w:sz w:val="22"/>
          <w:szCs w:val="22"/>
        </w:rPr>
      </w:pPr>
    </w:p>
    <w:p w:rsidR="001003C8" w:rsidRDefault="001003C8">
      <w:pPr>
        <w:tabs>
          <w:tab w:val="left" w:pos="12624"/>
        </w:tabs>
        <w:spacing w:line="256" w:lineRule="auto"/>
        <w:ind w:right="34"/>
        <w:jc w:val="both"/>
        <w:rPr>
          <w:b/>
          <w:bCs/>
          <w:szCs w:val="24"/>
          <w:lang w:eastAsia="lt-LT"/>
        </w:rPr>
      </w:pP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015"/>
        <w:gridCol w:w="9181"/>
      </w:tblGrid>
      <w:tr w:rsidR="001003C8">
        <w:tc>
          <w:tcPr>
            <w:tcW w:w="359" w:type="pct"/>
            <w:shd w:val="clear" w:color="auto" w:fill="auto"/>
          </w:tcPr>
          <w:p w:rsidR="001003C8" w:rsidRDefault="00CA2A4A">
            <w:pPr>
              <w:ind w:right="-107"/>
              <w:rPr>
                <w:szCs w:val="24"/>
                <w:lang w:val="en-GB"/>
              </w:rPr>
            </w:pPr>
            <w:r>
              <w:rPr>
                <w:b/>
                <w:bCs/>
                <w:szCs w:val="24"/>
              </w:rPr>
              <w:t>Eil. Nr.</w:t>
            </w:r>
          </w:p>
        </w:tc>
        <w:tc>
          <w:tcPr>
            <w:tcW w:w="1412" w:type="pct"/>
          </w:tcPr>
          <w:p w:rsidR="001003C8" w:rsidRDefault="00CA2A4A">
            <w:pPr>
              <w:rPr>
                <w:b/>
                <w:bCs/>
                <w:szCs w:val="24"/>
                <w:lang w:eastAsia="lt-LT"/>
              </w:rPr>
            </w:pPr>
            <w:r>
              <w:rPr>
                <w:b/>
                <w:bCs/>
                <w:szCs w:val="24"/>
                <w:lang w:eastAsia="lt-LT"/>
              </w:rPr>
              <w:t>Ministras</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9" w:type="pct"/>
            <w:shd w:val="clear" w:color="auto" w:fill="auto"/>
          </w:tcPr>
          <w:p w:rsidR="001003C8" w:rsidRDefault="00CA2A4A">
            <w:pPr>
              <w:ind w:right="-107"/>
              <w:rPr>
                <w:szCs w:val="24"/>
                <w:lang w:val="en-GB"/>
              </w:rPr>
            </w:pPr>
            <w:r>
              <w:rPr>
                <w:szCs w:val="24"/>
                <w:lang w:val="en-GB"/>
              </w:rPr>
              <w:t>3.1.</w:t>
            </w:r>
          </w:p>
        </w:tc>
        <w:tc>
          <w:tcPr>
            <w:tcW w:w="1412" w:type="pct"/>
          </w:tcPr>
          <w:p w:rsidR="001003C8" w:rsidRDefault="00CA2A4A">
            <w:pPr>
              <w:rPr>
                <w:szCs w:val="24"/>
              </w:rPr>
            </w:pPr>
            <w:r>
              <w:rPr>
                <w:szCs w:val="24"/>
              </w:rPr>
              <w:t>Socialinės apsaugos ir darbo ministras</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Individualizuotos socialinės paslaugos ir socialinės srities darbuotojų įgalinimas</w:t>
            </w:r>
          </w:p>
        </w:tc>
      </w:tr>
      <w:tr w:rsidR="001003C8">
        <w:tc>
          <w:tcPr>
            <w:tcW w:w="359" w:type="pct"/>
            <w:shd w:val="clear" w:color="auto" w:fill="auto"/>
          </w:tcPr>
          <w:p w:rsidR="001003C8" w:rsidRDefault="00CA2A4A">
            <w:pPr>
              <w:ind w:right="-107"/>
              <w:rPr>
                <w:szCs w:val="24"/>
                <w:lang w:val="en-GB"/>
              </w:rPr>
            </w:pPr>
            <w:r>
              <w:rPr>
                <w:szCs w:val="24"/>
                <w:lang w:val="en-GB"/>
              </w:rPr>
              <w:t>3.2.</w:t>
            </w:r>
          </w:p>
        </w:tc>
        <w:tc>
          <w:tcPr>
            <w:tcW w:w="1412" w:type="pct"/>
          </w:tcPr>
          <w:p w:rsidR="001003C8" w:rsidRDefault="00CA2A4A">
            <w:pPr>
              <w:rPr>
                <w:szCs w:val="24"/>
              </w:rPr>
            </w:pPr>
            <w:r>
              <w:rPr>
                <w:szCs w:val="24"/>
              </w:rPr>
              <w:t>Socialinės apsaugos ir darbo ministras</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Neįgaliųjų teisių apsauga ir paslaugų plėtra</w:t>
            </w:r>
          </w:p>
        </w:tc>
      </w:tr>
      <w:tr w:rsidR="001003C8">
        <w:tc>
          <w:tcPr>
            <w:tcW w:w="359" w:type="pct"/>
            <w:shd w:val="clear" w:color="auto" w:fill="auto"/>
          </w:tcPr>
          <w:p w:rsidR="001003C8" w:rsidRDefault="00CA2A4A">
            <w:pPr>
              <w:ind w:right="-107"/>
              <w:rPr>
                <w:szCs w:val="24"/>
                <w:lang w:val="en-GB"/>
              </w:rPr>
            </w:pPr>
            <w:r>
              <w:rPr>
                <w:szCs w:val="24"/>
                <w:lang w:val="en-GB"/>
              </w:rPr>
              <w:t>3.3.</w:t>
            </w:r>
          </w:p>
        </w:tc>
        <w:tc>
          <w:tcPr>
            <w:tcW w:w="1412" w:type="pct"/>
          </w:tcPr>
          <w:p w:rsidR="001003C8" w:rsidRDefault="00CA2A4A">
            <w:pPr>
              <w:rPr>
                <w:szCs w:val="24"/>
              </w:rPr>
            </w:pPr>
            <w:r>
              <w:rPr>
                <w:szCs w:val="24"/>
              </w:rPr>
              <w:t>Socialinės apsaugos ir darbo ministras</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Socialinės apsaugos išmokų adekvatumas ir tvarumas</w:t>
            </w:r>
          </w:p>
        </w:tc>
      </w:tr>
    </w:tbl>
    <w:p w:rsidR="001003C8" w:rsidRDefault="001003C8">
      <w:pPr>
        <w:rPr>
          <w:szCs w:val="24"/>
        </w:rPr>
      </w:pP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left="360" w:right="34"/>
        <w:jc w:val="both"/>
        <w:rPr>
          <w:b/>
          <w:bCs/>
          <w:szCs w:val="24"/>
        </w:rPr>
      </w:pPr>
      <w:r>
        <w:rPr>
          <w:b/>
          <w:bCs/>
          <w:szCs w:val="24"/>
        </w:rPr>
        <w:br w:type="page"/>
      </w:r>
    </w:p>
    <w:p w:rsidR="001003C8" w:rsidRDefault="00CA2A4A">
      <w:pPr>
        <w:tabs>
          <w:tab w:val="left" w:pos="12624"/>
        </w:tabs>
        <w:spacing w:line="256" w:lineRule="auto"/>
        <w:ind w:right="34"/>
        <w:jc w:val="both"/>
        <w:rPr>
          <w:b/>
          <w:bCs/>
          <w:szCs w:val="24"/>
        </w:rPr>
      </w:pPr>
      <w:r>
        <w:rPr>
          <w:b/>
          <w:bCs/>
          <w:szCs w:val="24"/>
        </w:rPr>
        <w:lastRenderedPageBreak/>
        <w:t>Misiją įgyvendinantys Vyriausybės programos projektai (darbai), iniciatyvos (priemonės) ir veiksmai</w:t>
      </w:r>
    </w:p>
    <w:p w:rsidR="001003C8" w:rsidRDefault="001003C8">
      <w:pPr>
        <w:tabs>
          <w:tab w:val="left" w:pos="12624"/>
        </w:tabs>
        <w:spacing w:line="256" w:lineRule="auto"/>
        <w:ind w:right="34"/>
        <w:jc w:val="both"/>
        <w:rPr>
          <w:b/>
          <w:bCs/>
          <w:szCs w:val="24"/>
          <w:lang w:eastAsia="lt-LT"/>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87"/>
        <w:gridCol w:w="1134"/>
        <w:gridCol w:w="1134"/>
        <w:gridCol w:w="1276"/>
        <w:gridCol w:w="1418"/>
        <w:gridCol w:w="1559"/>
      </w:tblGrid>
      <w:tr w:rsidR="001003C8">
        <w:trPr>
          <w:cantSplit/>
          <w:trHeight w:val="671"/>
          <w:tblHeader/>
        </w:trPr>
        <w:tc>
          <w:tcPr>
            <w:tcW w:w="846" w:type="dxa"/>
          </w:tcPr>
          <w:p w:rsidR="001003C8" w:rsidRDefault="00CA2A4A">
            <w:pPr>
              <w:ind w:right="-107"/>
              <w:rPr>
                <w:b/>
                <w:bCs/>
                <w:sz w:val="22"/>
                <w:szCs w:val="22"/>
              </w:rPr>
            </w:pPr>
            <w:r>
              <w:rPr>
                <w:b/>
                <w:bCs/>
                <w:sz w:val="22"/>
                <w:szCs w:val="22"/>
              </w:rPr>
              <w:t>Eil. Nr.</w:t>
            </w:r>
          </w:p>
        </w:tc>
        <w:tc>
          <w:tcPr>
            <w:tcW w:w="7087" w:type="dxa"/>
          </w:tcPr>
          <w:p w:rsidR="001003C8" w:rsidRDefault="00CA2A4A">
            <w:pPr>
              <w:jc w:val="both"/>
              <w:rPr>
                <w:b/>
                <w:bCs/>
                <w:sz w:val="22"/>
                <w:szCs w:val="22"/>
                <w:lang w:eastAsia="lt-LT"/>
              </w:rPr>
            </w:pPr>
            <w:r>
              <w:rPr>
                <w:b/>
                <w:bCs/>
                <w:szCs w:val="24"/>
              </w:rPr>
              <w:t>Vyriausybės programos projekto (darbo), iniciatyvos (priemonės), veiksmo pavadinimas</w:t>
            </w:r>
          </w:p>
        </w:tc>
        <w:tc>
          <w:tcPr>
            <w:tcW w:w="1134" w:type="dxa"/>
          </w:tcPr>
          <w:p w:rsidR="001003C8" w:rsidRDefault="00CA2A4A">
            <w:pPr>
              <w:jc w:val="center"/>
              <w:rPr>
                <w:sz w:val="22"/>
                <w:szCs w:val="22"/>
              </w:rPr>
            </w:pPr>
            <w:r>
              <w:rPr>
                <w:b/>
                <w:bCs/>
                <w:sz w:val="22"/>
                <w:szCs w:val="22"/>
              </w:rPr>
              <w:t>Vykdymo pradžia</w:t>
            </w:r>
          </w:p>
        </w:tc>
        <w:tc>
          <w:tcPr>
            <w:tcW w:w="1134" w:type="dxa"/>
          </w:tcPr>
          <w:p w:rsidR="001003C8" w:rsidRDefault="00CA2A4A">
            <w:pPr>
              <w:ind w:right="-114"/>
              <w:jc w:val="center"/>
              <w:rPr>
                <w:sz w:val="22"/>
                <w:szCs w:val="22"/>
              </w:rPr>
            </w:pPr>
            <w:r>
              <w:rPr>
                <w:b/>
                <w:sz w:val="22"/>
                <w:szCs w:val="22"/>
              </w:rPr>
              <w:t>Įvykdymo data</w:t>
            </w:r>
          </w:p>
        </w:tc>
        <w:tc>
          <w:tcPr>
            <w:tcW w:w="1276" w:type="dxa"/>
          </w:tcPr>
          <w:p w:rsidR="001003C8" w:rsidRDefault="00CA2A4A">
            <w:pPr>
              <w:jc w:val="center"/>
              <w:rPr>
                <w:b/>
                <w:sz w:val="22"/>
                <w:szCs w:val="22"/>
              </w:rPr>
            </w:pPr>
            <w:r>
              <w:rPr>
                <w:b/>
                <w:sz w:val="22"/>
                <w:szCs w:val="22"/>
              </w:rPr>
              <w:t>Atsakingas vykdytojas</w:t>
            </w:r>
          </w:p>
        </w:tc>
        <w:tc>
          <w:tcPr>
            <w:tcW w:w="1418" w:type="dxa"/>
          </w:tcPr>
          <w:p w:rsidR="001003C8" w:rsidRDefault="00CA2A4A">
            <w:pPr>
              <w:ind w:right="-108"/>
              <w:jc w:val="center"/>
              <w:rPr>
                <w:b/>
                <w:bCs/>
                <w:sz w:val="22"/>
                <w:szCs w:val="22"/>
              </w:rPr>
            </w:pPr>
            <w:r>
              <w:rPr>
                <w:b/>
                <w:sz w:val="22"/>
                <w:szCs w:val="22"/>
              </w:rPr>
              <w:t>Dalyvaujan-čios institucijos</w:t>
            </w:r>
          </w:p>
        </w:tc>
        <w:tc>
          <w:tcPr>
            <w:tcW w:w="1559" w:type="dxa"/>
          </w:tcPr>
          <w:p w:rsidR="001003C8" w:rsidRDefault="00CA2A4A">
            <w:pPr>
              <w:ind w:left="-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right="-107"/>
              <w:rPr>
                <w:sz w:val="22"/>
                <w:szCs w:val="22"/>
              </w:rPr>
            </w:pPr>
            <w:r>
              <w:rPr>
                <w:sz w:val="22"/>
                <w:szCs w:val="22"/>
                <w:lang w:val="en-GB"/>
              </w:rPr>
              <w:t>3.1.</w:t>
            </w:r>
          </w:p>
        </w:tc>
        <w:tc>
          <w:tcPr>
            <w:tcW w:w="7087"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sz w:val="22"/>
                <w:szCs w:val="22"/>
              </w:rPr>
            </w:pPr>
            <w:r>
              <w:rPr>
                <w:b/>
                <w:bCs/>
                <w:color w:val="000000"/>
                <w:sz w:val="22"/>
                <w:szCs w:val="22"/>
              </w:rPr>
              <w:t xml:space="preserve">VYRIAUSYBĖS PROGRAMOS PROJEKTAS </w:t>
            </w:r>
            <w:r>
              <w:rPr>
                <w:color w:val="000000"/>
                <w:sz w:val="22"/>
                <w:szCs w:val="22"/>
                <w:shd w:val="clear" w:color="auto" w:fill="D9E2F3"/>
              </w:rPr>
              <w:t>–</w:t>
            </w:r>
            <w:r>
              <w:rPr>
                <w:b/>
                <w:bCs/>
                <w:color w:val="000000"/>
                <w:sz w:val="22"/>
                <w:szCs w:val="22"/>
              </w:rPr>
              <w:t xml:space="preserve"> INDIVIDUALIUS ASMENS POREIKIUS ATITINKANČIOS SOCIALINĖS PASLAUGOS</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SADM</w:t>
            </w:r>
          </w:p>
        </w:tc>
        <w:tc>
          <w:tcPr>
            <w:tcW w:w="1418"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shd w:val="clear" w:color="auto" w:fill="D9E2F3" w:themeFill="accent1" w:themeFillTint="33"/>
          </w:tcPr>
          <w:p w:rsidR="001003C8" w:rsidRDefault="001003C8">
            <w:pPr>
              <w:ind w:left="-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lang w:val="en-GB"/>
              </w:rPr>
            </w:pPr>
          </w:p>
        </w:tc>
        <w:tc>
          <w:tcPr>
            <w:tcW w:w="7087"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93.1–93.6.</w:t>
            </w:r>
          </w:p>
          <w:p w:rsidR="001003C8" w:rsidRDefault="00CA2A4A">
            <w:pPr>
              <w:jc w:val="both"/>
              <w:rPr>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 xml:space="preserve">44.1, </w:t>
            </w:r>
            <w:r>
              <w:rPr>
                <w:sz w:val="22"/>
                <w:szCs w:val="22"/>
              </w:rPr>
              <w:t xml:space="preserve">44.5, 46.4, </w:t>
            </w:r>
            <w:r>
              <w:rPr>
                <w:color w:val="000000"/>
                <w:sz w:val="22"/>
                <w:szCs w:val="22"/>
              </w:rPr>
              <w:t xml:space="preserve">46.8, 76.1, </w:t>
            </w:r>
            <w:r>
              <w:rPr>
                <w:sz w:val="22"/>
                <w:szCs w:val="22"/>
              </w:rPr>
              <w:t>95.1</w:t>
            </w:r>
            <w:r>
              <w:rPr>
                <w:color w:val="000000"/>
                <w:sz w:val="22"/>
                <w:szCs w:val="22"/>
                <w:shd w:val="clear" w:color="auto" w:fill="D9E2F3"/>
              </w:rPr>
              <w:t>–</w:t>
            </w:r>
            <w:r>
              <w:rPr>
                <w:sz w:val="22"/>
                <w:szCs w:val="22"/>
              </w:rPr>
              <w:t xml:space="preserve">95.3, 95.5, </w:t>
            </w:r>
            <w:r>
              <w:rPr>
                <w:color w:val="000000"/>
                <w:sz w:val="22"/>
                <w:szCs w:val="22"/>
              </w:rPr>
              <w:t xml:space="preserve">101.4, </w:t>
            </w:r>
            <w:r>
              <w:rPr>
                <w:sz w:val="22"/>
                <w:szCs w:val="22"/>
              </w:rPr>
              <w:t>103.1, 103.6, 105.5, 105.6, 113.2, 113.3, 115.2, 115.4, 141.4, 179.4, 205.2</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shd w:val="clear" w:color="auto" w:fill="D9E2F3" w:themeFill="accent1" w:themeFillTint="33"/>
          </w:tcPr>
          <w:p w:rsidR="001003C8" w:rsidRDefault="001003C8">
            <w:pPr>
              <w:ind w:left="-108"/>
              <w:jc w:val="center"/>
              <w:rPr>
                <w:sz w:val="22"/>
                <w:szCs w:val="22"/>
              </w:rPr>
            </w:pPr>
          </w:p>
        </w:tc>
      </w:tr>
      <w:tr w:rsidR="001003C8">
        <w:tc>
          <w:tcPr>
            <w:tcW w:w="846" w:type="dxa"/>
            <w:shd w:val="clear" w:color="auto" w:fill="auto"/>
          </w:tcPr>
          <w:p w:rsidR="001003C8" w:rsidRDefault="00CA2A4A">
            <w:pPr>
              <w:ind w:right="-107"/>
              <w:rPr>
                <w:sz w:val="22"/>
                <w:szCs w:val="22"/>
                <w:lang w:val="en-GB"/>
              </w:rPr>
            </w:pPr>
            <w:r>
              <w:rPr>
                <w:sz w:val="22"/>
                <w:szCs w:val="22"/>
                <w:lang w:val="en-GB"/>
              </w:rPr>
              <w:t>3.1.1.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Peržiūrėti asmens (šeimos) socialinių paslaugų poreikių nustatymo sistemą ir ją pakeisti, siekiant, kad būtų suteikiama individualizuota pagalba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w:t>
            </w:r>
            <w:r>
              <w:rPr>
                <w:sz w:val="22"/>
                <w:szCs w:val="22"/>
                <w:lang w:val="en-GB"/>
              </w:rPr>
              <w:t>2</w:t>
            </w:r>
            <w:r>
              <w:rPr>
                <w:sz w:val="22"/>
                <w:szCs w:val="22"/>
              </w:rPr>
              <w:t xml:space="preserve"> m. IV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ŠMSM</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rPr>
                <w:sz w:val="22"/>
                <w:szCs w:val="22"/>
              </w:rPr>
            </w:pPr>
            <w:r>
              <w:rPr>
                <w:sz w:val="22"/>
                <w:szCs w:val="22"/>
              </w:rPr>
              <w:t>3.1.2.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Socialinių paslaugų įstatymo pakeitimus, reglamentuojančius paslaugų šeimai, įskaitant prevencines socialines paslaugas, prieinamumo didinimą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rPr>
                <w:sz w:val="22"/>
                <w:szCs w:val="22"/>
              </w:rPr>
            </w:pPr>
            <w:r>
              <w:rPr>
                <w:sz w:val="22"/>
                <w:szCs w:val="22"/>
              </w:rPr>
              <w:t>3.1.3.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regionų perėjimo nuo institucinės globos prie šeimoje ir bendruomenėje teikiamų paslaugų (žmonėms su proto ir / ar psichikos negalia) infrastruktūros, parengti paslaugų plėtros žemėlapius ir organizuoti viešąsias konsultacijas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 xml:space="preserve">Analitinis (RP) </w:t>
            </w:r>
          </w:p>
        </w:tc>
      </w:tr>
      <w:tr w:rsidR="001003C8">
        <w:tc>
          <w:tcPr>
            <w:tcW w:w="846" w:type="dxa"/>
            <w:shd w:val="clear" w:color="auto" w:fill="auto"/>
          </w:tcPr>
          <w:p w:rsidR="001003C8" w:rsidRDefault="00CA2A4A">
            <w:pPr>
              <w:ind w:right="-107" w:firstLine="31"/>
              <w:rPr>
                <w:sz w:val="22"/>
                <w:szCs w:val="22"/>
              </w:rPr>
            </w:pPr>
            <w:r>
              <w:rPr>
                <w:sz w:val="22"/>
                <w:szCs w:val="22"/>
              </w:rPr>
              <w:t>3.1.4.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Parengti ir priimti Socialinių paslaugų įstatymo ir Vietos savivaldos įstatymo pakeitimo įstatymų projektus, kuriuose būtų numatytas funkcijų pasidalijimas tarp savivaldybių ir valstybės, socialinės priežiūros paslaugas priskiriant valstybės perduotai savivaldybėms funkcijai, o socialinės globos </w:t>
            </w:r>
            <w:r>
              <w:rPr>
                <w:color w:val="000000"/>
                <w:sz w:val="22"/>
                <w:szCs w:val="22"/>
              </w:rPr>
              <w:t>–</w:t>
            </w:r>
            <w:r>
              <w:rPr>
                <w:sz w:val="22"/>
                <w:szCs w:val="22"/>
              </w:rPr>
              <w:t xml:space="preserve"> savivaldybių savarankiškajai funkcijai</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firstLine="31"/>
              <w:rPr>
                <w:sz w:val="22"/>
                <w:szCs w:val="22"/>
              </w:rPr>
            </w:pPr>
            <w:r>
              <w:rPr>
                <w:sz w:val="22"/>
                <w:szCs w:val="22"/>
              </w:rPr>
              <w:t>3.1.5.</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paskatas savivaldybėms socialines paslaugas organizuoti ir teikti pasitelkiant NVO partnerius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 EIM, FM, ŽŪM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firstLine="31"/>
              <w:rPr>
                <w:sz w:val="22"/>
                <w:szCs w:val="22"/>
              </w:rPr>
            </w:pPr>
            <w:r>
              <w:rPr>
                <w:sz w:val="22"/>
                <w:szCs w:val="22"/>
              </w:rPr>
              <w:t>3.1.6.</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Sukurti nacionalinį socialinių paslaugų kokybės standartą, siekiant užtikrinti individualų paslaugų gavėjų poreikių vertinimą bei tenkinimą ir gyvenimo kokybės pokyčius, vertinant socialinių paslaugų įstaigų rezultatus arba naudojant duomenimis grįstą socialinio darbo praktiką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firstLine="31"/>
              <w:rPr>
                <w:sz w:val="22"/>
                <w:szCs w:val="22"/>
              </w:rPr>
            </w:pPr>
            <w:r>
              <w:rPr>
                <w:sz w:val="22"/>
                <w:szCs w:val="22"/>
              </w:rPr>
              <w:t>3.1.7.</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Plėtoti tvarią ilgalaikės priežiūros paslaugų asmens namuose sistemą </w:t>
            </w:r>
            <w:r>
              <w:rPr>
                <w:sz w:val="22"/>
                <w:szCs w:val="22"/>
              </w:rPr>
              <w:lastRenderedPageBreak/>
              <w:t>(integralios pagalbos plėtra)</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rPr>
                <w:sz w:val="22"/>
                <w:szCs w:val="22"/>
              </w:rPr>
              <w:lastRenderedPageBreak/>
              <w:t>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2024 m. </w:t>
            </w:r>
            <w:r>
              <w:rPr>
                <w:sz w:val="22"/>
                <w:szCs w:val="22"/>
              </w:rPr>
              <w:lastRenderedPageBreak/>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 xml:space="preserve">Investicinis </w:t>
            </w:r>
            <w:r>
              <w:rPr>
                <w:sz w:val="22"/>
                <w:szCs w:val="22"/>
              </w:rPr>
              <w:lastRenderedPageBreak/>
              <w:t>(RP)</w:t>
            </w:r>
          </w:p>
        </w:tc>
      </w:tr>
      <w:tr w:rsidR="001003C8">
        <w:tc>
          <w:tcPr>
            <w:tcW w:w="846" w:type="dxa"/>
            <w:shd w:val="clear" w:color="auto" w:fill="auto"/>
          </w:tcPr>
          <w:p w:rsidR="001003C8" w:rsidRDefault="00CA2A4A">
            <w:pPr>
              <w:ind w:right="-107" w:firstLine="31"/>
              <w:rPr>
                <w:sz w:val="22"/>
                <w:szCs w:val="22"/>
              </w:rPr>
            </w:pPr>
            <w:r>
              <w:rPr>
                <w:sz w:val="22"/>
                <w:szCs w:val="22"/>
              </w:rPr>
              <w:lastRenderedPageBreak/>
              <w:t>3.1.8.</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Pereiti prie visų socialinės priežiūros paslaugų tiesioginio finansavimo sistemos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rPr>
                <w:sz w:val="22"/>
                <w:szCs w:val="22"/>
              </w:rPr>
              <w:b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right="-107" w:firstLine="31"/>
              <w:rPr>
                <w:sz w:val="22"/>
                <w:szCs w:val="22"/>
              </w:rPr>
            </w:pPr>
            <w:r>
              <w:rPr>
                <w:sz w:val="22"/>
                <w:szCs w:val="22"/>
              </w:rPr>
              <w:t>3.1.9.</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bendradarbiavimo ir metodinės pagalbos modelį, padėsiantį stiprinti nevyriausybines organizacijas, teikiančias kompleksinę pagalbą vyrams, išgyvenantiems emocines ir psichologines krizes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VRM,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w:t>
            </w:r>
          </w:p>
          <w:p w:rsidR="001003C8" w:rsidRDefault="00CA2A4A">
            <w:pPr>
              <w:ind w:left="-108"/>
              <w:jc w:val="center"/>
              <w:rPr>
                <w:sz w:val="22"/>
                <w:szCs w:val="22"/>
              </w:rPr>
            </w:pPr>
            <w:r>
              <w:rPr>
                <w:sz w:val="22"/>
                <w:szCs w:val="22"/>
              </w:rPr>
              <w:t>(RP)</w:t>
            </w:r>
          </w:p>
        </w:tc>
      </w:tr>
      <w:tr w:rsidR="001003C8">
        <w:tc>
          <w:tcPr>
            <w:tcW w:w="846" w:type="dxa"/>
            <w:shd w:val="clear" w:color="auto" w:fill="auto"/>
          </w:tcPr>
          <w:p w:rsidR="001003C8" w:rsidRDefault="00CA2A4A">
            <w:pPr>
              <w:ind w:right="-107" w:firstLine="31"/>
              <w:rPr>
                <w:sz w:val="22"/>
                <w:szCs w:val="22"/>
              </w:rPr>
            </w:pPr>
            <w:r>
              <w:rPr>
                <w:sz w:val="22"/>
                <w:szCs w:val="22"/>
              </w:rPr>
              <w:t>3.1.10.</w:t>
            </w:r>
          </w:p>
        </w:tc>
        <w:tc>
          <w:tcPr>
            <w:tcW w:w="708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 xml:space="preserve">Įvertinti savivaldybių vykdomą migrantų integraciją ir sukurti efektyvią, tarpinstituciniu bendradarbiavimu paremtą integracijos sistemą savivaldos lygiu </w:t>
            </w:r>
          </w:p>
        </w:tc>
        <w:tc>
          <w:tcPr>
            <w:tcW w:w="1134"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color w:val="000000"/>
                <w:sz w:val="22"/>
                <w:szCs w:val="22"/>
              </w:rPr>
              <w:t>VRM, SAM, ŠMSM, EIM</w:t>
            </w:r>
          </w:p>
        </w:tc>
        <w:tc>
          <w:tcPr>
            <w:tcW w:w="1559"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left="-108"/>
              <w:jc w:val="center"/>
              <w:rPr>
                <w:sz w:val="22"/>
                <w:szCs w:val="22"/>
              </w:rPr>
            </w:pPr>
            <w:r>
              <w:rPr>
                <w:sz w:val="22"/>
                <w:szCs w:val="22"/>
              </w:rPr>
              <w:t>Analitinis</w:t>
            </w:r>
          </w:p>
          <w:p w:rsidR="001003C8" w:rsidRDefault="00CA2A4A">
            <w:pPr>
              <w:ind w:left="-108"/>
              <w:jc w:val="center"/>
              <w:rPr>
                <w:sz w:val="22"/>
                <w:szCs w:val="22"/>
              </w:rPr>
            </w:pPr>
            <w:r>
              <w:rPr>
                <w:sz w:val="22"/>
                <w:szCs w:val="22"/>
              </w:rPr>
              <w:t>(RP)</w:t>
            </w:r>
          </w:p>
          <w:p w:rsidR="001003C8" w:rsidRDefault="001003C8">
            <w:pPr>
              <w:ind w:left="-108"/>
              <w:jc w:val="center"/>
              <w:rPr>
                <w:sz w:val="22"/>
                <w:szCs w:val="22"/>
              </w:rPr>
            </w:pPr>
          </w:p>
        </w:tc>
      </w:tr>
      <w:tr w:rsidR="001003C8">
        <w:trPr>
          <w:trHeight w:val="785"/>
        </w:trPr>
        <w:tc>
          <w:tcPr>
            <w:tcW w:w="846" w:type="dxa"/>
            <w:shd w:val="clear" w:color="auto" w:fill="auto"/>
          </w:tcPr>
          <w:p w:rsidR="001003C8" w:rsidRDefault="00CA2A4A">
            <w:pPr>
              <w:ind w:right="-107" w:firstLine="31"/>
              <w:rPr>
                <w:sz w:val="22"/>
                <w:szCs w:val="22"/>
              </w:rPr>
            </w:pPr>
            <w:r>
              <w:rPr>
                <w:sz w:val="22"/>
                <w:szCs w:val="22"/>
              </w:rPr>
              <w:t>3.1.11.</w:t>
            </w:r>
          </w:p>
        </w:tc>
        <w:tc>
          <w:tcPr>
            <w:tcW w:w="7087"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b/>
                <w:bCs/>
                <w:color w:val="000000"/>
                <w:sz w:val="22"/>
                <w:szCs w:val="22"/>
                <w:lang w:eastAsia="lt-LT"/>
              </w:rPr>
            </w:pPr>
            <w:r>
              <w:rPr>
                <w:sz w:val="22"/>
                <w:szCs w:val="22"/>
              </w:rPr>
              <w:t xml:space="preserve">Sukurti priemones, skirtas pažeidžiamiausių ir socialinėje atskirtyje esančių asmenų integracijai į visuomenę </w:t>
            </w:r>
          </w:p>
        </w:tc>
        <w:tc>
          <w:tcPr>
            <w:tcW w:w="113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 ketv.</w:t>
            </w:r>
          </w:p>
        </w:tc>
        <w:tc>
          <w:tcPr>
            <w:tcW w:w="1276" w:type="dxa"/>
            <w:tcBorders>
              <w:top w:val="single" w:sz="4" w:space="0" w:color="525252" w:themeColor="accent3" w:themeShade="80"/>
              <w:left w:val="nil"/>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center"/>
              <w:rPr>
                <w:sz w:val="22"/>
                <w:szCs w:val="22"/>
              </w:rPr>
            </w:pPr>
            <w:r>
              <w:rPr>
                <w:sz w:val="22"/>
                <w:szCs w:val="22"/>
              </w:rPr>
              <w:t>SADM</w:t>
            </w:r>
          </w:p>
        </w:tc>
        <w:tc>
          <w:tcPr>
            <w:tcW w:w="1418" w:type="dxa"/>
            <w:tcBorders>
              <w:top w:val="single" w:sz="4" w:space="0" w:color="525252" w:themeColor="accent3" w:themeShade="80"/>
              <w:left w:val="nil"/>
              <w:bottom w:val="single" w:sz="4" w:space="0" w:color="525252" w:themeColor="accent3" w:themeShade="80"/>
              <w:right w:val="single" w:sz="4" w:space="0" w:color="525252" w:themeColor="accent3" w:themeShade="80"/>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 RP)</w:t>
            </w:r>
          </w:p>
        </w:tc>
      </w:tr>
      <w:tr w:rsidR="001003C8">
        <w:tc>
          <w:tcPr>
            <w:tcW w:w="846" w:type="dxa"/>
            <w:shd w:val="clear" w:color="auto" w:fill="auto"/>
          </w:tcPr>
          <w:p w:rsidR="001003C8" w:rsidRDefault="00CA2A4A">
            <w:pPr>
              <w:ind w:right="-107" w:firstLine="31"/>
              <w:rPr>
                <w:sz w:val="22"/>
                <w:szCs w:val="22"/>
              </w:rPr>
            </w:pPr>
            <w:r>
              <w:rPr>
                <w:sz w:val="22"/>
                <w:szCs w:val="22"/>
              </w:rPr>
              <w:t>3.1.12.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sisteminį koordinuoto benamystės prevencijos, jos mažinimo ir paslaugų teikimo benamiams modelį</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(N,RP)</w:t>
            </w:r>
          </w:p>
        </w:tc>
      </w:tr>
      <w:tr w:rsidR="001003C8">
        <w:tc>
          <w:tcPr>
            <w:tcW w:w="846" w:type="dxa"/>
            <w:shd w:val="clear" w:color="auto" w:fill="auto"/>
          </w:tcPr>
          <w:p w:rsidR="001003C8" w:rsidRDefault="00CA2A4A">
            <w:pPr>
              <w:ind w:left="34" w:right="-107"/>
              <w:rPr>
                <w:sz w:val="22"/>
                <w:szCs w:val="22"/>
              </w:rPr>
            </w:pPr>
            <w:r>
              <w:rPr>
                <w:sz w:val="22"/>
                <w:szCs w:val="22"/>
              </w:rPr>
              <w:t>3.2.</w:t>
            </w: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b/>
                <w:bCs/>
                <w:color w:val="000000"/>
                <w:sz w:val="22"/>
                <w:szCs w:val="22"/>
                <w:lang w:eastAsia="lt-LT"/>
              </w:rPr>
            </w:pPr>
            <w:r>
              <w:rPr>
                <w:b/>
                <w:bCs/>
                <w:color w:val="000000"/>
                <w:sz w:val="22"/>
                <w:szCs w:val="22"/>
              </w:rPr>
              <w:t>VYRIAUSYBĖS PROGRAMOS PROJEKTAS – NEĮGALIŲJŲ TEISIŲ APSAUGA IR PASLAUGŲ PLĖTRA</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SADM</w:t>
            </w: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sz w:val="22"/>
                <w:szCs w:val="22"/>
              </w:rPr>
            </w:pPr>
          </w:p>
        </w:tc>
      </w:tr>
      <w:tr w:rsidR="001003C8">
        <w:tc>
          <w:tcPr>
            <w:tcW w:w="846" w:type="dxa"/>
            <w:shd w:val="clear" w:color="auto" w:fill="auto"/>
          </w:tcPr>
          <w:p w:rsidR="001003C8" w:rsidRDefault="001003C8">
            <w:pPr>
              <w:ind w:left="34" w:right="-107"/>
              <w:rPr>
                <w:sz w:val="22"/>
                <w:szCs w:val="22"/>
              </w:rPr>
            </w:pP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95.1</w:t>
            </w:r>
            <w:r>
              <w:rPr>
                <w:color w:val="000000"/>
                <w:sz w:val="22"/>
                <w:szCs w:val="22"/>
                <w:shd w:val="clear" w:color="auto" w:fill="D9E2F3"/>
              </w:rPr>
              <w:t>–</w:t>
            </w:r>
            <w:r>
              <w:rPr>
                <w:color w:val="000000"/>
                <w:sz w:val="22"/>
                <w:szCs w:val="22"/>
                <w:lang w:val="en-GB"/>
              </w:rPr>
              <w:t>95.6.</w:t>
            </w:r>
          </w:p>
          <w:p w:rsidR="001003C8" w:rsidRDefault="00CA2A4A">
            <w:pPr>
              <w:jc w:val="both"/>
              <w:rPr>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lang w:val="en-GB"/>
              </w:rPr>
              <w:t>46.4,</w:t>
            </w:r>
            <w:r>
              <w:rPr>
                <w:b/>
                <w:bCs/>
                <w:color w:val="000000"/>
                <w:sz w:val="22"/>
                <w:szCs w:val="22"/>
                <w:lang w:val="en-GB"/>
              </w:rPr>
              <w:t xml:space="preserve"> </w:t>
            </w:r>
            <w:r>
              <w:rPr>
                <w:color w:val="000000"/>
                <w:sz w:val="22"/>
                <w:szCs w:val="22"/>
              </w:rPr>
              <w:t>76.3, 78.2, 93.1, 93.4, 101.4,</w:t>
            </w:r>
            <w:r>
              <w:rPr>
                <w:sz w:val="22"/>
                <w:szCs w:val="22"/>
              </w:rPr>
              <w:t xml:space="preserve"> 103.6, 105.1, 105.5, 105.6, 113.2, 157.4, 169.4</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b/>
                <w:bCs/>
                <w:color w:val="000000"/>
                <w:sz w:val="22"/>
                <w:szCs w:val="22"/>
              </w:rPr>
            </w:pPr>
          </w:p>
        </w:tc>
      </w:tr>
      <w:tr w:rsidR="001003C8">
        <w:tc>
          <w:tcPr>
            <w:tcW w:w="846" w:type="dxa"/>
            <w:shd w:val="clear" w:color="auto" w:fill="auto"/>
          </w:tcPr>
          <w:p w:rsidR="001003C8" w:rsidRDefault="00CA2A4A">
            <w:pPr>
              <w:ind w:left="34" w:right="-107"/>
              <w:rPr>
                <w:sz w:val="22"/>
                <w:szCs w:val="22"/>
              </w:rPr>
            </w:pPr>
            <w:r>
              <w:rPr>
                <w:sz w:val="22"/>
                <w:szCs w:val="22"/>
              </w:rPr>
              <w:t>3.2.1.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Įtraukti naujus darbo metodus (mobiliąsias aprūpinimo techninės pagalbos priemonėmis komandas), naujus aprūpinimo būdus, naujas ir inovatyvias priemones į neįgaliųjų aprūpinimo techninės pagalbos priemonėmis sistemą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left="31" w:right="-107"/>
              <w:rPr>
                <w:sz w:val="22"/>
                <w:szCs w:val="22"/>
              </w:rPr>
            </w:pPr>
            <w:r>
              <w:rPr>
                <w:sz w:val="22"/>
                <w:szCs w:val="22"/>
              </w:rPr>
              <w:t>3.2.2.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Neįgaliųjų socialinės integracijos įstatyme reglamentavus asmeninės pagalbos teikimą neįgaliesiems, sukurti asmeninio asistento paslaugų teikimo sistemą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left="31" w:right="-107"/>
              <w:rPr>
                <w:sz w:val="22"/>
                <w:szCs w:val="22"/>
              </w:rPr>
            </w:pPr>
            <w:r>
              <w:rPr>
                <w:sz w:val="22"/>
                <w:szCs w:val="22"/>
              </w:rPr>
              <w:t>3.2.3.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Užtikrinus pagalbos teikimą neįgaliesiems, siekiant įgyvendinti Jungtinių Tautų Neįgaliųjų teisių konvenciją, organizuoti viešąsias konsultacijas su visuomene dėl galimai veiksmingiausių priemonių, siekiant atsisakyti visiško neveiksnumo instituto, parengti Civilinio kodekso ir kitų susijusių teisės aktų pakeitimų projektus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TM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SADM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lastRenderedPageBreak/>
              <w:t>3.2.4.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Pakeisti teisinį reglamentavimą, siekiant užtikrinti laikiną atokvėpį sunkios negalios šeimos narius prižiūrintiems ar slaugantiems asmenims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left="34" w:right="-107"/>
              <w:rPr>
                <w:sz w:val="22"/>
                <w:szCs w:val="22"/>
              </w:rPr>
            </w:pPr>
            <w:r>
              <w:rPr>
                <w:sz w:val="22"/>
                <w:szCs w:val="22"/>
              </w:rPr>
              <w:t>3.2.5.</w:t>
            </w:r>
          </w:p>
        </w:tc>
        <w:tc>
          <w:tcPr>
            <w:tcW w:w="708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szCs w:val="22"/>
              </w:rPr>
              <w:t>Mažinti žmonių su negalia diskriminaciją, sukuriant informacijos prieinamumo neįgaliesiems sistemą</w:t>
            </w:r>
          </w:p>
        </w:tc>
        <w:tc>
          <w:tcPr>
            <w:tcW w:w="1134"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2022 m. IV ketv.</w:t>
            </w:r>
          </w:p>
        </w:tc>
        <w:tc>
          <w:tcPr>
            <w:tcW w:w="1134"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ŠMSM, SM, VRM</w:t>
            </w:r>
          </w:p>
        </w:tc>
        <w:tc>
          <w:tcPr>
            <w:tcW w:w="1559"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left="-108"/>
              <w:jc w:val="center"/>
              <w:rPr>
                <w:sz w:val="22"/>
                <w:szCs w:val="22"/>
              </w:rPr>
            </w:pPr>
            <w:r>
              <w:rPr>
                <w:sz w:val="22"/>
                <w:szCs w:val="22"/>
              </w:rPr>
              <w:t>Investicinis (RP, ST)</w:t>
            </w:r>
          </w:p>
        </w:tc>
      </w:tr>
      <w:tr w:rsidR="001003C8">
        <w:tc>
          <w:tcPr>
            <w:tcW w:w="846" w:type="dxa"/>
            <w:shd w:val="clear" w:color="auto" w:fill="auto"/>
          </w:tcPr>
          <w:p w:rsidR="001003C8" w:rsidRDefault="00CA2A4A">
            <w:pPr>
              <w:ind w:left="34" w:right="-107"/>
              <w:rPr>
                <w:sz w:val="22"/>
                <w:szCs w:val="22"/>
              </w:rPr>
            </w:pPr>
            <w:r>
              <w:rPr>
                <w:sz w:val="22"/>
                <w:szCs w:val="22"/>
              </w:rPr>
              <w:t>3.2.6.</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color w:val="000000"/>
                <w:sz w:val="22"/>
                <w:szCs w:val="22"/>
              </w:rPr>
              <w:t>Sukurti vieno langelio principu veikiančią pagalbos neįgaliems vaikams ir šeimoms, auginančioms neįgalius vaikus, mechanizmą (atvejo vadyba, kompleksinės paslaugos ir pagalba)</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color w:val="000000"/>
                <w:sz w:val="22"/>
                <w:szCs w:val="22"/>
              </w:rPr>
              <w:t>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3.2.7.</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Parengti naują negalios nustatymo modelį, atitinkantį asmens individualius poreikius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3.2.8.</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Siekiant kuo aktyvesnio asmenų su negalia dalyvavimo atviroje darbo rinkoje, parengti ir priimti Užimtumo įstatymo pakeitimo įstatymo projektą, susijusį su darbo rinkos paslaugų teikimu ir aktyvios darbo rinkos politikos priemonių taikymu neįgaliesiems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ŠMSM, EIM, VRM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left="34" w:right="-107"/>
              <w:rPr>
                <w:sz w:val="22"/>
                <w:szCs w:val="22"/>
              </w:rPr>
            </w:pPr>
            <w:r>
              <w:rPr>
                <w:sz w:val="22"/>
                <w:szCs w:val="22"/>
              </w:rPr>
              <w:t>3.2.9.</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pastatų prieinamumo asmenims su negalia vertinimo sistemą, jos pagrindu atlikti valstybės ir savivaldybių institucijų pastatų prieinamumo vertinimą ir užtikrinti asmenų su negalia poreikiams nepritaikytų pastatų (švietimo įstaigų, sveikatos priežiūros įstaigų, socialinių paslaugų įstaigų, kultūros įstaigų, savivaldybių administracijų ir seniūnijų) pritaikymo veiksmų planų parengimą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AM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SADM, ŠMSM, KM, VRM, SAM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(RP)</w:t>
            </w:r>
          </w:p>
        </w:tc>
      </w:tr>
      <w:tr w:rsidR="001003C8">
        <w:tc>
          <w:tcPr>
            <w:tcW w:w="846" w:type="dxa"/>
            <w:shd w:val="clear" w:color="auto" w:fill="auto"/>
          </w:tcPr>
          <w:p w:rsidR="001003C8" w:rsidRDefault="00CA2A4A">
            <w:pPr>
              <w:ind w:left="34" w:right="-107"/>
              <w:rPr>
                <w:sz w:val="22"/>
                <w:szCs w:val="22"/>
              </w:rPr>
            </w:pPr>
            <w:r>
              <w:rPr>
                <w:sz w:val="22"/>
                <w:szCs w:val="22"/>
              </w:rPr>
              <w:t>3.3.</w:t>
            </w: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b/>
                <w:bCs/>
                <w:color w:val="000000"/>
                <w:sz w:val="22"/>
                <w:szCs w:val="22"/>
                <w:lang w:eastAsia="lt-LT"/>
              </w:rPr>
            </w:pPr>
            <w:r>
              <w:rPr>
                <w:b/>
                <w:bCs/>
                <w:color w:val="000000"/>
                <w:sz w:val="22"/>
                <w:szCs w:val="22"/>
              </w:rPr>
              <w:t>VYRIAUSYBĖS PROGRAMOS PROJEKTAS – SOCIALINĖS APSAUGOS IŠMOKŲ ADEKVATUMAS IR TVARUMAS</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SADM</w:t>
            </w: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sz w:val="22"/>
                <w:szCs w:val="22"/>
              </w:rPr>
            </w:pPr>
          </w:p>
        </w:tc>
      </w:tr>
      <w:tr w:rsidR="001003C8">
        <w:tc>
          <w:tcPr>
            <w:tcW w:w="846" w:type="dxa"/>
            <w:shd w:val="clear" w:color="auto" w:fill="auto"/>
          </w:tcPr>
          <w:p w:rsidR="001003C8" w:rsidRDefault="001003C8">
            <w:pPr>
              <w:ind w:left="34" w:right="-107"/>
              <w:rPr>
                <w:sz w:val="22"/>
                <w:szCs w:val="22"/>
              </w:rPr>
            </w:pP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97.1, 97.2, 98, 99.</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44.1,</w:t>
            </w:r>
            <w:r>
              <w:rPr>
                <w:b/>
                <w:bCs/>
                <w:color w:val="000000"/>
                <w:sz w:val="22"/>
                <w:szCs w:val="22"/>
              </w:rPr>
              <w:t xml:space="preserve"> </w:t>
            </w:r>
            <w:r>
              <w:rPr>
                <w:color w:val="000000"/>
                <w:sz w:val="22"/>
                <w:szCs w:val="22"/>
              </w:rPr>
              <w:t>101.2, 105.4, 157.4, 157.5, 236.7</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b/>
                <w:bCs/>
                <w:color w:val="000000"/>
                <w:sz w:val="22"/>
                <w:szCs w:val="22"/>
              </w:rPr>
            </w:pPr>
          </w:p>
        </w:tc>
      </w:tr>
      <w:tr w:rsidR="001003C8">
        <w:tc>
          <w:tcPr>
            <w:tcW w:w="846" w:type="dxa"/>
            <w:shd w:val="clear" w:color="auto" w:fill="auto"/>
          </w:tcPr>
          <w:p w:rsidR="001003C8" w:rsidRDefault="00CA2A4A">
            <w:pPr>
              <w:ind w:left="34" w:right="-107"/>
              <w:rPr>
                <w:sz w:val="22"/>
                <w:szCs w:val="22"/>
              </w:rPr>
            </w:pPr>
            <w:r>
              <w:rPr>
                <w:sz w:val="22"/>
                <w:szCs w:val="22"/>
              </w:rPr>
              <w:t>3.3.1.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Siekiant mažinti skurdą ir pajamų nelygybę, kartu užtikrinant pakankamas paskatas dirbti, atlikti esamos minimalių pajamų sistemos studiją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w:t>
            </w:r>
          </w:p>
        </w:tc>
      </w:tr>
      <w:tr w:rsidR="001003C8">
        <w:tc>
          <w:tcPr>
            <w:tcW w:w="846" w:type="dxa"/>
            <w:shd w:val="clear" w:color="auto" w:fill="auto"/>
          </w:tcPr>
          <w:p w:rsidR="001003C8" w:rsidRDefault="00CA2A4A">
            <w:pPr>
              <w:ind w:left="34" w:right="-107"/>
              <w:rPr>
                <w:sz w:val="22"/>
                <w:szCs w:val="22"/>
              </w:rPr>
            </w:pPr>
            <w:r>
              <w:rPr>
                <w:sz w:val="22"/>
                <w:szCs w:val="22"/>
              </w:rPr>
              <w:t>3.3.2.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color w:val="000000"/>
                <w:sz w:val="22"/>
                <w:szCs w:val="22"/>
              </w:rPr>
              <w:t>Įteisinti vienišo asmens pensiją, taip pat kompleksiškai įvertinti šalpos išmokų sistemą ir galimybes sparčiau didinti šalpos pensijas, nenaikinant paskatų dirbti</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2023 m.</w:t>
            </w:r>
          </w:p>
          <w:p w:rsidR="001003C8" w:rsidRDefault="00CA2A4A">
            <w:pPr>
              <w:ind w:firstLine="57"/>
              <w:jc w:val="center"/>
              <w:rPr>
                <w:sz w:val="22"/>
                <w:szCs w:val="22"/>
              </w:rPr>
            </w:pPr>
            <w:r>
              <w:rPr>
                <w:color w:val="000000"/>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w:t>
            </w:r>
          </w:p>
        </w:tc>
      </w:tr>
      <w:tr w:rsidR="001003C8">
        <w:tc>
          <w:tcPr>
            <w:tcW w:w="846" w:type="dxa"/>
            <w:shd w:val="clear" w:color="auto" w:fill="auto"/>
          </w:tcPr>
          <w:p w:rsidR="001003C8" w:rsidRDefault="00CA2A4A">
            <w:pPr>
              <w:ind w:left="34" w:right="-107"/>
              <w:rPr>
                <w:sz w:val="22"/>
                <w:szCs w:val="22"/>
              </w:rPr>
            </w:pPr>
            <w:r>
              <w:rPr>
                <w:sz w:val="22"/>
                <w:szCs w:val="22"/>
              </w:rPr>
              <w:t>3.3.3.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Įvertinti valstybinio socialinio draudimo įmokų grindų tikslingumą asmenų grupėms, kurių skurdo lygis yra didelis, ir prireikus keisti Valstybinio </w:t>
            </w:r>
            <w:r>
              <w:rPr>
                <w:sz w:val="22"/>
                <w:szCs w:val="22"/>
              </w:rPr>
              <w:lastRenderedPageBreak/>
              <w:t>socialinio draudimo įstatymą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2022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w:t>
            </w:r>
          </w:p>
        </w:tc>
      </w:tr>
      <w:tr w:rsidR="001003C8">
        <w:tc>
          <w:tcPr>
            <w:tcW w:w="846" w:type="dxa"/>
            <w:shd w:val="clear" w:color="auto" w:fill="auto"/>
          </w:tcPr>
          <w:p w:rsidR="001003C8" w:rsidRDefault="00CA2A4A">
            <w:pPr>
              <w:ind w:left="34" w:right="-107"/>
              <w:rPr>
                <w:sz w:val="22"/>
                <w:szCs w:val="22"/>
              </w:rPr>
            </w:pPr>
            <w:r>
              <w:rPr>
                <w:sz w:val="22"/>
                <w:szCs w:val="22"/>
              </w:rPr>
              <w:t>3.3.4.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Ligos ir motinystės socialinio draudimo įstatymo pakeitimo įstatymo projektą, siekiant kompleksiškai peržiūrėti ligos, motinystės, tėvystės, vaiko priežiūros išmokas, taip pat artinti šių išmokų minimalius dydžius prie minimalių vartojimo poreikių dydžio</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3.3.5.</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Nedarbo socialinio draudimo įstatymo pakeitimo įstatymo projektą, siekiant pailginti išmokos mokėjimo trukmę, sumažinti draudimo stažo reikalavimus; į nedarbo socialinio draudimo sistemą įtraukti likusias savarankiškai dirbančių asmenų grupes ir nustatyti tinkamo dydžio nedarbo socialinio draudimo įmokų tarifus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3.3.6.</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Apsvarsčius tvarius finansavimo šaltinius, peržiūrėti pensijų indeksavimo teisinį reguliavimą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w:t>
            </w:r>
          </w:p>
        </w:tc>
      </w:tr>
      <w:tr w:rsidR="001003C8">
        <w:tc>
          <w:tcPr>
            <w:tcW w:w="846" w:type="dxa"/>
            <w:shd w:val="clear" w:color="auto" w:fill="auto"/>
          </w:tcPr>
          <w:p w:rsidR="001003C8" w:rsidRDefault="00CA2A4A">
            <w:pPr>
              <w:ind w:left="34" w:right="-107"/>
              <w:rPr>
                <w:sz w:val="22"/>
                <w:szCs w:val="22"/>
              </w:rPr>
            </w:pPr>
            <w:r>
              <w:rPr>
                <w:sz w:val="22"/>
                <w:szCs w:val="22"/>
              </w:rPr>
              <w:t>3.3.7.</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Parengti ir priimti Valstybinio socialinio draudimo įstatymo ir Gyventojų pajamų mokesčio įstatymo pakeitimo įstatymų projektus, siekiant peržiūrėti dirbančių asmenų pajamų, nuo kurių skaičiuojamos valstybinio socialinio draudimo įmokos, maksimalias sumas, atitinkamai peržiūrint gyventojų pajamų mokesčio dydžius </w:t>
            </w:r>
            <w:r>
              <w:rPr>
                <w:i/>
                <w:iCs/>
                <w:sz w:val="22"/>
                <w:szCs w:val="22"/>
              </w:rPr>
              <w:t>(veiksmas įgyvendinamas koordinuotai su Vyriausybės programos dešimtojo prioriteto veiksmais Nr. 10.1.1 ir 10.1.4)</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3.3.8.</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Išmokų vaikams įstatymo pakeitimo įstatymo projektą – padidinti globos (rūpybos) išmokos dydį, siekiant užtikrinti globojamų (rūpinamų) vaikų poreikius; susieti išmokų vaikams mokėjimą su vaikų privalomojo ugdymo užtikrinimu, esant socialinei rizikai</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3.3.9.</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Sistemiškai peržiūrėti teisės aktus, reglamentuojančius valstybines pensijas, rentas, kompensacines išmokas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FM, KAM, VRM, KM, ŠMSM, SAM, TM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w:t>
            </w:r>
          </w:p>
        </w:tc>
      </w:tr>
      <w:tr w:rsidR="001003C8">
        <w:tc>
          <w:tcPr>
            <w:tcW w:w="846" w:type="dxa"/>
            <w:shd w:val="clear" w:color="auto" w:fill="auto"/>
          </w:tcPr>
          <w:p w:rsidR="001003C8" w:rsidRDefault="00CA2A4A">
            <w:pPr>
              <w:ind w:left="34" w:right="-107"/>
              <w:rPr>
                <w:sz w:val="22"/>
                <w:szCs w:val="22"/>
              </w:rPr>
            </w:pPr>
            <w:r>
              <w:rPr>
                <w:sz w:val="22"/>
                <w:szCs w:val="22"/>
              </w:rPr>
              <w:t>3.3.10.</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Atlikti visuotinio mokinių nemokamo maitinimo stebėseną ir vykdyti viešąsias konsultacijas, siekiant įvertinti socialinės paramos mokiniams taiklumą ir adekvatumą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Komunikacinis</w:t>
            </w:r>
          </w:p>
        </w:tc>
      </w:tr>
      <w:tr w:rsidR="001003C8">
        <w:tc>
          <w:tcPr>
            <w:tcW w:w="846" w:type="dxa"/>
            <w:shd w:val="clear" w:color="auto" w:fill="auto"/>
          </w:tcPr>
          <w:p w:rsidR="001003C8" w:rsidRDefault="00CA2A4A">
            <w:pPr>
              <w:ind w:left="34" w:right="-107"/>
              <w:rPr>
                <w:sz w:val="22"/>
                <w:szCs w:val="22"/>
              </w:rPr>
            </w:pPr>
            <w:r>
              <w:rPr>
                <w:sz w:val="22"/>
                <w:szCs w:val="22"/>
              </w:rPr>
              <w:t>3.3.11.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Vykdyti informacinę kampaniją apie papildomų pensinių garantijų svarbą ir galimybę darbdaviams prisidėti prie darbuotojų pensinio aprūpinimo ir peržiūrėti motyvacinių paskatų priemones darbdaviams, mokantiems </w:t>
            </w:r>
            <w:r>
              <w:rPr>
                <w:sz w:val="22"/>
                <w:szCs w:val="22"/>
              </w:rPr>
              <w:lastRenderedPageBreak/>
              <w:t>papildomas pensijų įmokas už darbuotojus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2022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rPr>
                <w:sz w:val="22"/>
                <w:szCs w:val="22"/>
              </w:rPr>
              <w:b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Komunikacinis</w:t>
            </w:r>
          </w:p>
        </w:tc>
      </w:tr>
      <w:tr w:rsidR="001003C8">
        <w:tc>
          <w:tcPr>
            <w:tcW w:w="846" w:type="dxa"/>
            <w:shd w:val="clear" w:color="auto" w:fill="auto"/>
          </w:tcPr>
          <w:p w:rsidR="001003C8" w:rsidRDefault="00CA2A4A">
            <w:pPr>
              <w:ind w:left="34" w:right="-107"/>
              <w:rPr>
                <w:sz w:val="22"/>
                <w:szCs w:val="22"/>
              </w:rPr>
            </w:pPr>
            <w:r>
              <w:rPr>
                <w:sz w:val="22"/>
                <w:szCs w:val="22"/>
              </w:rPr>
              <w:t>3.4.</w:t>
            </w: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b/>
                <w:bCs/>
                <w:color w:val="000000"/>
                <w:sz w:val="22"/>
                <w:szCs w:val="22"/>
                <w:lang w:eastAsia="lt-LT"/>
              </w:rPr>
            </w:pPr>
            <w:r>
              <w:rPr>
                <w:b/>
                <w:bCs/>
                <w:color w:val="000000"/>
                <w:sz w:val="22"/>
                <w:szCs w:val="22"/>
              </w:rPr>
              <w:t>VYRIAUSYBĖS PROGRAMOS PROJEKTAS</w:t>
            </w:r>
            <w:r>
              <w:rPr>
                <w:color w:val="000000"/>
                <w:sz w:val="22"/>
                <w:szCs w:val="22"/>
                <w:shd w:val="clear" w:color="auto" w:fill="D9E2F3"/>
              </w:rPr>
              <w:t xml:space="preserve"> –</w:t>
            </w:r>
            <w:r>
              <w:rPr>
                <w:b/>
                <w:bCs/>
                <w:color w:val="000000"/>
                <w:sz w:val="22"/>
                <w:szCs w:val="22"/>
              </w:rPr>
              <w:t xml:space="preserve"> DARBO IR ŠEIMOS ĮSIPAREIGOJIMŲ DERINIMAS. LYGIOS GALIMYBĖS</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SADM</w:t>
            </w: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sz w:val="22"/>
                <w:szCs w:val="22"/>
              </w:rPr>
            </w:pPr>
          </w:p>
        </w:tc>
      </w:tr>
      <w:tr w:rsidR="001003C8">
        <w:tc>
          <w:tcPr>
            <w:tcW w:w="846" w:type="dxa"/>
            <w:shd w:val="clear" w:color="auto" w:fill="auto"/>
          </w:tcPr>
          <w:p w:rsidR="001003C8" w:rsidRDefault="001003C8">
            <w:pPr>
              <w:ind w:left="34" w:right="-107"/>
              <w:rPr>
                <w:sz w:val="22"/>
                <w:szCs w:val="22"/>
              </w:rPr>
            </w:pP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rPr>
            </w:pPr>
            <w:r>
              <w:rPr>
                <w:color w:val="000000"/>
                <w:sz w:val="22"/>
                <w:szCs w:val="22"/>
              </w:rPr>
              <w:t xml:space="preserve">Toliau išvardyti veiksmai įgyvendina šias Vyriausybės programos pagrindines iniciatyvas: 101.1–101.4. </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 97.1, 101.2, 103.5, 105.4, 220.1</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b/>
                <w:bCs/>
                <w:color w:val="000000"/>
                <w:sz w:val="22"/>
                <w:szCs w:val="22"/>
              </w:rPr>
            </w:pPr>
          </w:p>
        </w:tc>
      </w:tr>
      <w:tr w:rsidR="001003C8">
        <w:tc>
          <w:tcPr>
            <w:tcW w:w="846" w:type="dxa"/>
            <w:shd w:val="clear" w:color="auto" w:fill="auto"/>
          </w:tcPr>
          <w:p w:rsidR="001003C8" w:rsidRDefault="00CA2A4A">
            <w:pPr>
              <w:ind w:left="34" w:right="-107"/>
              <w:rPr>
                <w:sz w:val="22"/>
                <w:szCs w:val="22"/>
              </w:rPr>
            </w:pPr>
            <w:r>
              <w:rPr>
                <w:sz w:val="22"/>
                <w:szCs w:val="22"/>
              </w:rPr>
              <w:t>3.4.1.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Parengti ir priimti Valstybės ir savivaldybių įstaigų darbuotojų darbo apmokėjimo ir komisijų narių atlygio už darbą įstatymo pakeitimo įstatymo projektą, siekiant kasmet sistemiškai didinti mažiausiai uždirbančių darbuotojų darbo užmokestį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FM,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3.4.2.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Paramos būstui įsigyti ar išsinuomoti įstatymo pakeitimo įstatymo projektą, siekiant vienišiems tėvams sudaryti palankesnes socialinio būsto nuomos sąlygas, ir didinti teikiamos paramos būstui adekvatumą ir prieinamumą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3.4.3.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Darbo kodekso ir Ligos ir motinystės socialinio draudimo įstatymo pakeitimo įstatymų projektus – atitinkamai numatyti neperleidžiamas vaiko priežiūros atostogas, naujas lanksčių darbo sąlygų galimybes ir galimybes tėvams, auginantiems vaikus ir esantiems vaiko priežiūros atostogose, visą vaiko priežiūros atostogų laikotarpį dirbti ir gauti vaiko priežiūros išmoką tuo atveju, kai išmokos ir darbo užmokesčio suma neviršija buvusio darbo užmokesčio dydžio</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EIM,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3.4.4.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Atlikti biudžeto sudarymo lyčių lygybės principu (angl. </w:t>
            </w:r>
            <w:r>
              <w:rPr>
                <w:i/>
                <w:iCs/>
                <w:sz w:val="22"/>
                <w:szCs w:val="22"/>
              </w:rPr>
              <w:t>gender budgeting</w:t>
            </w:r>
            <w:r>
              <w:rPr>
                <w:sz w:val="22"/>
                <w:szCs w:val="22"/>
              </w:rPr>
              <w:t>) Lietuvoje įdiegimo galimybių analizę ir priimti Vyriausybės sprendimą dėl biudžeto sudarymo lyčių lygybės principu valstybiniu ir savivaldos lygmeniu</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rPr>
                <w:sz w:val="22"/>
                <w:szCs w:val="22"/>
              </w:rPr>
              <w:b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TM, VRM, 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w:t>
            </w:r>
          </w:p>
        </w:tc>
      </w:tr>
      <w:tr w:rsidR="001003C8">
        <w:tc>
          <w:tcPr>
            <w:tcW w:w="846" w:type="dxa"/>
            <w:shd w:val="clear" w:color="auto" w:fill="auto"/>
          </w:tcPr>
          <w:p w:rsidR="001003C8" w:rsidRDefault="00CA2A4A">
            <w:pPr>
              <w:ind w:left="34" w:right="-107"/>
              <w:rPr>
                <w:sz w:val="22"/>
                <w:szCs w:val="22"/>
              </w:rPr>
            </w:pPr>
            <w:r>
              <w:rPr>
                <w:sz w:val="22"/>
                <w:szCs w:val="22"/>
              </w:rPr>
              <w:t xml:space="preserve">3.4.5. </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Įtvirtinti Tarptautinės darbo organizacijos Konvencijos Nr. 190 dėl smurto ir priekabiavimo darbo pasaulyje panaikinimo nuostatas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SAM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3.5.</w:t>
            </w: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b/>
                <w:bCs/>
                <w:color w:val="000000"/>
                <w:sz w:val="22"/>
                <w:szCs w:val="22"/>
                <w:lang w:eastAsia="lt-LT"/>
              </w:rPr>
            </w:pPr>
            <w:r>
              <w:rPr>
                <w:b/>
                <w:bCs/>
                <w:color w:val="000000"/>
                <w:sz w:val="22"/>
                <w:szCs w:val="22"/>
              </w:rPr>
              <w:t>VYRIAUSYBĖS PROGRAMOS PROJEKTAS</w:t>
            </w:r>
            <w:r>
              <w:rPr>
                <w:color w:val="000000"/>
                <w:sz w:val="22"/>
                <w:szCs w:val="22"/>
                <w:shd w:val="clear" w:color="auto" w:fill="D9E2F3"/>
              </w:rPr>
              <w:t xml:space="preserve"> –</w:t>
            </w:r>
            <w:r>
              <w:rPr>
                <w:b/>
                <w:bCs/>
                <w:color w:val="000000"/>
                <w:sz w:val="22"/>
                <w:szCs w:val="22"/>
              </w:rPr>
              <w:t xml:space="preserve"> SOCIALINĖS SRITIES DARBUOTOJŲ ĮGALINIMAS. VAIKO TEISIŲ APSAUGOS STIPRINIMAS</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SADM</w:t>
            </w: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sz w:val="22"/>
                <w:szCs w:val="22"/>
              </w:rPr>
            </w:pPr>
          </w:p>
        </w:tc>
      </w:tr>
      <w:tr w:rsidR="001003C8">
        <w:tc>
          <w:tcPr>
            <w:tcW w:w="846" w:type="dxa"/>
            <w:shd w:val="clear" w:color="auto" w:fill="auto"/>
          </w:tcPr>
          <w:p w:rsidR="001003C8" w:rsidRDefault="001003C8">
            <w:pPr>
              <w:ind w:left="34" w:right="-107"/>
              <w:rPr>
                <w:sz w:val="22"/>
                <w:szCs w:val="22"/>
              </w:rPr>
            </w:pP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103.1</w:t>
            </w:r>
            <w:r>
              <w:rPr>
                <w:color w:val="000000"/>
                <w:sz w:val="22"/>
                <w:szCs w:val="22"/>
                <w:shd w:val="clear" w:color="auto" w:fill="D9E2F3"/>
              </w:rPr>
              <w:t>–</w:t>
            </w:r>
            <w:r>
              <w:rPr>
                <w:color w:val="000000"/>
                <w:sz w:val="22"/>
                <w:szCs w:val="22"/>
                <w:lang w:val="en-GB"/>
              </w:rPr>
              <w:t>103.6.</w:t>
            </w:r>
          </w:p>
          <w:p w:rsidR="001003C8" w:rsidRDefault="00CA2A4A">
            <w:pPr>
              <w:jc w:val="both"/>
              <w:rPr>
                <w:b/>
                <w:bCs/>
                <w:color w:val="000000"/>
                <w:sz w:val="22"/>
                <w:szCs w:val="22"/>
              </w:rPr>
            </w:pPr>
            <w:r>
              <w:rPr>
                <w:color w:val="000000"/>
                <w:sz w:val="22"/>
                <w:szCs w:val="22"/>
              </w:rPr>
              <w:lastRenderedPageBreak/>
              <w:t>Veiksmų įgyvendinimas siejasi su šių pagrindinių iniciatyvų įgyvendinimu arba prisideda prie jų įgyvendinimo:</w:t>
            </w:r>
            <w:r>
              <w:rPr>
                <w:b/>
                <w:bCs/>
                <w:color w:val="000000"/>
                <w:sz w:val="22"/>
                <w:szCs w:val="22"/>
              </w:rPr>
              <w:t xml:space="preserve"> </w:t>
            </w:r>
            <w:r>
              <w:rPr>
                <w:color w:val="000000"/>
                <w:sz w:val="22"/>
                <w:szCs w:val="22"/>
              </w:rPr>
              <w:t>93.1, 93.6, 101.4</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b/>
                <w:bCs/>
                <w:color w:val="000000"/>
                <w:sz w:val="22"/>
                <w:szCs w:val="22"/>
              </w:rPr>
            </w:pPr>
          </w:p>
        </w:tc>
      </w:tr>
      <w:tr w:rsidR="001003C8">
        <w:tc>
          <w:tcPr>
            <w:tcW w:w="846" w:type="dxa"/>
            <w:shd w:val="clear" w:color="auto" w:fill="auto"/>
          </w:tcPr>
          <w:p w:rsidR="001003C8" w:rsidRDefault="00CA2A4A">
            <w:pPr>
              <w:ind w:left="34" w:right="-107"/>
              <w:rPr>
                <w:sz w:val="22"/>
                <w:szCs w:val="22"/>
              </w:rPr>
            </w:pPr>
            <w:r>
              <w:rPr>
                <w:sz w:val="22"/>
                <w:szCs w:val="22"/>
              </w:rPr>
              <w:t>3.5.1.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Socialinių paslaugų įstatymo pakeitimo įstatymo projektą</w:t>
            </w:r>
            <w:r>
              <w:rPr>
                <w:color w:val="000000"/>
                <w:sz w:val="22"/>
                <w:szCs w:val="22"/>
              </w:rPr>
              <w:t xml:space="preserve"> –</w:t>
            </w:r>
            <w:r>
              <w:rPr>
                <w:sz w:val="22"/>
                <w:szCs w:val="22"/>
              </w:rPr>
              <w:t xml:space="preserve"> nustatyti socialinio darbo sampratą, veikimo lygmenis, socialinio darbo sritis, socialinių darbuotojų profesinę savireguliaciją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3.5.2.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ir įgyvendinti socialinių paslaugų srities darbuotojų motyvavimo stiprinimo ir paramos paketą, kuris apimtų socialinio darbo įvaizdžio visuomenėje gerinimo, socialinių darbuotojų saugumo, darbo užmokesčio didinimo priemones, finansines paskatas socialiniams darbuotojams atvykti ir pasilikti regionuose</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3.5.3.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Apsaugos nuo smurto artimoje aplinkoje įstatymo pakeitimo įstatymo projektą</w:t>
            </w:r>
            <w:r>
              <w:rPr>
                <w:color w:val="000000"/>
                <w:sz w:val="22"/>
                <w:szCs w:val="22"/>
              </w:rPr>
              <w:t xml:space="preserve"> –</w:t>
            </w:r>
            <w:r>
              <w:rPr>
                <w:sz w:val="22"/>
                <w:szCs w:val="22"/>
              </w:rPr>
              <w:t xml:space="preserve"> įtvirtinti apsaugos nuo smurto orderį, peržiūrėti smurtą patyrusių asmenų apsaugos sistemą, plėtojant paslaugas, skirtas pagalbai po smurto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 TM, 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w:t>
            </w:r>
          </w:p>
        </w:tc>
      </w:tr>
      <w:tr w:rsidR="001003C8">
        <w:tc>
          <w:tcPr>
            <w:tcW w:w="846" w:type="dxa"/>
            <w:shd w:val="clear" w:color="auto" w:fill="auto"/>
          </w:tcPr>
          <w:p w:rsidR="001003C8" w:rsidRDefault="00CA2A4A">
            <w:pPr>
              <w:ind w:left="34" w:right="-107"/>
              <w:rPr>
                <w:sz w:val="22"/>
                <w:szCs w:val="22"/>
              </w:rPr>
            </w:pPr>
            <w:r>
              <w:rPr>
                <w:sz w:val="22"/>
                <w:szCs w:val="22"/>
              </w:rPr>
              <w:t>3.5.4.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Vykdyti visuomenės informavimo kampanijas, siekiant atsisakyti stereotipų, skatinančių smurtą, mažinti toleranciją smurtui, didinti pagalbos galimybių nukentėjusiems nuo smurto asmenims žinomumą, tirti viešąją nuomonę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rPr>
                <w:sz w:val="22"/>
                <w:szCs w:val="22"/>
              </w:rPr>
              <w:b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VRM,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Komunikacinis</w:t>
            </w:r>
          </w:p>
        </w:tc>
      </w:tr>
      <w:tr w:rsidR="001003C8">
        <w:tc>
          <w:tcPr>
            <w:tcW w:w="846" w:type="dxa"/>
            <w:shd w:val="clear" w:color="auto" w:fill="auto"/>
          </w:tcPr>
          <w:p w:rsidR="001003C8" w:rsidRDefault="00CA2A4A">
            <w:pPr>
              <w:ind w:left="34" w:right="-107"/>
              <w:rPr>
                <w:sz w:val="22"/>
                <w:szCs w:val="22"/>
              </w:rPr>
            </w:pPr>
            <w:r>
              <w:rPr>
                <w:sz w:val="22"/>
                <w:szCs w:val="22"/>
              </w:rPr>
              <w:t>3.5.5.</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Plėtoti įrodymais grįstas programas ir trūkstamas paslaugas, skirtas šeimoms, vaikams ir jauniems žmonėms (pavyzdžiui, STEP ir kitas įrodymais grįstas programas, skirtas tėvystės įgūdžiams ugdyti, MDFT programą, Šeimos konferenciją, centrus, orientuotus į darbą su paaugliais, kita)</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SAM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 RP)</w:t>
            </w:r>
          </w:p>
        </w:tc>
      </w:tr>
      <w:tr w:rsidR="001003C8">
        <w:trPr>
          <w:trHeight w:val="695"/>
        </w:trPr>
        <w:tc>
          <w:tcPr>
            <w:tcW w:w="846" w:type="dxa"/>
            <w:shd w:val="clear" w:color="auto" w:fill="auto"/>
          </w:tcPr>
          <w:p w:rsidR="001003C8" w:rsidRDefault="00CA2A4A">
            <w:pPr>
              <w:ind w:left="34" w:right="-107"/>
              <w:rPr>
                <w:sz w:val="22"/>
                <w:szCs w:val="22"/>
              </w:rPr>
            </w:pPr>
            <w:r>
              <w:rPr>
                <w:sz w:val="22"/>
                <w:szCs w:val="22"/>
              </w:rPr>
              <w:t>3.6.</w:t>
            </w:r>
          </w:p>
        </w:tc>
        <w:tc>
          <w:tcPr>
            <w:tcW w:w="7087" w:type="dxa"/>
            <w:tcBorders>
              <w:top w:val="nil"/>
              <w:left w:val="single" w:sz="4" w:space="0" w:color="auto"/>
              <w:bottom w:val="single" w:sz="4" w:space="0" w:color="auto"/>
              <w:right w:val="single" w:sz="4" w:space="0" w:color="auto"/>
            </w:tcBorders>
            <w:shd w:val="clear" w:color="auto" w:fill="D9E1F2"/>
            <w:vAlign w:val="center"/>
          </w:tcPr>
          <w:p w:rsidR="001003C8" w:rsidRDefault="00CA2A4A">
            <w:pPr>
              <w:jc w:val="both"/>
              <w:rPr>
                <w:b/>
                <w:bCs/>
                <w:color w:val="000000"/>
                <w:sz w:val="22"/>
                <w:szCs w:val="22"/>
                <w:lang w:eastAsia="lt-LT"/>
              </w:rPr>
            </w:pPr>
            <w:r>
              <w:rPr>
                <w:b/>
                <w:bCs/>
                <w:color w:val="000000"/>
                <w:sz w:val="22"/>
                <w:szCs w:val="22"/>
              </w:rPr>
              <w:t>VYRIAUSYBĖS PROGRAMOS PROJEKTAS</w:t>
            </w:r>
            <w:r>
              <w:rPr>
                <w:color w:val="000000"/>
                <w:sz w:val="22"/>
                <w:szCs w:val="22"/>
                <w:shd w:val="clear" w:color="auto" w:fill="D9E2F3"/>
              </w:rPr>
              <w:t xml:space="preserve"> –</w:t>
            </w:r>
            <w:r>
              <w:rPr>
                <w:b/>
                <w:bCs/>
                <w:color w:val="000000"/>
                <w:sz w:val="22"/>
                <w:szCs w:val="22"/>
              </w:rPr>
              <w:t xml:space="preserve"> SOCIALINĖS APSAUGOS VALDYMO TOBULINIMAS</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bCs/>
                <w:color w:val="000000"/>
                <w:sz w:val="22"/>
                <w:szCs w:val="22"/>
              </w:rPr>
              <w:t>SADM</w:t>
            </w: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sz w:val="22"/>
                <w:szCs w:val="22"/>
              </w:rPr>
            </w:pPr>
          </w:p>
        </w:tc>
      </w:tr>
      <w:tr w:rsidR="001003C8">
        <w:trPr>
          <w:trHeight w:val="695"/>
        </w:trPr>
        <w:tc>
          <w:tcPr>
            <w:tcW w:w="846" w:type="dxa"/>
            <w:shd w:val="clear" w:color="auto" w:fill="auto"/>
          </w:tcPr>
          <w:p w:rsidR="001003C8" w:rsidRDefault="001003C8">
            <w:pPr>
              <w:ind w:left="34" w:right="-107"/>
              <w:rPr>
                <w:sz w:val="22"/>
                <w:szCs w:val="22"/>
              </w:rPr>
            </w:pPr>
          </w:p>
        </w:tc>
        <w:tc>
          <w:tcPr>
            <w:tcW w:w="7087"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105.1–105.6.</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93.1, 93.3, 93.6, 95.2, 95.4, 97.1, 101.2, 103.4</w:t>
            </w:r>
            <w:r>
              <w:rPr>
                <w:color w:val="000000"/>
                <w:sz w:val="22"/>
                <w:szCs w:val="22"/>
                <w:lang w:val="en-GB"/>
              </w:rPr>
              <w:t>–</w:t>
            </w:r>
            <w:r>
              <w:rPr>
                <w:sz w:val="22"/>
                <w:szCs w:val="22"/>
              </w:rPr>
              <w:t xml:space="preserve">103.6, </w:t>
            </w:r>
            <w:r>
              <w:rPr>
                <w:color w:val="000000"/>
                <w:sz w:val="22"/>
                <w:szCs w:val="22"/>
              </w:rPr>
              <w:t xml:space="preserve">105.2, </w:t>
            </w:r>
            <w:r>
              <w:rPr>
                <w:sz w:val="22"/>
                <w:szCs w:val="22"/>
              </w:rPr>
              <w:t>105.6, 205.2</w:t>
            </w: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1F2"/>
            <w:vAlign w:val="center"/>
          </w:tcPr>
          <w:p w:rsidR="001003C8" w:rsidRDefault="001003C8">
            <w:pPr>
              <w:ind w:right="-108"/>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D9E1F2"/>
            <w:vAlign w:val="center"/>
          </w:tcPr>
          <w:p w:rsidR="001003C8" w:rsidRDefault="001003C8">
            <w:pPr>
              <w:ind w:left="-108"/>
              <w:jc w:val="center"/>
              <w:rPr>
                <w:b/>
                <w:bCs/>
                <w:color w:val="000000"/>
                <w:sz w:val="22"/>
                <w:szCs w:val="22"/>
              </w:rPr>
            </w:pPr>
          </w:p>
        </w:tc>
      </w:tr>
      <w:tr w:rsidR="001003C8">
        <w:tc>
          <w:tcPr>
            <w:tcW w:w="846" w:type="dxa"/>
            <w:shd w:val="clear" w:color="auto" w:fill="auto"/>
          </w:tcPr>
          <w:p w:rsidR="001003C8" w:rsidRDefault="00CA2A4A">
            <w:pPr>
              <w:ind w:left="34" w:right="-107"/>
              <w:rPr>
                <w:sz w:val="22"/>
                <w:szCs w:val="22"/>
              </w:rPr>
            </w:pPr>
            <w:r>
              <w:rPr>
                <w:sz w:val="22"/>
                <w:szCs w:val="22"/>
              </w:rPr>
              <w:t>3.6.1.</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bendrą platformą NVO finansavimo stebėsenai vykdyti ir plėtoti NVO duomenų bazę, siekiant užtikrinti kokybiškų atvirų duomenų apie NVO sektorių kaupimą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rPr>
                <w:sz w:val="22"/>
                <w:szCs w:val="22"/>
              </w:rPr>
              <w:b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 xml:space="preserve">VRM, ŠMSM, SAM, EIM, TM, ŽŪM, </w:t>
            </w:r>
            <w:r>
              <w:rPr>
                <w:color w:val="000000"/>
                <w:sz w:val="22"/>
                <w:szCs w:val="22"/>
              </w:rPr>
              <w:lastRenderedPageBreak/>
              <w:t>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lastRenderedPageBreak/>
              <w:t>Analitinis (RP)</w:t>
            </w:r>
          </w:p>
        </w:tc>
      </w:tr>
      <w:tr w:rsidR="001003C8">
        <w:tc>
          <w:tcPr>
            <w:tcW w:w="846" w:type="dxa"/>
            <w:shd w:val="clear" w:color="auto" w:fill="auto"/>
          </w:tcPr>
          <w:p w:rsidR="001003C8" w:rsidRDefault="00CA2A4A">
            <w:pPr>
              <w:ind w:left="34" w:right="-107"/>
              <w:rPr>
                <w:sz w:val="22"/>
                <w:szCs w:val="22"/>
              </w:rPr>
            </w:pPr>
            <w:r>
              <w:rPr>
                <w:sz w:val="22"/>
                <w:szCs w:val="22"/>
              </w:rPr>
              <w:t>3.6.2.</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savanoriškos veiklos poveikio ir pridėtinės vertės matavimo įrankį</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(RP)</w:t>
            </w:r>
          </w:p>
        </w:tc>
      </w:tr>
      <w:tr w:rsidR="001003C8">
        <w:tc>
          <w:tcPr>
            <w:tcW w:w="846" w:type="dxa"/>
            <w:shd w:val="clear" w:color="auto" w:fill="auto"/>
          </w:tcPr>
          <w:p w:rsidR="001003C8" w:rsidRDefault="00CA2A4A">
            <w:pPr>
              <w:ind w:left="34" w:right="-107"/>
              <w:rPr>
                <w:sz w:val="22"/>
                <w:szCs w:val="22"/>
              </w:rPr>
            </w:pPr>
            <w:r>
              <w:rPr>
                <w:sz w:val="22"/>
                <w:szCs w:val="22"/>
              </w:rPr>
              <w:t>3.6.3.</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Nustatyti ilgalaikes būsto prieinamumo vystymo kryptis, atsižvelgiant į Ekonominio bendradarbiavimo ir plėtros organizacijos (EPBO) 2021</w:t>
            </w:r>
            <w:r>
              <w:rPr>
                <w:color w:val="000000"/>
                <w:sz w:val="22"/>
                <w:szCs w:val="22"/>
              </w:rPr>
              <w:t>–</w:t>
            </w:r>
            <w:r>
              <w:rPr>
                <w:sz w:val="22"/>
                <w:szCs w:val="22"/>
              </w:rPr>
              <w:t>2022 m. planuojamo atlikti tyrimo / studijos prieinamo būsto Lietuvoje tematika rezultatus ir pateiktas rekomendacijas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rPr>
                <w:sz w:val="22"/>
                <w:szCs w:val="22"/>
              </w:rPr>
              <w:b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color w:val="000000"/>
                <w:sz w:val="22"/>
                <w:szCs w:val="22"/>
              </w:rPr>
              <w:t>AM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(N, RP)</w:t>
            </w:r>
          </w:p>
        </w:tc>
      </w:tr>
      <w:tr w:rsidR="001003C8">
        <w:tc>
          <w:tcPr>
            <w:tcW w:w="846" w:type="dxa"/>
            <w:shd w:val="clear" w:color="auto" w:fill="auto"/>
          </w:tcPr>
          <w:p w:rsidR="001003C8" w:rsidRDefault="00CA2A4A">
            <w:pPr>
              <w:ind w:left="34" w:right="-107"/>
              <w:rPr>
                <w:sz w:val="22"/>
                <w:szCs w:val="22"/>
              </w:rPr>
            </w:pPr>
            <w:r>
              <w:rPr>
                <w:sz w:val="22"/>
                <w:szCs w:val="22"/>
              </w:rPr>
              <w:t>3.6.4.</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Įdiegti savivaldybių socialinės paramos veiksmingumo matavimo sistemą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w:t>
            </w:r>
          </w:p>
        </w:tc>
      </w:tr>
      <w:tr w:rsidR="001003C8">
        <w:tc>
          <w:tcPr>
            <w:tcW w:w="846" w:type="dxa"/>
            <w:shd w:val="clear" w:color="auto" w:fill="auto"/>
          </w:tcPr>
          <w:p w:rsidR="001003C8" w:rsidRDefault="00CA2A4A">
            <w:pPr>
              <w:ind w:left="34" w:right="-107"/>
              <w:rPr>
                <w:sz w:val="22"/>
                <w:szCs w:val="22"/>
              </w:rPr>
            </w:pPr>
            <w:r>
              <w:rPr>
                <w:sz w:val="22"/>
                <w:szCs w:val="22"/>
              </w:rPr>
              <w:t>3.6.5.</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Išanalizavus piniginės socialinės paramos nepaėmimo (angl. </w:t>
            </w:r>
            <w:r>
              <w:rPr>
                <w:i/>
                <w:sz w:val="22"/>
                <w:szCs w:val="22"/>
              </w:rPr>
              <w:t>non-take-up</w:t>
            </w:r>
            <w:r>
              <w:rPr>
                <w:sz w:val="22"/>
                <w:szCs w:val="22"/>
              </w:rPr>
              <w:t>) problemą, parengti ir priimti Piniginės socialinės paramos nepasiturintiems gyventojams įstatymo pakeitimo įstatymą – užtikrinti piniginės socialinės paramos nepasiturintiems gyventojams prieinamumą ir didinti bendruomenių įsitraukimą teikiant paramą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Reguliacinis (RP)</w:t>
            </w:r>
          </w:p>
        </w:tc>
      </w:tr>
      <w:tr w:rsidR="001003C8">
        <w:tc>
          <w:tcPr>
            <w:tcW w:w="846" w:type="dxa"/>
            <w:shd w:val="clear" w:color="auto" w:fill="auto"/>
          </w:tcPr>
          <w:p w:rsidR="001003C8" w:rsidRDefault="00CA2A4A">
            <w:pPr>
              <w:ind w:left="34" w:right="-107"/>
              <w:rPr>
                <w:sz w:val="22"/>
                <w:szCs w:val="22"/>
              </w:rPr>
            </w:pPr>
            <w:r>
              <w:rPr>
                <w:sz w:val="22"/>
                <w:szCs w:val="22"/>
              </w:rPr>
              <w:t>3.6.6.</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Įdiegti EBPO dalyvaujamosios demokratijos priemonę – piliečių asamblėjos modelį</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sz w:val="22"/>
                <w:szCs w:val="22"/>
              </w:rPr>
              <w:t>VRM, 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Investicinis (RP)</w:t>
            </w:r>
          </w:p>
        </w:tc>
      </w:tr>
      <w:tr w:rsidR="001003C8">
        <w:tc>
          <w:tcPr>
            <w:tcW w:w="846" w:type="dxa"/>
            <w:shd w:val="clear" w:color="auto" w:fill="auto"/>
          </w:tcPr>
          <w:p w:rsidR="001003C8" w:rsidRDefault="00CA2A4A">
            <w:pPr>
              <w:ind w:left="34" w:right="-107"/>
              <w:rPr>
                <w:sz w:val="22"/>
                <w:szCs w:val="22"/>
              </w:rPr>
            </w:pPr>
            <w:r>
              <w:rPr>
                <w:sz w:val="22"/>
                <w:szCs w:val="22"/>
              </w:rPr>
              <w:t>3.6.7.</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Išbandyti socialinio poveikio </w:t>
            </w:r>
            <w:r>
              <w:rPr>
                <w:iCs/>
                <w:sz w:val="22"/>
                <w:szCs w:val="22"/>
              </w:rPr>
              <w:t>obligacijų (</w:t>
            </w:r>
            <w:r>
              <w:rPr>
                <w:sz w:val="22"/>
                <w:szCs w:val="22"/>
              </w:rPr>
              <w:t>SIB) modelį, siekiant paskatinti tarpinstitucinį bendradarbiavimą su viešuoju ir privačiu sektoriais, ieškant efektyviausių problemų socialinėje srityje sprendimo būdų</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sz w:val="22"/>
                <w:szCs w:val="22"/>
              </w:rPr>
              <w:t>VRM, SAM, ŠMSM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Analitinis (RP)</w:t>
            </w:r>
          </w:p>
        </w:tc>
      </w:tr>
      <w:tr w:rsidR="001003C8">
        <w:tc>
          <w:tcPr>
            <w:tcW w:w="846" w:type="dxa"/>
            <w:shd w:val="clear" w:color="auto" w:fill="auto"/>
          </w:tcPr>
          <w:p w:rsidR="001003C8" w:rsidRDefault="00CA2A4A">
            <w:pPr>
              <w:ind w:left="34" w:right="-107"/>
              <w:rPr>
                <w:sz w:val="22"/>
                <w:szCs w:val="22"/>
              </w:rPr>
            </w:pPr>
            <w:r>
              <w:rPr>
                <w:sz w:val="22"/>
                <w:szCs w:val="22"/>
              </w:rPr>
              <w:t>3.6.8.</w:t>
            </w:r>
          </w:p>
        </w:tc>
        <w:tc>
          <w:tcPr>
            <w:tcW w:w="708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highlight w:val="red"/>
                <w:lang w:eastAsia="lt-LT"/>
              </w:rPr>
            </w:pPr>
            <w:r>
              <w:rPr>
                <w:sz w:val="22"/>
                <w:szCs w:val="22"/>
              </w:rPr>
              <w:t>Sukurti ir įdiegti tarpinstitucinio bendradarbiavimo ir metodinės pagalbos modelį, kuris padės savivaldos lygmeniu įgyvendinti lygių galimybių, moterų ir vyrų lygybės bei apsaugos nuo smurto artimoje aplinkoje srities politiką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VRM, SAM, ŠMSM, 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left="-108"/>
              <w:jc w:val="center"/>
              <w:rPr>
                <w:sz w:val="22"/>
                <w:szCs w:val="22"/>
              </w:rPr>
            </w:pPr>
            <w:r>
              <w:rPr>
                <w:sz w:val="22"/>
                <w:szCs w:val="22"/>
              </w:rPr>
              <w:t>Komunikacinis (RP)</w:t>
            </w:r>
          </w:p>
        </w:tc>
      </w:tr>
    </w:tbl>
    <w:p w:rsidR="001003C8" w:rsidRDefault="001003C8"/>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CA2A4A">
      <w:pPr>
        <w:spacing w:line="257" w:lineRule="auto"/>
        <w:jc w:val="both"/>
        <w:rPr>
          <w:b/>
          <w:bCs/>
          <w:lang w:eastAsia="lt-LT"/>
        </w:rPr>
      </w:pPr>
      <w:r>
        <w:rPr>
          <w:b/>
          <w:bCs/>
          <w:lang w:eastAsia="lt-LT"/>
        </w:rPr>
        <w:lastRenderedPageBreak/>
        <w:t xml:space="preserve">IV MISIJA (PRIORITETAS) </w:t>
      </w:r>
      <w:r>
        <w:rPr>
          <w:rFonts w:ascii="Calibri" w:eastAsia="Calibri" w:hAnsi="Calibri" w:cs="Calibri"/>
          <w:sz w:val="22"/>
          <w:szCs w:val="22"/>
        </w:rPr>
        <w:t>–</w:t>
      </w:r>
      <w:r>
        <w:rPr>
          <w:b/>
          <w:bCs/>
        </w:rPr>
        <w:t xml:space="preserve"> ILGAS IR VISAVERTIS SVEIKO ŽMOGAUS GYVENIMAS</w:t>
      </w:r>
    </w:p>
    <w:p w:rsidR="001003C8" w:rsidRDefault="001003C8">
      <w:pPr>
        <w:rPr>
          <w:sz w:val="14"/>
          <w:szCs w:val="14"/>
        </w:rPr>
      </w:pPr>
    </w:p>
    <w:p w:rsidR="001003C8" w:rsidRDefault="00CA2A4A">
      <w:pPr>
        <w:spacing w:line="259" w:lineRule="auto"/>
        <w:rPr>
          <w:b/>
          <w:bCs/>
          <w:szCs w:val="24"/>
          <w:lang w:eastAsia="lt-LT"/>
        </w:rPr>
      </w:pPr>
      <w:r>
        <w:rPr>
          <w:b/>
          <w:bCs/>
          <w:szCs w:val="24"/>
        </w:rPr>
        <w:t xml:space="preserve">Misijos įgyvendinimo </w:t>
      </w:r>
      <w:r>
        <w:rPr>
          <w:b/>
          <w:bCs/>
          <w:szCs w:val="24"/>
          <w:lang w:eastAsia="lt-LT"/>
        </w:rPr>
        <w:t>sėkmės (poveikio) rodikliai</w:t>
      </w:r>
    </w:p>
    <w:p w:rsidR="001003C8" w:rsidRDefault="001003C8">
      <w:pPr>
        <w:spacing w:line="259" w:lineRule="auto"/>
        <w:rPr>
          <w:b/>
          <w:bCs/>
          <w:szCs w:val="24"/>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19"/>
        <w:gridCol w:w="2693"/>
        <w:gridCol w:w="1985"/>
        <w:gridCol w:w="1417"/>
        <w:gridCol w:w="2127"/>
      </w:tblGrid>
      <w:tr w:rsidR="001003C8">
        <w:trPr>
          <w:trHeight w:val="926"/>
        </w:trPr>
        <w:tc>
          <w:tcPr>
            <w:tcW w:w="988"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4819"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2693" w:type="dxa"/>
            <w:shd w:val="clear" w:color="auto" w:fill="auto"/>
            <w:vAlign w:val="center"/>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985"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12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602"/>
        </w:trPr>
        <w:tc>
          <w:tcPr>
            <w:tcW w:w="988" w:type="dxa"/>
          </w:tcPr>
          <w:p w:rsidR="001003C8" w:rsidRDefault="00CA2A4A">
            <w:pPr>
              <w:rPr>
                <w:szCs w:val="24"/>
              </w:rPr>
            </w:pPr>
            <w:r>
              <w:rPr>
                <w:szCs w:val="24"/>
              </w:rPr>
              <w:t>4.1.</w:t>
            </w:r>
          </w:p>
        </w:tc>
        <w:tc>
          <w:tcPr>
            <w:tcW w:w="4819" w:type="dxa"/>
            <w:shd w:val="clear" w:color="auto" w:fill="auto"/>
          </w:tcPr>
          <w:p w:rsidR="001003C8" w:rsidRDefault="00CA2A4A">
            <w:pPr>
              <w:rPr>
                <w:i/>
                <w:iCs/>
                <w:szCs w:val="24"/>
                <w:lang w:eastAsia="lt-LT"/>
              </w:rPr>
            </w:pPr>
            <w:r>
              <w:rPr>
                <w:szCs w:val="24"/>
              </w:rPr>
              <w:t>Vidutinė tikėtina būsimo gyvenimo trukmė</w:t>
            </w:r>
          </w:p>
        </w:tc>
        <w:tc>
          <w:tcPr>
            <w:tcW w:w="2693" w:type="dxa"/>
            <w:noWrap/>
            <w:vAlign w:val="center"/>
          </w:tcPr>
          <w:p w:rsidR="001003C8" w:rsidRDefault="00CA2A4A">
            <w:pPr>
              <w:jc w:val="center"/>
              <w:rPr>
                <w:szCs w:val="24"/>
              </w:rPr>
            </w:pPr>
            <w:r>
              <w:rPr>
                <w:szCs w:val="24"/>
              </w:rPr>
              <w:t>76,4</w:t>
            </w:r>
          </w:p>
          <w:p w:rsidR="001003C8" w:rsidRDefault="00CA2A4A">
            <w:pPr>
              <w:jc w:val="center"/>
              <w:rPr>
                <w:szCs w:val="24"/>
                <w:lang w:eastAsia="lt-LT"/>
              </w:rPr>
            </w:pPr>
            <w:r>
              <w:rPr>
                <w:szCs w:val="24"/>
              </w:rPr>
              <w:t>(2019 m.)</w:t>
            </w:r>
          </w:p>
        </w:tc>
        <w:tc>
          <w:tcPr>
            <w:tcW w:w="1985" w:type="dxa"/>
            <w:noWrap/>
            <w:vAlign w:val="center"/>
          </w:tcPr>
          <w:p w:rsidR="001003C8" w:rsidRDefault="00CA2A4A">
            <w:pPr>
              <w:jc w:val="center"/>
              <w:rPr>
                <w:szCs w:val="24"/>
                <w:lang w:eastAsia="lt-LT"/>
              </w:rPr>
            </w:pPr>
            <w:r>
              <w:rPr>
                <w:szCs w:val="24"/>
              </w:rPr>
              <w:t>77</w:t>
            </w:r>
          </w:p>
        </w:tc>
        <w:tc>
          <w:tcPr>
            <w:tcW w:w="1417" w:type="dxa"/>
            <w:noWrap/>
            <w:vAlign w:val="center"/>
          </w:tcPr>
          <w:p w:rsidR="001003C8" w:rsidRDefault="00CA2A4A">
            <w:pPr>
              <w:jc w:val="center"/>
              <w:rPr>
                <w:szCs w:val="24"/>
                <w:lang w:eastAsia="lt-LT"/>
              </w:rPr>
            </w:pPr>
            <w:r>
              <w:rPr>
                <w:szCs w:val="24"/>
                <w:lang w:eastAsia="lt-LT"/>
              </w:rPr>
              <w:t>SAM</w:t>
            </w:r>
          </w:p>
        </w:tc>
        <w:tc>
          <w:tcPr>
            <w:tcW w:w="2127" w:type="dxa"/>
            <w:noWrap/>
          </w:tcPr>
          <w:p w:rsidR="001003C8" w:rsidRDefault="00CA2A4A">
            <w:pPr>
              <w:jc w:val="center"/>
              <w:rPr>
                <w:color w:val="000000"/>
                <w:szCs w:val="24"/>
              </w:rPr>
            </w:pPr>
            <w:r>
              <w:rPr>
                <w:color w:val="000000"/>
                <w:szCs w:val="24"/>
              </w:rPr>
              <w:t>Lietuvos statistikos departamentas</w:t>
            </w:r>
          </w:p>
        </w:tc>
      </w:tr>
      <w:tr w:rsidR="001003C8">
        <w:trPr>
          <w:trHeight w:val="409"/>
        </w:trPr>
        <w:tc>
          <w:tcPr>
            <w:tcW w:w="988" w:type="dxa"/>
          </w:tcPr>
          <w:p w:rsidR="001003C8" w:rsidRDefault="00CA2A4A">
            <w:pPr>
              <w:rPr>
                <w:szCs w:val="24"/>
              </w:rPr>
            </w:pPr>
            <w:r>
              <w:rPr>
                <w:szCs w:val="24"/>
              </w:rPr>
              <w:t>4.2.</w:t>
            </w:r>
          </w:p>
        </w:tc>
        <w:tc>
          <w:tcPr>
            <w:tcW w:w="4819" w:type="dxa"/>
            <w:shd w:val="clear" w:color="auto" w:fill="auto"/>
          </w:tcPr>
          <w:p w:rsidR="001003C8" w:rsidRDefault="00CA2A4A">
            <w:pPr>
              <w:rPr>
                <w:b/>
                <w:iCs/>
                <w:szCs w:val="24"/>
                <w:lang w:eastAsia="lt-LT"/>
              </w:rPr>
            </w:pPr>
            <w:r>
              <w:rPr>
                <w:szCs w:val="24"/>
              </w:rPr>
              <w:t>Skirtumas tarp vyrų ir moterų gyvenimo trukmės</w:t>
            </w:r>
          </w:p>
        </w:tc>
        <w:tc>
          <w:tcPr>
            <w:tcW w:w="2693" w:type="dxa"/>
            <w:noWrap/>
            <w:vAlign w:val="center"/>
          </w:tcPr>
          <w:p w:rsidR="001003C8" w:rsidRDefault="00CA2A4A">
            <w:pPr>
              <w:jc w:val="center"/>
              <w:rPr>
                <w:szCs w:val="24"/>
              </w:rPr>
            </w:pPr>
            <w:r>
              <w:rPr>
                <w:szCs w:val="24"/>
              </w:rPr>
              <w:t>9,5</w:t>
            </w:r>
          </w:p>
          <w:p w:rsidR="001003C8" w:rsidRDefault="00CA2A4A">
            <w:pPr>
              <w:jc w:val="center"/>
              <w:rPr>
                <w:szCs w:val="24"/>
                <w:lang w:eastAsia="lt-LT"/>
              </w:rPr>
            </w:pPr>
            <w:r>
              <w:rPr>
                <w:szCs w:val="24"/>
              </w:rPr>
              <w:t>(2019 m.)</w:t>
            </w:r>
          </w:p>
        </w:tc>
        <w:tc>
          <w:tcPr>
            <w:tcW w:w="1985" w:type="dxa"/>
            <w:noWrap/>
            <w:vAlign w:val="center"/>
          </w:tcPr>
          <w:p w:rsidR="001003C8" w:rsidRDefault="00CA2A4A">
            <w:pPr>
              <w:jc w:val="center"/>
              <w:rPr>
                <w:szCs w:val="24"/>
                <w:lang w:eastAsia="lt-LT"/>
              </w:rPr>
            </w:pPr>
            <w:r>
              <w:rPr>
                <w:szCs w:val="24"/>
              </w:rPr>
              <w:t>8</w:t>
            </w:r>
          </w:p>
        </w:tc>
        <w:tc>
          <w:tcPr>
            <w:tcW w:w="1417" w:type="dxa"/>
            <w:noWrap/>
            <w:vAlign w:val="center"/>
          </w:tcPr>
          <w:p w:rsidR="001003C8" w:rsidRDefault="00CA2A4A">
            <w:pPr>
              <w:jc w:val="center"/>
              <w:rPr>
                <w:szCs w:val="24"/>
                <w:lang w:eastAsia="lt-LT"/>
              </w:rPr>
            </w:pPr>
            <w:r>
              <w:rPr>
                <w:szCs w:val="24"/>
                <w:lang w:eastAsia="lt-LT"/>
              </w:rPr>
              <w:t>SAM</w:t>
            </w:r>
          </w:p>
        </w:tc>
        <w:tc>
          <w:tcPr>
            <w:tcW w:w="2127" w:type="dxa"/>
            <w:noWrap/>
          </w:tcPr>
          <w:p w:rsidR="001003C8" w:rsidRDefault="00CA2A4A">
            <w:pPr>
              <w:jc w:val="center"/>
              <w:rPr>
                <w:color w:val="000000"/>
                <w:szCs w:val="24"/>
              </w:rPr>
            </w:pPr>
            <w:r>
              <w:rPr>
                <w:color w:val="000000"/>
                <w:szCs w:val="24"/>
              </w:rPr>
              <w:t>Lietuvos statistikos departamentas</w:t>
            </w:r>
          </w:p>
        </w:tc>
      </w:tr>
      <w:tr w:rsidR="001003C8">
        <w:trPr>
          <w:trHeight w:val="430"/>
        </w:trPr>
        <w:tc>
          <w:tcPr>
            <w:tcW w:w="988" w:type="dxa"/>
          </w:tcPr>
          <w:p w:rsidR="001003C8" w:rsidRDefault="00CA2A4A">
            <w:pPr>
              <w:rPr>
                <w:szCs w:val="24"/>
              </w:rPr>
            </w:pPr>
            <w:r>
              <w:rPr>
                <w:szCs w:val="24"/>
              </w:rPr>
              <w:t>4.3.</w:t>
            </w:r>
          </w:p>
        </w:tc>
        <w:tc>
          <w:tcPr>
            <w:tcW w:w="4819" w:type="dxa"/>
            <w:shd w:val="clear" w:color="auto" w:fill="auto"/>
          </w:tcPr>
          <w:p w:rsidR="001003C8" w:rsidRDefault="00CA2A4A">
            <w:pPr>
              <w:rPr>
                <w:b/>
                <w:iCs/>
                <w:szCs w:val="24"/>
                <w:lang w:eastAsia="lt-LT"/>
              </w:rPr>
            </w:pPr>
            <w:r>
              <w:rPr>
                <w:szCs w:val="24"/>
              </w:rPr>
              <w:t>Tikėtina sveiko gyvenimo trukmė (vyrai)</w:t>
            </w:r>
          </w:p>
        </w:tc>
        <w:tc>
          <w:tcPr>
            <w:tcW w:w="2693" w:type="dxa"/>
            <w:shd w:val="clear" w:color="auto" w:fill="auto"/>
            <w:noWrap/>
            <w:vAlign w:val="center"/>
          </w:tcPr>
          <w:p w:rsidR="001003C8" w:rsidRDefault="00CA2A4A">
            <w:pPr>
              <w:jc w:val="center"/>
              <w:rPr>
                <w:szCs w:val="24"/>
              </w:rPr>
            </w:pPr>
            <w:r>
              <w:rPr>
                <w:szCs w:val="24"/>
              </w:rPr>
              <w:t>56,3</w:t>
            </w:r>
          </w:p>
          <w:p w:rsidR="001003C8" w:rsidRDefault="00CA2A4A">
            <w:pPr>
              <w:jc w:val="center"/>
              <w:rPr>
                <w:szCs w:val="24"/>
                <w:lang w:eastAsia="lt-LT"/>
              </w:rPr>
            </w:pPr>
            <w:r>
              <w:rPr>
                <w:szCs w:val="24"/>
              </w:rPr>
              <w:t>(2018 m.)</w:t>
            </w:r>
          </w:p>
        </w:tc>
        <w:tc>
          <w:tcPr>
            <w:tcW w:w="1985" w:type="dxa"/>
            <w:shd w:val="clear" w:color="auto" w:fill="auto"/>
            <w:noWrap/>
            <w:vAlign w:val="center"/>
          </w:tcPr>
          <w:p w:rsidR="001003C8" w:rsidRDefault="00CA2A4A">
            <w:pPr>
              <w:jc w:val="center"/>
              <w:rPr>
                <w:szCs w:val="24"/>
                <w:lang w:eastAsia="lt-LT"/>
              </w:rPr>
            </w:pPr>
            <w:r>
              <w:rPr>
                <w:szCs w:val="24"/>
              </w:rPr>
              <w:t>60,5</w:t>
            </w:r>
          </w:p>
        </w:tc>
        <w:tc>
          <w:tcPr>
            <w:tcW w:w="1417" w:type="dxa"/>
            <w:shd w:val="clear" w:color="auto" w:fill="auto"/>
            <w:noWrap/>
            <w:vAlign w:val="center"/>
          </w:tcPr>
          <w:p w:rsidR="001003C8" w:rsidRDefault="00CA2A4A">
            <w:pPr>
              <w:jc w:val="center"/>
              <w:rPr>
                <w:szCs w:val="24"/>
                <w:lang w:eastAsia="lt-LT"/>
              </w:rPr>
            </w:pPr>
            <w:r>
              <w:rPr>
                <w:szCs w:val="24"/>
                <w:lang w:eastAsia="lt-LT"/>
              </w:rPr>
              <w:t>SAM</w:t>
            </w:r>
          </w:p>
        </w:tc>
        <w:tc>
          <w:tcPr>
            <w:tcW w:w="2127" w:type="dxa"/>
            <w:shd w:val="clear" w:color="auto" w:fill="auto"/>
            <w:noWrap/>
          </w:tcPr>
          <w:p w:rsidR="001003C8" w:rsidRDefault="00CA2A4A">
            <w:pPr>
              <w:jc w:val="center"/>
              <w:rPr>
                <w:color w:val="000000"/>
                <w:szCs w:val="24"/>
              </w:rPr>
            </w:pPr>
            <w:r>
              <w:rPr>
                <w:color w:val="000000"/>
                <w:szCs w:val="24"/>
              </w:rPr>
              <w:t>Lietuvos statistikos departamentas</w:t>
            </w:r>
          </w:p>
        </w:tc>
      </w:tr>
      <w:tr w:rsidR="001003C8">
        <w:trPr>
          <w:trHeight w:val="549"/>
        </w:trPr>
        <w:tc>
          <w:tcPr>
            <w:tcW w:w="988" w:type="dxa"/>
          </w:tcPr>
          <w:p w:rsidR="001003C8" w:rsidRDefault="00CA2A4A">
            <w:pPr>
              <w:rPr>
                <w:szCs w:val="24"/>
              </w:rPr>
            </w:pPr>
            <w:r>
              <w:rPr>
                <w:szCs w:val="24"/>
              </w:rPr>
              <w:t>4.4.</w:t>
            </w:r>
          </w:p>
        </w:tc>
        <w:tc>
          <w:tcPr>
            <w:tcW w:w="4819" w:type="dxa"/>
            <w:shd w:val="clear" w:color="auto" w:fill="auto"/>
          </w:tcPr>
          <w:p w:rsidR="001003C8" w:rsidRDefault="00CA2A4A">
            <w:pPr>
              <w:rPr>
                <w:b/>
                <w:iCs/>
                <w:szCs w:val="24"/>
                <w:lang w:eastAsia="lt-LT"/>
              </w:rPr>
            </w:pPr>
            <w:r>
              <w:rPr>
                <w:szCs w:val="24"/>
              </w:rPr>
              <w:t xml:space="preserve">Tikėtina sveiko gyvenimo trukmė (moterys) </w:t>
            </w:r>
          </w:p>
        </w:tc>
        <w:tc>
          <w:tcPr>
            <w:tcW w:w="2693" w:type="dxa"/>
            <w:noWrap/>
            <w:vAlign w:val="center"/>
          </w:tcPr>
          <w:p w:rsidR="001003C8" w:rsidRDefault="00CA2A4A">
            <w:pPr>
              <w:jc w:val="center"/>
              <w:rPr>
                <w:szCs w:val="24"/>
              </w:rPr>
            </w:pPr>
            <w:r>
              <w:rPr>
                <w:szCs w:val="24"/>
              </w:rPr>
              <w:t>59,1</w:t>
            </w:r>
          </w:p>
          <w:p w:rsidR="001003C8" w:rsidRDefault="00CA2A4A">
            <w:pPr>
              <w:jc w:val="center"/>
              <w:rPr>
                <w:szCs w:val="24"/>
                <w:lang w:eastAsia="lt-LT"/>
              </w:rPr>
            </w:pPr>
            <w:r>
              <w:rPr>
                <w:szCs w:val="24"/>
              </w:rPr>
              <w:t>(2018 m.)</w:t>
            </w:r>
          </w:p>
        </w:tc>
        <w:tc>
          <w:tcPr>
            <w:tcW w:w="1985" w:type="dxa"/>
            <w:noWrap/>
            <w:vAlign w:val="center"/>
          </w:tcPr>
          <w:p w:rsidR="001003C8" w:rsidRDefault="00CA2A4A">
            <w:pPr>
              <w:jc w:val="center"/>
              <w:rPr>
                <w:szCs w:val="24"/>
                <w:lang w:eastAsia="lt-LT"/>
              </w:rPr>
            </w:pPr>
            <w:r>
              <w:rPr>
                <w:szCs w:val="24"/>
              </w:rPr>
              <w:t>63,8</w:t>
            </w:r>
          </w:p>
        </w:tc>
        <w:tc>
          <w:tcPr>
            <w:tcW w:w="1417" w:type="dxa"/>
            <w:noWrap/>
            <w:vAlign w:val="center"/>
          </w:tcPr>
          <w:p w:rsidR="001003C8" w:rsidRDefault="00CA2A4A">
            <w:pPr>
              <w:jc w:val="center"/>
              <w:rPr>
                <w:szCs w:val="24"/>
                <w:lang w:eastAsia="lt-LT"/>
              </w:rPr>
            </w:pPr>
            <w:r>
              <w:rPr>
                <w:szCs w:val="24"/>
                <w:lang w:eastAsia="lt-LT"/>
              </w:rPr>
              <w:t>SAM</w:t>
            </w:r>
          </w:p>
        </w:tc>
        <w:tc>
          <w:tcPr>
            <w:tcW w:w="2127" w:type="dxa"/>
            <w:noWrap/>
          </w:tcPr>
          <w:p w:rsidR="001003C8" w:rsidRDefault="00CA2A4A">
            <w:pPr>
              <w:jc w:val="center"/>
              <w:rPr>
                <w:color w:val="000000"/>
                <w:szCs w:val="24"/>
              </w:rPr>
            </w:pPr>
            <w:r>
              <w:rPr>
                <w:color w:val="000000"/>
                <w:szCs w:val="24"/>
              </w:rPr>
              <w:t>Lietuvos statistikos departamentas</w:t>
            </w:r>
          </w:p>
        </w:tc>
      </w:tr>
      <w:tr w:rsidR="001003C8">
        <w:trPr>
          <w:trHeight w:val="549"/>
        </w:trPr>
        <w:tc>
          <w:tcPr>
            <w:tcW w:w="988" w:type="dxa"/>
          </w:tcPr>
          <w:p w:rsidR="001003C8" w:rsidRDefault="00CA2A4A">
            <w:pPr>
              <w:rPr>
                <w:szCs w:val="24"/>
              </w:rPr>
            </w:pPr>
            <w:r>
              <w:rPr>
                <w:szCs w:val="24"/>
              </w:rPr>
              <w:t>4.5.</w:t>
            </w:r>
          </w:p>
        </w:tc>
        <w:tc>
          <w:tcPr>
            <w:tcW w:w="4819" w:type="dxa"/>
            <w:shd w:val="clear" w:color="auto" w:fill="auto"/>
          </w:tcPr>
          <w:p w:rsidR="001003C8" w:rsidRDefault="00CA2A4A">
            <w:pPr>
              <w:rPr>
                <w:szCs w:val="24"/>
              </w:rPr>
            </w:pPr>
            <w:r>
              <w:rPr>
                <w:szCs w:val="24"/>
              </w:rPr>
              <w:t>Suaugusiųjų, kurie vertina savo sveikatą kaip gerą ir labai gerą, dalis (proc.)</w:t>
            </w:r>
          </w:p>
        </w:tc>
        <w:tc>
          <w:tcPr>
            <w:tcW w:w="2693" w:type="dxa"/>
            <w:noWrap/>
            <w:vAlign w:val="center"/>
          </w:tcPr>
          <w:p w:rsidR="001003C8" w:rsidRDefault="00CA2A4A">
            <w:pPr>
              <w:jc w:val="center"/>
              <w:rPr>
                <w:szCs w:val="24"/>
              </w:rPr>
            </w:pPr>
            <w:r>
              <w:rPr>
                <w:szCs w:val="24"/>
              </w:rPr>
              <w:t>58</w:t>
            </w:r>
          </w:p>
          <w:p w:rsidR="001003C8" w:rsidRDefault="00CA2A4A">
            <w:pPr>
              <w:jc w:val="center"/>
              <w:rPr>
                <w:szCs w:val="24"/>
              </w:rPr>
            </w:pPr>
            <w:r>
              <w:rPr>
                <w:szCs w:val="24"/>
              </w:rPr>
              <w:t>(2018 m.)</w:t>
            </w:r>
          </w:p>
        </w:tc>
        <w:tc>
          <w:tcPr>
            <w:tcW w:w="1985" w:type="dxa"/>
            <w:noWrap/>
            <w:vAlign w:val="center"/>
          </w:tcPr>
          <w:p w:rsidR="001003C8" w:rsidRDefault="00CA2A4A">
            <w:pPr>
              <w:jc w:val="center"/>
              <w:rPr>
                <w:szCs w:val="24"/>
                <w:lang w:eastAsia="lt-LT"/>
              </w:rPr>
            </w:pPr>
            <w:r>
              <w:rPr>
                <w:szCs w:val="24"/>
              </w:rPr>
              <w:t>64</w:t>
            </w:r>
          </w:p>
        </w:tc>
        <w:tc>
          <w:tcPr>
            <w:tcW w:w="1417" w:type="dxa"/>
            <w:noWrap/>
            <w:vAlign w:val="center"/>
          </w:tcPr>
          <w:p w:rsidR="001003C8" w:rsidRDefault="00CA2A4A">
            <w:pPr>
              <w:jc w:val="center"/>
              <w:rPr>
                <w:szCs w:val="24"/>
                <w:lang w:eastAsia="lt-LT"/>
              </w:rPr>
            </w:pPr>
            <w:r>
              <w:rPr>
                <w:szCs w:val="24"/>
                <w:lang w:eastAsia="lt-LT"/>
              </w:rPr>
              <w:t>SAM</w:t>
            </w:r>
          </w:p>
        </w:tc>
        <w:tc>
          <w:tcPr>
            <w:tcW w:w="2127" w:type="dxa"/>
            <w:noWrap/>
          </w:tcPr>
          <w:p w:rsidR="001003C8" w:rsidRDefault="00CA2A4A">
            <w:pPr>
              <w:jc w:val="center"/>
              <w:rPr>
                <w:szCs w:val="24"/>
                <w:lang w:eastAsia="lt-LT"/>
              </w:rPr>
            </w:pPr>
            <w:r>
              <w:rPr>
                <w:szCs w:val="24"/>
                <w:lang w:eastAsia="lt-LT"/>
              </w:rPr>
              <w:t>Higienos institutas</w:t>
            </w:r>
          </w:p>
        </w:tc>
      </w:tr>
    </w:tbl>
    <w:p w:rsidR="001003C8" w:rsidRDefault="001003C8">
      <w:pPr>
        <w:tabs>
          <w:tab w:val="left" w:pos="12624"/>
        </w:tabs>
        <w:spacing w:line="256" w:lineRule="auto"/>
        <w:ind w:right="34"/>
        <w:jc w:val="both"/>
        <w:rPr>
          <w:b/>
          <w:bCs/>
          <w:sz w:val="22"/>
          <w:szCs w:val="22"/>
          <w:highlight w:val="yellow"/>
          <w:lang w:eastAsia="lt-LT"/>
        </w:rPr>
      </w:pPr>
    </w:p>
    <w:p w:rsidR="001003C8" w:rsidRDefault="001003C8">
      <w:pPr>
        <w:rPr>
          <w:sz w:val="14"/>
          <w:szCs w:val="14"/>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261"/>
        <w:gridCol w:w="9938"/>
      </w:tblGrid>
      <w:tr w:rsidR="001003C8">
        <w:tc>
          <w:tcPr>
            <w:tcW w:w="358" w:type="pct"/>
            <w:shd w:val="clear" w:color="auto" w:fill="auto"/>
          </w:tcPr>
          <w:p w:rsidR="001003C8" w:rsidRDefault="00CA2A4A">
            <w:pPr>
              <w:ind w:right="-107"/>
              <w:rPr>
                <w:szCs w:val="24"/>
                <w:lang w:val="en-GB"/>
              </w:rPr>
            </w:pPr>
            <w:r>
              <w:rPr>
                <w:b/>
                <w:bCs/>
                <w:szCs w:val="24"/>
              </w:rPr>
              <w:t>Eil. Nr.</w:t>
            </w:r>
          </w:p>
        </w:tc>
        <w:tc>
          <w:tcPr>
            <w:tcW w:w="1147" w:type="pct"/>
          </w:tcPr>
          <w:p w:rsidR="001003C8" w:rsidRDefault="00CA2A4A">
            <w:pPr>
              <w:rPr>
                <w:b/>
                <w:bCs/>
                <w:szCs w:val="24"/>
                <w:lang w:eastAsia="lt-LT"/>
              </w:rPr>
            </w:pPr>
            <w:r>
              <w:rPr>
                <w:b/>
                <w:bCs/>
                <w:szCs w:val="24"/>
                <w:lang w:eastAsia="lt-LT"/>
              </w:rPr>
              <w:t>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szCs w:val="24"/>
                <w:lang w:eastAsia="lt-LT"/>
              </w:rPr>
            </w:pPr>
            <w:r>
              <w:rPr>
                <w:b/>
                <w:bCs/>
                <w:szCs w:val="24"/>
                <w:lang w:eastAsia="lt-LT"/>
              </w:rPr>
              <w:t>Darbo pavadinimas</w:t>
            </w:r>
          </w:p>
        </w:tc>
      </w:tr>
      <w:tr w:rsidR="001003C8">
        <w:tc>
          <w:tcPr>
            <w:tcW w:w="358" w:type="pct"/>
            <w:shd w:val="clear" w:color="auto" w:fill="auto"/>
          </w:tcPr>
          <w:p w:rsidR="001003C8" w:rsidRDefault="00CA2A4A">
            <w:pPr>
              <w:ind w:right="-107"/>
              <w:rPr>
                <w:szCs w:val="24"/>
                <w:lang w:val="en-GB"/>
              </w:rPr>
            </w:pPr>
            <w:r>
              <w:rPr>
                <w:szCs w:val="24"/>
                <w:lang w:val="en-GB"/>
              </w:rPr>
              <w:t>4.1.</w:t>
            </w:r>
          </w:p>
        </w:tc>
        <w:tc>
          <w:tcPr>
            <w:tcW w:w="1147" w:type="pct"/>
          </w:tcPr>
          <w:p w:rsidR="001003C8" w:rsidRDefault="00CA2A4A">
            <w:pPr>
              <w:rPr>
                <w:szCs w:val="24"/>
              </w:rPr>
            </w:pPr>
            <w:r>
              <w:rPr>
                <w:szCs w:val="24"/>
              </w:rPr>
              <w:t>Sveikatos apsaugos 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Visuomenės ir asmens sveikatos priežiūros įstaigų veiklos kokybės gerinimas (sistemos pertvarka)</w:t>
            </w:r>
          </w:p>
        </w:tc>
      </w:tr>
      <w:tr w:rsidR="001003C8">
        <w:tc>
          <w:tcPr>
            <w:tcW w:w="358" w:type="pct"/>
            <w:shd w:val="clear" w:color="auto" w:fill="auto"/>
          </w:tcPr>
          <w:p w:rsidR="001003C8" w:rsidRDefault="00CA2A4A">
            <w:pPr>
              <w:ind w:right="-107"/>
              <w:rPr>
                <w:szCs w:val="24"/>
                <w:lang w:val="en-GB"/>
              </w:rPr>
            </w:pPr>
            <w:r>
              <w:rPr>
                <w:szCs w:val="24"/>
                <w:lang w:val="en-GB"/>
              </w:rPr>
              <w:t>4.2.</w:t>
            </w:r>
          </w:p>
        </w:tc>
        <w:tc>
          <w:tcPr>
            <w:tcW w:w="1147" w:type="pct"/>
          </w:tcPr>
          <w:p w:rsidR="001003C8" w:rsidRDefault="00CA2A4A">
            <w:pPr>
              <w:rPr>
                <w:szCs w:val="24"/>
              </w:rPr>
            </w:pPr>
            <w:r>
              <w:rPr>
                <w:szCs w:val="24"/>
              </w:rPr>
              <w:t>Sveikatos apsaugos 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Sveikatos sistemos atsparumo grėsmėms užtikrinimas</w:t>
            </w:r>
          </w:p>
        </w:tc>
      </w:tr>
      <w:tr w:rsidR="001003C8">
        <w:tc>
          <w:tcPr>
            <w:tcW w:w="358" w:type="pct"/>
            <w:shd w:val="clear" w:color="auto" w:fill="auto"/>
          </w:tcPr>
          <w:p w:rsidR="001003C8" w:rsidRDefault="00CA2A4A">
            <w:pPr>
              <w:ind w:right="-107"/>
              <w:rPr>
                <w:szCs w:val="24"/>
                <w:lang w:val="en-GB"/>
              </w:rPr>
            </w:pPr>
            <w:r>
              <w:rPr>
                <w:szCs w:val="24"/>
                <w:lang w:val="en-GB"/>
              </w:rPr>
              <w:t>4.3.</w:t>
            </w:r>
          </w:p>
        </w:tc>
        <w:tc>
          <w:tcPr>
            <w:tcW w:w="1147" w:type="pct"/>
          </w:tcPr>
          <w:p w:rsidR="001003C8" w:rsidRDefault="00CA2A4A">
            <w:pPr>
              <w:rPr>
                <w:szCs w:val="24"/>
              </w:rPr>
            </w:pPr>
            <w:r>
              <w:rPr>
                <w:szCs w:val="24"/>
              </w:rPr>
              <w:t>Sveikatos apsaugos 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Ilgalaikės priežiūros paslaugų teikimo modelio sukūrimas</w:t>
            </w:r>
          </w:p>
        </w:tc>
      </w:tr>
      <w:tr w:rsidR="001003C8">
        <w:tc>
          <w:tcPr>
            <w:tcW w:w="358" w:type="pct"/>
            <w:shd w:val="clear" w:color="auto" w:fill="auto"/>
          </w:tcPr>
          <w:p w:rsidR="001003C8" w:rsidRDefault="00CA2A4A">
            <w:pPr>
              <w:ind w:right="-107"/>
              <w:rPr>
                <w:szCs w:val="24"/>
                <w:lang w:val="en-GB"/>
              </w:rPr>
            </w:pPr>
            <w:r>
              <w:rPr>
                <w:szCs w:val="24"/>
                <w:lang w:val="en-GB"/>
              </w:rPr>
              <w:t>4.4.</w:t>
            </w:r>
          </w:p>
        </w:tc>
        <w:tc>
          <w:tcPr>
            <w:tcW w:w="1147" w:type="pct"/>
          </w:tcPr>
          <w:p w:rsidR="001003C8" w:rsidRDefault="00CA2A4A">
            <w:pPr>
              <w:rPr>
                <w:szCs w:val="24"/>
              </w:rPr>
            </w:pPr>
            <w:r>
              <w:rPr>
                <w:szCs w:val="24"/>
              </w:rPr>
              <w:t>Sveikatos apsaugos 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Sveikatos sistemos skaitmeninimas</w:t>
            </w:r>
          </w:p>
        </w:tc>
      </w:tr>
      <w:tr w:rsidR="001003C8">
        <w:tc>
          <w:tcPr>
            <w:tcW w:w="358" w:type="pct"/>
            <w:shd w:val="clear" w:color="auto" w:fill="auto"/>
          </w:tcPr>
          <w:p w:rsidR="001003C8" w:rsidRDefault="00CA2A4A">
            <w:pPr>
              <w:ind w:right="-107"/>
              <w:rPr>
                <w:szCs w:val="24"/>
                <w:lang w:val="en-GB"/>
              </w:rPr>
            </w:pPr>
            <w:r>
              <w:rPr>
                <w:szCs w:val="24"/>
                <w:lang w:val="en-GB"/>
              </w:rPr>
              <w:t>4.5.</w:t>
            </w:r>
          </w:p>
        </w:tc>
        <w:tc>
          <w:tcPr>
            <w:tcW w:w="1147" w:type="pct"/>
          </w:tcPr>
          <w:p w:rsidR="001003C8" w:rsidRDefault="00CA2A4A">
            <w:pPr>
              <w:rPr>
                <w:szCs w:val="24"/>
              </w:rPr>
            </w:pPr>
            <w:r>
              <w:rPr>
                <w:szCs w:val="24"/>
              </w:rPr>
              <w:t>Sveikatos apsaugos ministras</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shd w:val="clear" w:color="auto" w:fill="FFFFFF"/>
              </w:rPr>
            </w:pPr>
            <w:r>
              <w:rPr>
                <w:szCs w:val="24"/>
              </w:rPr>
              <w:t>Psichikos sveikatos raštingumo ir paslaugų įvairovės didinimas</w:t>
            </w:r>
          </w:p>
        </w:tc>
      </w:tr>
    </w:tbl>
    <w:p w:rsidR="001003C8" w:rsidRDefault="001003C8"/>
    <w:p w:rsidR="001003C8" w:rsidRDefault="00CA2A4A">
      <w:pPr>
        <w:spacing w:line="259" w:lineRule="auto"/>
        <w:rPr>
          <w:sz w:val="22"/>
          <w:szCs w:val="22"/>
        </w:rPr>
      </w:pPr>
      <w:r>
        <w:rPr>
          <w:sz w:val="22"/>
          <w:szCs w:val="22"/>
        </w:rPr>
        <w:br w:type="page"/>
      </w:r>
    </w:p>
    <w:p w:rsidR="001003C8" w:rsidRDefault="001003C8">
      <w:pPr>
        <w:rPr>
          <w:sz w:val="14"/>
          <w:szCs w:val="14"/>
        </w:rPr>
      </w:pPr>
    </w:p>
    <w:p w:rsidR="001003C8" w:rsidRDefault="00CA2A4A">
      <w:pPr>
        <w:tabs>
          <w:tab w:val="left" w:pos="12624"/>
        </w:tabs>
        <w:spacing w:line="256" w:lineRule="auto"/>
        <w:ind w:right="34"/>
        <w:jc w:val="both"/>
        <w:rPr>
          <w:b/>
          <w:bCs/>
          <w:sz w:val="22"/>
          <w:szCs w:val="22"/>
          <w:lang w:val="en-GB" w:eastAsia="lt-LT"/>
        </w:rPr>
      </w:pPr>
      <w:r>
        <w:rPr>
          <w:b/>
          <w:bCs/>
          <w:sz w:val="22"/>
          <w:szCs w:val="22"/>
        </w:rPr>
        <w:t>Misiją įgyvendinantys Vyriausybės programos projektai (darbai) iniciatyvos (priemonės) ir veiksmai</w:t>
      </w:r>
    </w:p>
    <w:p w:rsidR="001003C8" w:rsidRDefault="001003C8">
      <w:pPr>
        <w:rPr>
          <w:sz w:val="14"/>
          <w:szCs w:val="1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0"/>
        <w:gridCol w:w="1276"/>
        <w:gridCol w:w="1296"/>
        <w:gridCol w:w="1260"/>
        <w:gridCol w:w="1413"/>
        <w:gridCol w:w="1418"/>
      </w:tblGrid>
      <w:tr w:rsidR="001003C8">
        <w:trPr>
          <w:cantSplit/>
          <w:trHeight w:val="671"/>
          <w:tblHeader/>
        </w:trPr>
        <w:tc>
          <w:tcPr>
            <w:tcW w:w="846" w:type="dxa"/>
          </w:tcPr>
          <w:p w:rsidR="001003C8" w:rsidRDefault="00CA2A4A">
            <w:pPr>
              <w:ind w:right="-107"/>
              <w:rPr>
                <w:b/>
                <w:bCs/>
                <w:sz w:val="22"/>
                <w:szCs w:val="22"/>
              </w:rPr>
            </w:pPr>
            <w:r>
              <w:rPr>
                <w:b/>
                <w:bCs/>
                <w:sz w:val="22"/>
                <w:szCs w:val="22"/>
              </w:rPr>
              <w:t>Eil. Nr.</w:t>
            </w:r>
          </w:p>
        </w:tc>
        <w:tc>
          <w:tcPr>
            <w:tcW w:w="6520" w:type="dxa"/>
            <w:vAlign w:val="center"/>
          </w:tcPr>
          <w:p w:rsidR="001003C8" w:rsidRDefault="00CA2A4A">
            <w:pPr>
              <w:jc w:val="both"/>
              <w:rPr>
                <w:b/>
                <w:bCs/>
                <w:sz w:val="22"/>
                <w:szCs w:val="22"/>
                <w:lang w:eastAsia="lt-LT"/>
              </w:rPr>
            </w:pPr>
            <w:r>
              <w:rPr>
                <w:b/>
                <w:bCs/>
                <w:sz w:val="22"/>
                <w:szCs w:val="22"/>
              </w:rPr>
              <w:t xml:space="preserve">Vyriausybės programos projekto (darbo), iniciatyvos (priemonės), veiksmo </w:t>
            </w:r>
            <w:r>
              <w:rPr>
                <w:b/>
                <w:bCs/>
                <w:sz w:val="22"/>
                <w:szCs w:val="22"/>
                <w:lang w:eastAsia="lt-LT"/>
              </w:rPr>
              <w:t>pavadinimas</w:t>
            </w:r>
          </w:p>
        </w:tc>
        <w:tc>
          <w:tcPr>
            <w:tcW w:w="1276" w:type="dxa"/>
            <w:vAlign w:val="center"/>
          </w:tcPr>
          <w:p w:rsidR="001003C8" w:rsidRDefault="00CA2A4A">
            <w:pPr>
              <w:jc w:val="center"/>
              <w:rPr>
                <w:sz w:val="22"/>
                <w:szCs w:val="22"/>
              </w:rPr>
            </w:pPr>
            <w:r>
              <w:rPr>
                <w:b/>
                <w:bCs/>
                <w:sz w:val="22"/>
                <w:szCs w:val="22"/>
              </w:rPr>
              <w:t>Vykdymo pradžia</w:t>
            </w:r>
          </w:p>
        </w:tc>
        <w:tc>
          <w:tcPr>
            <w:tcW w:w="1296" w:type="dxa"/>
            <w:vAlign w:val="center"/>
          </w:tcPr>
          <w:p w:rsidR="001003C8" w:rsidRDefault="00CA2A4A">
            <w:pPr>
              <w:jc w:val="center"/>
              <w:rPr>
                <w:sz w:val="22"/>
                <w:szCs w:val="22"/>
              </w:rPr>
            </w:pPr>
            <w:r>
              <w:rPr>
                <w:b/>
                <w:sz w:val="22"/>
                <w:szCs w:val="22"/>
              </w:rPr>
              <w:t>Įvykdymo data</w:t>
            </w:r>
          </w:p>
        </w:tc>
        <w:tc>
          <w:tcPr>
            <w:tcW w:w="1260" w:type="dxa"/>
            <w:vAlign w:val="center"/>
          </w:tcPr>
          <w:p w:rsidR="001003C8" w:rsidRDefault="00CA2A4A">
            <w:pPr>
              <w:jc w:val="center"/>
              <w:rPr>
                <w:b/>
                <w:sz w:val="22"/>
                <w:szCs w:val="22"/>
              </w:rPr>
            </w:pPr>
            <w:r>
              <w:rPr>
                <w:b/>
                <w:sz w:val="22"/>
                <w:szCs w:val="22"/>
              </w:rPr>
              <w:t>Atsakingas vykdytojas</w:t>
            </w:r>
          </w:p>
        </w:tc>
        <w:tc>
          <w:tcPr>
            <w:tcW w:w="1413" w:type="dxa"/>
            <w:vAlign w:val="center"/>
          </w:tcPr>
          <w:p w:rsidR="001003C8" w:rsidRDefault="00CA2A4A">
            <w:pPr>
              <w:jc w:val="center"/>
              <w:rPr>
                <w:b/>
                <w:bCs/>
                <w:sz w:val="22"/>
                <w:szCs w:val="22"/>
              </w:rPr>
            </w:pPr>
            <w:r>
              <w:rPr>
                <w:b/>
                <w:sz w:val="22"/>
                <w:szCs w:val="22"/>
              </w:rPr>
              <w:t>Dalyvaujan-čios institucijos</w:t>
            </w:r>
          </w:p>
        </w:tc>
        <w:tc>
          <w:tcPr>
            <w:tcW w:w="1418" w:type="dxa"/>
            <w:vAlign w:val="center"/>
          </w:tcPr>
          <w:p w:rsidR="001003C8" w:rsidRDefault="00CA2A4A">
            <w:pPr>
              <w:ind w:right="-108" w:hanging="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4.1.</w:t>
            </w:r>
          </w:p>
        </w:tc>
        <w:tc>
          <w:tcPr>
            <w:tcW w:w="6520" w:type="dxa"/>
            <w:shd w:val="clear" w:color="auto" w:fill="D9E2F3" w:themeFill="accent1" w:themeFillTint="33"/>
            <w:vAlign w:val="center"/>
          </w:tcPr>
          <w:p w:rsidR="001003C8" w:rsidRDefault="00CA2A4A">
            <w:pPr>
              <w:spacing w:line="257" w:lineRule="auto"/>
              <w:jc w:val="both"/>
              <w:rPr>
                <w:rFonts w:ascii="Calibri" w:eastAsia="Calibri" w:hAnsi="Calibri" w:cs="Calibri"/>
                <w:sz w:val="22"/>
                <w:szCs w:val="22"/>
              </w:rPr>
            </w:pPr>
            <w:r>
              <w:rPr>
                <w:b/>
                <w:color w:val="000000"/>
                <w:sz w:val="22"/>
                <w:szCs w:val="22"/>
                <w:lang w:eastAsia="lt-LT"/>
              </w:rPr>
              <w:t>VYRIAUSYBĖS PROGRAMOS PROJEKTAS</w:t>
            </w:r>
            <w:r>
              <w:rPr>
                <w:rFonts w:ascii="Calibri" w:eastAsia="Calibri" w:hAnsi="Calibri" w:cs="Calibri"/>
                <w:sz w:val="22"/>
                <w:szCs w:val="22"/>
              </w:rPr>
              <w:t xml:space="preserve"> –</w:t>
            </w:r>
          </w:p>
          <w:p w:rsidR="001003C8" w:rsidRDefault="00CA2A4A">
            <w:pPr>
              <w:ind w:firstLine="57"/>
              <w:jc w:val="both"/>
              <w:rPr>
                <w:sz w:val="22"/>
                <w:szCs w:val="22"/>
              </w:rPr>
            </w:pPr>
            <w:r>
              <w:rPr>
                <w:b/>
                <w:bCs/>
                <w:sz w:val="22"/>
                <w:szCs w:val="22"/>
                <w:lang w:eastAsia="lt-LT"/>
              </w:rPr>
              <w:t>VISUOMENĖS SVEIKATOS STIPRINIMAS</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CA2A4A">
            <w:pPr>
              <w:jc w:val="center"/>
              <w:rPr>
                <w:bCs/>
                <w:sz w:val="22"/>
                <w:szCs w:val="22"/>
              </w:rPr>
            </w:pPr>
            <w:r>
              <w:rPr>
                <w:bCs/>
                <w:sz w:val="22"/>
                <w:szCs w:val="22"/>
                <w:lang w:eastAsia="lt-LT"/>
              </w:rPr>
              <w:t>SAM</w:t>
            </w: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520" w:type="dxa"/>
            <w:shd w:val="clear" w:color="auto" w:fill="D9E2F3" w:themeFill="accent1" w:themeFillTint="33"/>
            <w:vAlign w:val="center"/>
          </w:tcPr>
          <w:p w:rsidR="001003C8" w:rsidRDefault="00CA2A4A">
            <w:pPr>
              <w:jc w:val="both"/>
              <w:rPr>
                <w:color w:val="000000"/>
                <w:sz w:val="22"/>
                <w:szCs w:val="22"/>
              </w:rPr>
            </w:pPr>
            <w:r>
              <w:rPr>
                <w:color w:val="000000"/>
                <w:sz w:val="22"/>
                <w:szCs w:val="22"/>
              </w:rPr>
              <w:t>Toliau išvardyti veiksmai įgyvendina šias Vyriausybės programos pagrindines iniciatyvas: 4.1.1</w:t>
            </w:r>
            <w:r>
              <w:rPr>
                <w:rFonts w:ascii="Calibri" w:eastAsia="Calibri" w:hAnsi="Calibri" w:cs="Calibri"/>
                <w:sz w:val="22"/>
                <w:szCs w:val="22"/>
              </w:rPr>
              <w:t>–</w:t>
            </w:r>
            <w:r>
              <w:rPr>
                <w:color w:val="000000"/>
                <w:sz w:val="22"/>
                <w:szCs w:val="22"/>
              </w:rPr>
              <w:t>4.1.3.</w:t>
            </w:r>
          </w:p>
          <w:p w:rsidR="001003C8" w:rsidRDefault="00CA2A4A">
            <w:pPr>
              <w:jc w:val="both"/>
              <w:rPr>
                <w:b/>
                <w:color w:val="FF0000"/>
                <w:sz w:val="22"/>
                <w:szCs w:val="22"/>
              </w:rPr>
            </w:pPr>
            <w:r>
              <w:rPr>
                <w:color w:val="000000"/>
                <w:sz w:val="22"/>
                <w:szCs w:val="22"/>
              </w:rPr>
              <w:t>Veiksmų įgyvendinimas siejasi su šių pagrindinių iniciatyvų įgyvendinimu arba prisideda prie jų įgyvendinimo:</w:t>
            </w:r>
            <w:r>
              <w:rPr>
                <w:b/>
                <w:color w:val="000000"/>
                <w:sz w:val="22"/>
                <w:szCs w:val="22"/>
              </w:rPr>
              <w:t xml:space="preserve"> </w:t>
            </w:r>
            <w:r>
              <w:rPr>
                <w:sz w:val="22"/>
                <w:szCs w:val="22"/>
              </w:rPr>
              <w:t>46.3, 62.3, 78.3, 93.1, 93.2, 93.6, 95.3, 103.4</w:t>
            </w:r>
            <w:r>
              <w:rPr>
                <w:rFonts w:ascii="Calibri" w:eastAsia="Calibri" w:hAnsi="Calibri" w:cs="Calibri"/>
                <w:sz w:val="22"/>
                <w:szCs w:val="22"/>
              </w:rPr>
              <w:t>–</w:t>
            </w:r>
            <w:r>
              <w:rPr>
                <w:sz w:val="22"/>
                <w:szCs w:val="22"/>
              </w:rPr>
              <w:t>103.6, 105.5, 113.1</w:t>
            </w:r>
            <w:r>
              <w:rPr>
                <w:rFonts w:ascii="Calibri" w:eastAsia="Calibri" w:hAnsi="Calibri" w:cs="Calibri"/>
                <w:sz w:val="22"/>
                <w:szCs w:val="22"/>
              </w:rPr>
              <w:t>–</w:t>
            </w:r>
            <w:r>
              <w:rPr>
                <w:sz w:val="22"/>
                <w:szCs w:val="22"/>
              </w:rPr>
              <w:t>113.3, 117.2, 119.3, 133.1, 179.3, 191.6, 193.3, 193.5, 193.6, 205.1, 238.7</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1003C8">
            <w:pPr>
              <w:jc w:val="center"/>
              <w:rPr>
                <w:bCs/>
                <w:sz w:val="22"/>
                <w:szCs w:val="22"/>
                <w:lang w:eastAsia="lt-LT"/>
              </w:rPr>
            </w:pP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4.1.1.</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Atlikti Lietuvos gyventojų demografinių gyvensenos rodiklių sąsajų su sveikos gyvensenos paskatų kūrimo priemonėmis analizę ir pateikti siūlymus įgyvendinančioms institucijoms dėl vykdomų ir naujų priemonių taikymo tikslingumo</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1003C8">
            <w:pPr>
              <w:jc w:val="center"/>
              <w:rPr>
                <w:sz w:val="22"/>
                <w:szCs w:val="22"/>
              </w:rPr>
            </w:pPr>
          </w:p>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 xml:space="preserve">ŠMSM, SADM, </w:t>
            </w:r>
          </w:p>
        </w:tc>
        <w:tc>
          <w:tcPr>
            <w:tcW w:w="1418" w:type="dxa"/>
            <w:shd w:val="clear" w:color="auto" w:fill="auto"/>
            <w:vAlign w:val="center"/>
          </w:tcPr>
          <w:p w:rsidR="001003C8" w:rsidRDefault="001003C8">
            <w:pPr>
              <w:ind w:right="-108" w:hanging="108"/>
              <w:jc w:val="center"/>
              <w:rPr>
                <w:sz w:val="22"/>
                <w:szCs w:val="22"/>
              </w:rPr>
            </w:pPr>
          </w:p>
          <w:p w:rsidR="001003C8" w:rsidRDefault="00CA2A4A">
            <w:pPr>
              <w:ind w:right="-108" w:hanging="108"/>
              <w:jc w:val="center"/>
              <w:rPr>
                <w:sz w:val="22"/>
                <w:szCs w:val="22"/>
              </w:rPr>
            </w:pPr>
            <w:r>
              <w:rPr>
                <w:sz w:val="22"/>
                <w:szCs w:val="22"/>
                <w:lang w:eastAsia="lt-LT"/>
              </w:rPr>
              <w:t>Analitinis (N)</w:t>
            </w:r>
          </w:p>
        </w:tc>
      </w:tr>
      <w:tr w:rsidR="001003C8">
        <w:tc>
          <w:tcPr>
            <w:tcW w:w="846" w:type="dxa"/>
            <w:shd w:val="clear" w:color="auto" w:fill="auto"/>
          </w:tcPr>
          <w:p w:rsidR="001003C8" w:rsidRDefault="00CA2A4A">
            <w:pPr>
              <w:rPr>
                <w:sz w:val="22"/>
                <w:szCs w:val="22"/>
              </w:rPr>
            </w:pPr>
            <w:r>
              <w:rPr>
                <w:sz w:val="22"/>
                <w:szCs w:val="22"/>
              </w:rPr>
              <w:t>4.1.2.</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Įgyvendinti tikslinėms grupėms skirtas sveikos mitybos, fizinio aktyvumo skatinimo, darbo ir poilsio režimo organizavimo, lytinio švietimo, streso valdymo ir psichiką veikiančių medžiagų vartojimo prevencijos priemones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1260" w:type="dxa"/>
            <w:shd w:val="clear" w:color="auto" w:fill="auto"/>
            <w:vAlign w:val="center"/>
          </w:tcPr>
          <w:p w:rsidR="001003C8" w:rsidRDefault="00CA2A4A">
            <w:pPr>
              <w:jc w:val="center"/>
              <w:rPr>
                <w:sz w:val="22"/>
                <w:szCs w:val="22"/>
                <w:lang w:eastAsia="lt-LT"/>
              </w:rPr>
            </w:pPr>
            <w:r>
              <w:rPr>
                <w:sz w:val="22"/>
                <w:szCs w:val="22"/>
                <w:lang w:eastAsia="lt-LT"/>
              </w:rPr>
              <w:t>SAM</w:t>
            </w:r>
          </w:p>
        </w:tc>
        <w:tc>
          <w:tcPr>
            <w:tcW w:w="1413" w:type="dxa"/>
            <w:shd w:val="clear" w:color="auto" w:fill="auto"/>
            <w:vAlign w:val="center"/>
          </w:tcPr>
          <w:p w:rsidR="001003C8" w:rsidRDefault="00CA2A4A">
            <w:pPr>
              <w:jc w:val="center"/>
              <w:rPr>
                <w:sz w:val="22"/>
                <w:szCs w:val="22"/>
                <w:lang w:eastAsia="lt-LT"/>
              </w:rPr>
            </w:pPr>
            <w:r>
              <w:rPr>
                <w:sz w:val="22"/>
                <w:szCs w:val="22"/>
                <w:lang w:eastAsia="lt-LT"/>
              </w:rPr>
              <w:t>ŠMSM, SADM, VRM, SM, KM, AM</w:t>
            </w:r>
          </w:p>
        </w:tc>
        <w:tc>
          <w:tcPr>
            <w:tcW w:w="1418" w:type="dxa"/>
            <w:shd w:val="clear" w:color="auto" w:fill="auto"/>
            <w:vAlign w:val="center"/>
          </w:tcPr>
          <w:p w:rsidR="001003C8" w:rsidRDefault="00CA2A4A">
            <w:pPr>
              <w:jc w:val="center"/>
              <w:rPr>
                <w:sz w:val="22"/>
                <w:szCs w:val="22"/>
                <w:lang w:eastAsia="lt-LT"/>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 xml:space="preserve">4.1.3. </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Sveikatos priežiūros įstaigų įstatymo pakeitimo įstatymo ir kitų susijusių teisės aktų projektus, siekiant optimizuoti nacionalinių visuomenės sveikatos priežiūros įstaigų tinklą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III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ŠMSM, SADM, VRM, 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rPr>
                <w:sz w:val="22"/>
                <w:szCs w:val="22"/>
              </w:rPr>
            </w:pPr>
            <w:r>
              <w:rPr>
                <w:sz w:val="22"/>
                <w:szCs w:val="22"/>
              </w:rPr>
              <w:t>4.1.4.</w:t>
            </w:r>
          </w:p>
        </w:tc>
        <w:tc>
          <w:tcPr>
            <w:tcW w:w="6520" w:type="dxa"/>
            <w:shd w:val="clear" w:color="auto" w:fill="auto"/>
            <w:vAlign w:val="center"/>
          </w:tcPr>
          <w:p w:rsidR="001003C8" w:rsidRDefault="00CA2A4A">
            <w:pPr>
              <w:jc w:val="both"/>
              <w:rPr>
                <w:color w:val="000000"/>
                <w:sz w:val="22"/>
                <w:szCs w:val="22"/>
              </w:rPr>
            </w:pPr>
            <w:r>
              <w:rPr>
                <w:sz w:val="22"/>
                <w:szCs w:val="22"/>
              </w:rPr>
              <w:t xml:space="preserve">Išanalizuoti ir priimti sprendimą </w:t>
            </w:r>
            <w:r>
              <w:rPr>
                <w:color w:val="000000"/>
                <w:sz w:val="22"/>
                <w:szCs w:val="22"/>
              </w:rPr>
              <w:t>dėl savivaldybėms deleguotų visuomenės sveikatos funkcijų atlikimo optimizavimo, siekiant užtikrinti šiuolaikiškų, integruotų visuomenės sveikatos paslaugų teikimą</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III ketv.</w:t>
            </w:r>
          </w:p>
        </w:tc>
        <w:tc>
          <w:tcPr>
            <w:tcW w:w="1260" w:type="dxa"/>
            <w:shd w:val="clear" w:color="auto" w:fill="auto"/>
            <w:vAlign w:val="center"/>
          </w:tcPr>
          <w:p w:rsidR="001003C8" w:rsidRDefault="00CA2A4A">
            <w:pPr>
              <w:jc w:val="center"/>
              <w:rPr>
                <w:sz w:val="22"/>
                <w:szCs w:val="22"/>
                <w:lang w:eastAsia="lt-LT"/>
              </w:rPr>
            </w:pPr>
            <w:r>
              <w:rPr>
                <w:sz w:val="22"/>
                <w:szCs w:val="22"/>
                <w:lang w:eastAsia="lt-LT"/>
              </w:rPr>
              <w:t>SAM</w:t>
            </w:r>
          </w:p>
        </w:tc>
        <w:tc>
          <w:tcPr>
            <w:tcW w:w="1413" w:type="dxa"/>
            <w:shd w:val="clear" w:color="auto" w:fill="auto"/>
            <w:vAlign w:val="center"/>
          </w:tcPr>
          <w:p w:rsidR="001003C8" w:rsidRDefault="00CA2A4A">
            <w:pPr>
              <w:jc w:val="center"/>
              <w:rPr>
                <w:sz w:val="22"/>
                <w:szCs w:val="22"/>
                <w:lang w:eastAsia="lt-LT"/>
              </w:rPr>
            </w:pPr>
            <w:r>
              <w:rPr>
                <w:sz w:val="22"/>
                <w:szCs w:val="22"/>
                <w:lang w:eastAsia="lt-LT"/>
              </w:rPr>
              <w:t>ŠMSM, SADM, VRM, TM</w:t>
            </w:r>
          </w:p>
        </w:tc>
        <w:tc>
          <w:tcPr>
            <w:tcW w:w="1418" w:type="dxa"/>
            <w:shd w:val="clear" w:color="auto" w:fill="auto"/>
            <w:vAlign w:val="center"/>
          </w:tcPr>
          <w:p w:rsidR="001003C8" w:rsidRDefault="00CA2A4A">
            <w:pPr>
              <w:jc w:val="center"/>
              <w:rPr>
                <w:sz w:val="22"/>
                <w:szCs w:val="22"/>
                <w:lang w:eastAsia="lt-LT"/>
              </w:rPr>
            </w:pPr>
            <w:r>
              <w:rPr>
                <w:sz w:val="22"/>
                <w:szCs w:val="22"/>
                <w:lang w:eastAsia="lt-LT"/>
              </w:rPr>
              <w:t>Analitinis (N, RP)</w:t>
            </w:r>
          </w:p>
        </w:tc>
      </w:tr>
      <w:tr w:rsidR="001003C8">
        <w:tc>
          <w:tcPr>
            <w:tcW w:w="846" w:type="dxa"/>
            <w:shd w:val="clear" w:color="auto" w:fill="auto"/>
          </w:tcPr>
          <w:p w:rsidR="001003C8" w:rsidRDefault="00CA2A4A">
            <w:pPr>
              <w:ind w:right="-107"/>
              <w:rPr>
                <w:sz w:val="22"/>
                <w:szCs w:val="22"/>
              </w:rPr>
            </w:pPr>
            <w:r>
              <w:rPr>
                <w:sz w:val="22"/>
                <w:szCs w:val="22"/>
              </w:rPr>
              <w:t>4.1.5.</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 xml:space="preserve">Parengti ir priimti Seimo nutarimą dėl Nacionalinės darbotvarkės narkotikų, tabako ir alkoholio kontrolės, vartojimo prevencijos ir žalos mažinimo klausimais </w:t>
            </w:r>
            <w:r>
              <w:rPr>
                <w:i/>
                <w:iCs/>
                <w:sz w:val="22"/>
                <w:szCs w:val="22"/>
                <w:lang w:eastAsia="lt-LT"/>
              </w:rPr>
              <w:t>(teisės akto projektą pateikti 2021 m. IV ketv.)</w:t>
            </w:r>
            <w:r>
              <w:rPr>
                <w:sz w:val="22"/>
                <w:szCs w:val="22"/>
                <w:lang w:eastAsia="lt-LT"/>
              </w:rPr>
              <w:t xml:space="preserve">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 NTAKD</w:t>
            </w:r>
          </w:p>
        </w:tc>
        <w:tc>
          <w:tcPr>
            <w:tcW w:w="1413" w:type="dxa"/>
            <w:shd w:val="clear" w:color="auto" w:fill="auto"/>
            <w:vAlign w:val="center"/>
          </w:tcPr>
          <w:p w:rsidR="001003C8" w:rsidRDefault="00CA2A4A">
            <w:pPr>
              <w:jc w:val="center"/>
              <w:rPr>
                <w:sz w:val="22"/>
                <w:szCs w:val="22"/>
              </w:rPr>
            </w:pPr>
            <w:r>
              <w:rPr>
                <w:sz w:val="22"/>
                <w:szCs w:val="22"/>
                <w:lang w:eastAsia="lt-LT"/>
              </w:rPr>
              <w:t>EIM, FM, SADM, ŠMSM, TM,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4.1.6.</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Vyriausybės nutarimu patvirtinti Nacionalinės darbotvarkės narkotikų, tabako ir alkoholio kontrolės, vartojimo prevencijos ir žalos mažinimo klausimais veiksmų planą ir pradėti jį įgyvendinti</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 NTAKD</w:t>
            </w:r>
          </w:p>
        </w:tc>
        <w:tc>
          <w:tcPr>
            <w:tcW w:w="1413" w:type="dxa"/>
            <w:shd w:val="clear" w:color="auto" w:fill="auto"/>
            <w:vAlign w:val="center"/>
          </w:tcPr>
          <w:p w:rsidR="001003C8" w:rsidRDefault="00CA2A4A">
            <w:pPr>
              <w:jc w:val="center"/>
              <w:rPr>
                <w:sz w:val="22"/>
                <w:szCs w:val="22"/>
              </w:rPr>
            </w:pPr>
            <w:r>
              <w:rPr>
                <w:sz w:val="22"/>
                <w:szCs w:val="22"/>
                <w:lang w:eastAsia="lt-LT"/>
              </w:rPr>
              <w:t xml:space="preserve">EIM, FM, SADM, ŠMSM, TM, </w:t>
            </w:r>
            <w:r>
              <w:rPr>
                <w:sz w:val="22"/>
                <w:szCs w:val="22"/>
                <w:lang w:eastAsia="lt-LT"/>
              </w:rPr>
              <w:lastRenderedPageBreak/>
              <w:t>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lastRenderedPageBreak/>
              <w:t>Investicinis</w:t>
            </w:r>
          </w:p>
        </w:tc>
      </w:tr>
      <w:tr w:rsidR="001003C8">
        <w:tc>
          <w:tcPr>
            <w:tcW w:w="846" w:type="dxa"/>
            <w:shd w:val="clear" w:color="auto" w:fill="auto"/>
          </w:tcPr>
          <w:p w:rsidR="001003C8" w:rsidRDefault="00CA2A4A">
            <w:pPr>
              <w:ind w:right="-107"/>
              <w:rPr>
                <w:sz w:val="22"/>
                <w:szCs w:val="22"/>
              </w:rPr>
            </w:pPr>
            <w:r>
              <w:rPr>
                <w:sz w:val="22"/>
                <w:szCs w:val="22"/>
              </w:rPr>
              <w:t>4.1.7.</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 xml:space="preserve">Sukurti ir įteisinti psichikos sveikatos priežiūros įstaigų teikiamų paslaugų atitikties žmogaus teisių standartams vertinimo, stebėsenos ir metodinės pagalbos teikimo modelį ir pradėti jį įgyvendinti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VRM, 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4.1.8.</w:t>
            </w:r>
          </w:p>
        </w:tc>
        <w:tc>
          <w:tcPr>
            <w:tcW w:w="6520" w:type="dxa"/>
            <w:shd w:val="clear" w:color="auto" w:fill="auto"/>
            <w:vAlign w:val="center"/>
          </w:tcPr>
          <w:p w:rsidR="001003C8" w:rsidRDefault="00CA2A4A">
            <w:pPr>
              <w:spacing w:line="257" w:lineRule="auto"/>
              <w:jc w:val="both"/>
              <w:rPr>
                <w:sz w:val="22"/>
                <w:szCs w:val="22"/>
                <w:lang w:eastAsia="lt-LT"/>
              </w:rPr>
            </w:pPr>
            <w:r>
              <w:rPr>
                <w:sz w:val="22"/>
                <w:szCs w:val="22"/>
                <w:lang w:eastAsia="lt-LT"/>
              </w:rPr>
              <w:t>Atnaujinti Nacionalinį savižudybių prevencijos 2020</w:t>
            </w:r>
            <w:r>
              <w:rPr>
                <w:rFonts w:ascii="Calibri" w:eastAsia="Calibri" w:hAnsi="Calibri" w:cs="Calibri"/>
                <w:sz w:val="22"/>
                <w:szCs w:val="22"/>
              </w:rPr>
              <w:t>–</w:t>
            </w:r>
            <w:r>
              <w:rPr>
                <w:sz w:val="22"/>
                <w:szCs w:val="22"/>
                <w:lang w:eastAsia="lt-LT"/>
              </w:rPr>
              <w:t xml:space="preserve">2024 m. veiksmų planą ir įgyvendinti priemones, skirtas psichosocialinės pagalbos teikimui savižudybės grėsmę patiriantiems asmenims ir tokių asmenų ankstyvajam atpažinimui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VRM, 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4.1.9.</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Parengti ir patvirtinti Psichikos sveikatos stiprinimo ir visuomenės raštingumo psichikos sveikatos srityje didinimo veiksmų planą ir įgyvendinti bendruomenėms įgalinti, savitarpio pagalbai skatinti ir ilgalaikei viešosios komunikacijos kampanijai vykdyti skirtas priemones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VRM, KM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Komunikacinis (RP)</w:t>
            </w:r>
          </w:p>
        </w:tc>
      </w:tr>
      <w:tr w:rsidR="001003C8">
        <w:tc>
          <w:tcPr>
            <w:tcW w:w="846" w:type="dxa"/>
            <w:shd w:val="clear" w:color="auto" w:fill="auto"/>
          </w:tcPr>
          <w:p w:rsidR="001003C8" w:rsidRDefault="00CA2A4A">
            <w:pPr>
              <w:ind w:right="-107"/>
              <w:rPr>
                <w:sz w:val="22"/>
                <w:szCs w:val="22"/>
              </w:rPr>
            </w:pPr>
            <w:r>
              <w:rPr>
                <w:sz w:val="22"/>
                <w:szCs w:val="22"/>
              </w:rPr>
              <w:t>4.1.10.</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 xml:space="preserve">Parengti ir pradėti įgyvendinti į asmens poreikius orientuotos priklausomybių prevencijos, gydymo ir tęstinės psichosocialinės pagalbos teikimo priklausomam asmeniui priemones, užtikrinant paslaugų įvairovę, aprėptį ir kokybę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2023 m.</w:t>
            </w:r>
          </w:p>
          <w:p w:rsidR="001003C8" w:rsidRDefault="00CA2A4A">
            <w:pPr>
              <w:ind w:firstLine="57"/>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VRM, 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4.1.11.</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Įdiegti naujas ir tobulinti esamas psichikos sveikatos bendruomeninio lygio paslaugas, užtikrinant jų kokybę ir prieinamumą visoje Lietuvos teritorijoje, užpildant spragas tarp pirminės sveikatos priežiūros grandies ir stacionarų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lang w:eastAsia="lt-LT"/>
              </w:rPr>
            </w:pPr>
            <w:r>
              <w:rPr>
                <w:sz w:val="22"/>
                <w:szCs w:val="22"/>
                <w:lang w:eastAsia="lt-LT"/>
              </w:rPr>
              <w:t>SADM,</w:t>
            </w:r>
          </w:p>
          <w:p w:rsidR="001003C8" w:rsidRDefault="00CA2A4A">
            <w:pPr>
              <w:jc w:val="center"/>
              <w:rPr>
                <w:sz w:val="22"/>
                <w:szCs w:val="22"/>
              </w:rPr>
            </w:pPr>
            <w:r>
              <w:rPr>
                <w:sz w:val="22"/>
                <w:szCs w:val="22"/>
                <w:lang w:eastAsia="lt-LT"/>
              </w:rPr>
              <w:t>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4.1.12.</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teisės akto projektą, kuriame būtų numatytos visuomenės sveikatos priežiūros paslaugų stebėsenos ir vertinimo priemonės ir jų įgyvendinimas, siekiant, kad pagal konkrečius rezultatus būtų nustatomos problemos ir taikomos tikslinės sveikatos technologijos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SM, EIM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4.1.13.</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Parengti bazinį visuomenės ir asmens sveikatos priežiūros paslaugų teikimo modelį, sudarantį vienodas sąlygas regionuose visoms visuomenės grupėms, ypač pažeidžiamiems ir socialinės atskirties asmenims, laiku gauti reikalingas ir kokybiškas visuomenės ir asmens sveikatos priežiūros paslaugas (suorganizavus viešąsias konsultacijas su socialiniais partneriais)</w:t>
            </w:r>
          </w:p>
          <w:p w:rsidR="001003C8" w:rsidRDefault="001003C8">
            <w:pPr>
              <w:jc w:val="both"/>
              <w:rPr>
                <w:b/>
                <w:bCs/>
                <w:sz w:val="22"/>
                <w:szCs w:val="22"/>
                <w:lang w:eastAsia="lt-LT"/>
              </w:rPr>
            </w:pP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4.2.</w:t>
            </w:r>
          </w:p>
        </w:tc>
        <w:tc>
          <w:tcPr>
            <w:tcW w:w="6520" w:type="dxa"/>
            <w:shd w:val="clear" w:color="auto" w:fill="D9E2F3" w:themeFill="accent1" w:themeFillTint="33"/>
            <w:vAlign w:val="center"/>
          </w:tcPr>
          <w:p w:rsidR="001003C8" w:rsidRDefault="00CA2A4A">
            <w:pPr>
              <w:spacing w:line="257" w:lineRule="auto"/>
              <w:jc w:val="both"/>
              <w:rPr>
                <w:rFonts w:ascii="Calibri" w:eastAsia="Calibri" w:hAnsi="Calibri" w:cs="Calibri"/>
                <w:sz w:val="22"/>
                <w:szCs w:val="22"/>
              </w:rPr>
            </w:pPr>
            <w:r>
              <w:rPr>
                <w:b/>
                <w:color w:val="000000"/>
                <w:sz w:val="22"/>
                <w:szCs w:val="22"/>
                <w:lang w:eastAsia="lt-LT"/>
              </w:rPr>
              <w:t>VYRIAUSYBĖS PROGRAMOS PROJEKTAS</w:t>
            </w:r>
            <w:r>
              <w:rPr>
                <w:b/>
                <w:bCs/>
                <w:sz w:val="22"/>
                <w:szCs w:val="22"/>
                <w:lang w:eastAsia="lt-LT"/>
              </w:rPr>
              <w:t xml:space="preserve"> </w:t>
            </w:r>
            <w:r>
              <w:rPr>
                <w:rFonts w:ascii="Calibri" w:eastAsia="Calibri" w:hAnsi="Calibri" w:cs="Calibri"/>
                <w:sz w:val="22"/>
                <w:szCs w:val="22"/>
              </w:rPr>
              <w:t>–</w:t>
            </w:r>
          </w:p>
          <w:p w:rsidR="001003C8" w:rsidRDefault="00CA2A4A">
            <w:pPr>
              <w:jc w:val="both"/>
              <w:rPr>
                <w:b/>
                <w:sz w:val="22"/>
                <w:szCs w:val="22"/>
                <w:lang w:eastAsia="lt-LT"/>
              </w:rPr>
            </w:pPr>
            <w:r>
              <w:rPr>
                <w:b/>
                <w:bCs/>
                <w:sz w:val="22"/>
                <w:szCs w:val="22"/>
                <w:lang w:eastAsia="lt-LT"/>
              </w:rPr>
              <w:t>ASMENS SVEIKATOS PRIEŽIŪROS PASLAUGŲ KOKYBĖS GERINIMAS</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CA2A4A">
            <w:pPr>
              <w:jc w:val="center"/>
              <w:rPr>
                <w:bCs/>
                <w:sz w:val="22"/>
                <w:szCs w:val="22"/>
              </w:rPr>
            </w:pPr>
            <w:r>
              <w:rPr>
                <w:bCs/>
                <w:sz w:val="22"/>
                <w:szCs w:val="22"/>
                <w:lang w:eastAsia="lt-LT"/>
              </w:rPr>
              <w:t>SAM</w:t>
            </w: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520" w:type="dxa"/>
            <w:shd w:val="clear" w:color="auto" w:fill="D9E2F3" w:themeFill="accent1" w:themeFillTint="33"/>
            <w:vAlign w:val="center"/>
          </w:tcPr>
          <w:p w:rsidR="001003C8" w:rsidRDefault="00CA2A4A">
            <w:pPr>
              <w:jc w:val="both"/>
              <w:rPr>
                <w:sz w:val="22"/>
                <w:szCs w:val="22"/>
              </w:rPr>
            </w:pPr>
            <w:r>
              <w:rPr>
                <w:sz w:val="22"/>
                <w:szCs w:val="22"/>
              </w:rPr>
              <w:t>Toliau išvardyti veiksmai įgyvendina šias Vyriausybės programos pagrindines iniciatyvas: 4.2.1</w:t>
            </w:r>
            <w:r>
              <w:rPr>
                <w:rFonts w:ascii="Calibri" w:eastAsia="Calibri" w:hAnsi="Calibri" w:cs="Calibri"/>
                <w:sz w:val="22"/>
                <w:szCs w:val="22"/>
              </w:rPr>
              <w:t>–</w:t>
            </w:r>
            <w:r>
              <w:rPr>
                <w:sz w:val="22"/>
                <w:szCs w:val="22"/>
              </w:rPr>
              <w:t>4.2.4.</w:t>
            </w:r>
          </w:p>
          <w:p w:rsidR="001003C8" w:rsidRDefault="00CA2A4A">
            <w:pPr>
              <w:shd w:val="clear" w:color="auto" w:fill="D9E2F3"/>
              <w:jc w:val="both"/>
              <w:rPr>
                <w:b/>
                <w:sz w:val="22"/>
                <w:szCs w:val="22"/>
              </w:rPr>
            </w:pPr>
            <w:r>
              <w:rPr>
                <w:sz w:val="22"/>
                <w:szCs w:val="22"/>
              </w:rPr>
              <w:t>Veiksmų įgyvendinimas siejasi su šių pagrindinių iniciatyvų įgyvendinimu arba prisideda prie jų įgyvendinimo:</w:t>
            </w:r>
            <w:r>
              <w:rPr>
                <w:b/>
                <w:sz w:val="22"/>
                <w:szCs w:val="22"/>
              </w:rPr>
              <w:t xml:space="preserve"> </w:t>
            </w:r>
            <w:r>
              <w:rPr>
                <w:sz w:val="22"/>
                <w:szCs w:val="22"/>
                <w:shd w:val="clear" w:color="auto" w:fill="D9E2F3"/>
              </w:rPr>
              <w:t>113.3, 115.1–115.4, 117.1, 117.2, 119.1, 121, 179.4, 205.2, 207.2</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1003C8">
            <w:pPr>
              <w:jc w:val="center"/>
              <w:rPr>
                <w:bCs/>
                <w:sz w:val="22"/>
                <w:szCs w:val="22"/>
                <w:lang w:eastAsia="lt-LT"/>
              </w:rPr>
            </w:pP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4.2.1.</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Išanalizuoti teisės aktus, reglamentuojančius asmens sveikatos priežiūros paslaugų kokybę, parengti ir patvirtinti veiksmų planą, kuriame būtų numatytos priemonės, skirtos nepageidaujamų įvykių stebėsenai ir prevencijai, sveikatos paslaugų prieinamumo gerinimui ir kokybės vertinimui, ir pradėti jas įgyvendinti</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4.2.2.</w:t>
            </w:r>
          </w:p>
        </w:tc>
        <w:tc>
          <w:tcPr>
            <w:tcW w:w="6520" w:type="dxa"/>
            <w:shd w:val="clear" w:color="auto" w:fill="auto"/>
            <w:vAlign w:val="center"/>
          </w:tcPr>
          <w:p w:rsidR="001003C8" w:rsidRDefault="00CA2A4A">
            <w:pPr>
              <w:spacing w:line="257" w:lineRule="auto"/>
              <w:jc w:val="both"/>
              <w:rPr>
                <w:b/>
                <w:bCs/>
                <w:sz w:val="22"/>
                <w:szCs w:val="22"/>
                <w:lang w:eastAsia="lt-LT"/>
              </w:rPr>
            </w:pPr>
            <w:r>
              <w:rPr>
                <w:sz w:val="22"/>
                <w:szCs w:val="22"/>
                <w:lang w:eastAsia="lt-LT"/>
              </w:rPr>
              <w:t xml:space="preserve">Parengti ir priimti Sveikatos priežiūros įstaigų įstatymo pakeitimo įstatymą </w:t>
            </w:r>
            <w:r>
              <w:rPr>
                <w:rFonts w:ascii="Calibri" w:eastAsia="Calibri" w:hAnsi="Calibri" w:cs="Calibri"/>
                <w:sz w:val="22"/>
                <w:szCs w:val="22"/>
              </w:rPr>
              <w:t xml:space="preserve">– </w:t>
            </w:r>
            <w:r>
              <w:rPr>
                <w:sz w:val="22"/>
                <w:szCs w:val="22"/>
                <w:lang w:eastAsia="lt-LT"/>
              </w:rPr>
              <w:t xml:space="preserve">įteisinti LNSS viešųjų įstaigų ir LNSS biudžetinių įstaigų, teikiančių asmens sveikatos priežiūros paslaugas, naujus veiklos rezultatų ir kokybės matavimo rodiklius, pasiūlytus atsižvelgiant į kokybės vertinimo gerąsias tarptautines praktikas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4.2.3.</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Pacientų teisių ir žalos atlyginimo įstatymo pakeitimo įstatymą, kuriuo būtų tobulinamas „žalos be kaltės“ modelis, atsižvelgiant į 2021 metų Pacientų sveikatai padarytos žalos nustatymo komisijos ataskaitą ir Žalos pacientų sveikatai prevencijos komisijos pateiktas išvadas ir pasiūlymus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4.2.4.</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Sukurti ir įdiegti pacientų grįžtamojo ryšio (įskaitant pacientų pasitenkinimą) apie suteiktas sveikatos priežiūros paslaugas vertinimo įrankį pasirinktose ASPĮ, panaudojant informacines technologijas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4.2.5.</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Parengti ir priimti Pagalbinio apvaisinimo įstatymo pakeitimo įstatymo projektą, kuriame būtų numatytos palankesnės moters pagalbinio apvaisinimo sąlygos, būdai ir tvarka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TM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4.2.6.</w:t>
            </w:r>
          </w:p>
        </w:tc>
        <w:tc>
          <w:tcPr>
            <w:tcW w:w="6520" w:type="dxa"/>
            <w:shd w:val="clear" w:color="auto" w:fill="auto"/>
            <w:vAlign w:val="center"/>
          </w:tcPr>
          <w:p w:rsidR="001003C8" w:rsidRDefault="00CA2A4A">
            <w:pPr>
              <w:spacing w:line="257" w:lineRule="auto"/>
              <w:jc w:val="both"/>
              <w:rPr>
                <w:sz w:val="22"/>
                <w:szCs w:val="22"/>
                <w:lang w:eastAsia="lt-LT"/>
              </w:rPr>
            </w:pPr>
            <w:r>
              <w:rPr>
                <w:sz w:val="22"/>
                <w:szCs w:val="22"/>
                <w:lang w:eastAsia="lt-LT"/>
              </w:rPr>
              <w:t xml:space="preserve">Parengti ir priimti Sveikatos draudimo įstatymo pakeitimus </w:t>
            </w:r>
            <w:r>
              <w:rPr>
                <w:rFonts w:ascii="Calibri" w:eastAsia="Calibri" w:hAnsi="Calibri" w:cs="Calibri"/>
                <w:sz w:val="22"/>
                <w:szCs w:val="22"/>
              </w:rPr>
              <w:t>–</w:t>
            </w:r>
            <w:r>
              <w:rPr>
                <w:sz w:val="22"/>
                <w:szCs w:val="22"/>
                <w:lang w:eastAsia="lt-LT"/>
              </w:rPr>
              <w:t xml:space="preserve"> </w:t>
            </w:r>
          </w:p>
          <w:p w:rsidR="001003C8" w:rsidRDefault="00CA2A4A">
            <w:pPr>
              <w:jc w:val="both"/>
              <w:rPr>
                <w:b/>
                <w:sz w:val="22"/>
                <w:szCs w:val="22"/>
                <w:lang w:eastAsia="lt-LT"/>
              </w:rPr>
            </w:pPr>
            <w:r>
              <w:rPr>
                <w:sz w:val="22"/>
                <w:szCs w:val="22"/>
                <w:lang w:eastAsia="lt-LT"/>
              </w:rPr>
              <w:lastRenderedPageBreak/>
              <w:t>numatyti naujus PSDF biudžeto sudarymo ir asmens sveikatos priežiūros paslaugų išlaidų apmokėjimo, vaistų ir medicinos pagalbos priemonių įsigijimo išlaidų bei medicinos priemonių (prietaisų) kompensavimo mechanizmus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2021 m.</w:t>
            </w:r>
          </w:p>
          <w:p w:rsidR="001003C8" w:rsidRDefault="00CA2A4A">
            <w:pPr>
              <w:ind w:firstLine="57"/>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FM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4.2.7.</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Priimti Vyriausybės sprendimą dėl kompetencijų centrų ir regioninio bendradarbiavimo modeliu pagrįsto ASPĮ tinklo sukūrimo ir reglamentavimo (esamų teisės aktų pakeitimo), atsižvelgiant į demografinių pokyčių nulemtų paslaugų poreikio vertinimą ir viešųjų konsultacijų su socialiniais partneriais rezultatus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FM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4.2.8.</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Parengti ir patvirtinti asmens sveikatos priežiūros įstaigų modernizavimo veiksmų planą, pagrįstą regioniniu bendradarbiavimo modeliu, ir pradėti jį įgyvendinti</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1260" w:type="dxa"/>
            <w:shd w:val="clear" w:color="auto" w:fill="auto"/>
            <w:vAlign w:val="center"/>
          </w:tcPr>
          <w:p w:rsidR="001003C8" w:rsidRDefault="00CA2A4A">
            <w:pPr>
              <w:jc w:val="center"/>
              <w:rPr>
                <w:bCs/>
                <w:sz w:val="22"/>
                <w:szCs w:val="22"/>
                <w:lang w:eastAsia="lt-LT"/>
              </w:rPr>
            </w:pPr>
            <w:r>
              <w:rPr>
                <w:bCs/>
                <w:sz w:val="22"/>
                <w:szCs w:val="22"/>
                <w:lang w:eastAsia="lt-LT"/>
              </w:rPr>
              <w:t>SAM</w:t>
            </w:r>
          </w:p>
        </w:tc>
        <w:tc>
          <w:tcPr>
            <w:tcW w:w="1413" w:type="dxa"/>
            <w:shd w:val="clear" w:color="auto" w:fill="auto"/>
            <w:vAlign w:val="center"/>
          </w:tcPr>
          <w:p w:rsidR="001003C8" w:rsidRDefault="00CA2A4A">
            <w:pPr>
              <w:jc w:val="center"/>
              <w:rPr>
                <w:sz w:val="22"/>
                <w:szCs w:val="22"/>
                <w:lang w:eastAsia="lt-LT"/>
              </w:rPr>
            </w:pPr>
            <w:r>
              <w:rPr>
                <w:sz w:val="22"/>
                <w:szCs w:val="22"/>
                <w:lang w:eastAsia="lt-LT"/>
              </w:rPr>
              <w:t>–</w:t>
            </w:r>
          </w:p>
        </w:tc>
        <w:tc>
          <w:tcPr>
            <w:tcW w:w="1418" w:type="dxa"/>
            <w:shd w:val="clear" w:color="auto" w:fill="auto"/>
            <w:vAlign w:val="center"/>
          </w:tcPr>
          <w:p w:rsidR="001003C8" w:rsidRDefault="00CA2A4A">
            <w:pPr>
              <w:ind w:right="-108" w:hanging="108"/>
              <w:jc w:val="center"/>
              <w:rPr>
                <w:sz w:val="22"/>
                <w:szCs w:val="22"/>
                <w:lang w:eastAsia="lt-LT"/>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4.2.9.</w:t>
            </w:r>
          </w:p>
        </w:tc>
        <w:tc>
          <w:tcPr>
            <w:tcW w:w="6520" w:type="dxa"/>
            <w:shd w:val="clear" w:color="auto" w:fill="auto"/>
            <w:vAlign w:val="center"/>
          </w:tcPr>
          <w:p w:rsidR="001003C8" w:rsidRDefault="00CA2A4A">
            <w:pPr>
              <w:spacing w:line="257" w:lineRule="auto"/>
              <w:jc w:val="both"/>
              <w:rPr>
                <w:rFonts w:ascii="Calibri" w:eastAsia="Calibri" w:hAnsi="Calibri" w:cs="Calibri"/>
                <w:sz w:val="22"/>
                <w:szCs w:val="22"/>
              </w:rPr>
            </w:pPr>
            <w:r>
              <w:rPr>
                <w:sz w:val="22"/>
                <w:szCs w:val="22"/>
                <w:lang w:eastAsia="lt-LT"/>
              </w:rPr>
              <w:t>Parengti ir patvirtinti Šeimos medicinos plėtros 2016</w:t>
            </w:r>
            <w:r>
              <w:rPr>
                <w:rFonts w:ascii="Calibri" w:eastAsia="Calibri" w:hAnsi="Calibri" w:cs="Calibri"/>
                <w:sz w:val="22"/>
                <w:szCs w:val="22"/>
              </w:rPr>
              <w:t>–</w:t>
            </w:r>
            <w:r>
              <w:rPr>
                <w:sz w:val="22"/>
                <w:szCs w:val="22"/>
                <w:lang w:eastAsia="lt-LT"/>
              </w:rPr>
              <w:t xml:space="preserve">2025 m. veiksmų plano pakeitimus </w:t>
            </w:r>
            <w:r>
              <w:rPr>
                <w:rFonts w:ascii="Calibri" w:eastAsia="Calibri" w:hAnsi="Calibri" w:cs="Calibri"/>
                <w:sz w:val="22"/>
                <w:szCs w:val="22"/>
              </w:rPr>
              <w:t>–</w:t>
            </w:r>
            <w:r>
              <w:rPr>
                <w:sz w:val="22"/>
                <w:szCs w:val="22"/>
                <w:lang w:eastAsia="lt-LT"/>
              </w:rPr>
              <w:t xml:space="preserve"> įtraukti naujas priemones, skirtas šeimos medicinos paslaugų plėtrai, perteklinio reglamentavimo ir biurokratinių suvaržymų mažinimui, ir pradėti jas įgyvendinti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4.2.10.</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Parengti ir priimti teisės aktų paketą (Greitosios medicinos pagalbos įstatymas ir susiję teisės aktai) – aiškiai reglamentuoti greitosios medicinos pagalbos paslaugų teikimo organizavimą, valdymą ir atsakomybę, siekiant užtikrinti, kad greitoji medicinos pagalba žmogų pasiektų laiku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4.2.11.</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Parengti ir pradėti įgyvendinti greitosios medicinos pagalbos paslaugų teikimui organizuoti reikalingos infrastruktūros modernizavimo projektus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ind w:firstLine="57"/>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4.2.12.</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 xml:space="preserve">Parengti ir priimti Vyriausybės nutarimo </w:t>
            </w:r>
            <w:r>
              <w:rPr>
                <w:sz w:val="22"/>
                <w:szCs w:val="22"/>
              </w:rPr>
              <w:t>„Dėl</w:t>
            </w:r>
            <w:r>
              <w:rPr>
                <w:szCs w:val="24"/>
              </w:rPr>
              <w:t xml:space="preserve"> A</w:t>
            </w:r>
            <w:r>
              <w:rPr>
                <w:sz w:val="22"/>
                <w:szCs w:val="22"/>
                <w:lang w:eastAsia="lt-LT"/>
              </w:rPr>
              <w:t>mbulatoriniam gydymui skirtų vaistų ir medicinos pagalbos priemonių bazinių kainų ir paciento priemokų už juos apskaičiavimo tvarkos aprašo pakeitimo</w:t>
            </w:r>
            <w:r>
              <w:rPr>
                <w:sz w:val="22"/>
                <w:szCs w:val="22"/>
              </w:rPr>
              <w:t>“</w:t>
            </w:r>
            <w:r>
              <w:rPr>
                <w:szCs w:val="24"/>
              </w:rPr>
              <w:t xml:space="preserve"> </w:t>
            </w:r>
            <w:r>
              <w:rPr>
                <w:sz w:val="22"/>
                <w:szCs w:val="22"/>
              </w:rPr>
              <w:t>projektą</w:t>
            </w:r>
            <w:r>
              <w:rPr>
                <w:sz w:val="22"/>
                <w:szCs w:val="22"/>
                <w:lang w:eastAsia="lt-LT"/>
              </w:rPr>
              <w:t xml:space="preserve"> ir pakeisti kompensuojamųjų vaistų kainodarą, įdiegiant daugiau priemonių, leisiančių mažinti kainas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4.2.13.</w:t>
            </w:r>
          </w:p>
        </w:tc>
        <w:tc>
          <w:tcPr>
            <w:tcW w:w="6520" w:type="dxa"/>
            <w:shd w:val="clear" w:color="auto" w:fill="auto"/>
            <w:vAlign w:val="center"/>
          </w:tcPr>
          <w:p w:rsidR="001003C8" w:rsidRDefault="00CA2A4A">
            <w:pPr>
              <w:spacing w:line="257" w:lineRule="auto"/>
              <w:jc w:val="both"/>
              <w:rPr>
                <w:rFonts w:ascii="Calibri" w:eastAsia="Calibri" w:hAnsi="Calibri" w:cs="Calibri"/>
                <w:sz w:val="22"/>
                <w:szCs w:val="22"/>
              </w:rPr>
            </w:pPr>
            <w:r>
              <w:rPr>
                <w:sz w:val="22"/>
                <w:szCs w:val="22"/>
                <w:lang w:eastAsia="lt-LT"/>
              </w:rPr>
              <w:t xml:space="preserve">Parengti ir priimti Farmacijos įstatymo pakeitimo įstatymo projektą </w:t>
            </w:r>
            <w:r>
              <w:rPr>
                <w:rFonts w:ascii="Calibri" w:eastAsia="Calibri" w:hAnsi="Calibri" w:cs="Calibri"/>
                <w:sz w:val="22"/>
                <w:szCs w:val="22"/>
              </w:rPr>
              <w:t>–</w:t>
            </w:r>
          </w:p>
          <w:p w:rsidR="001003C8" w:rsidRDefault="00CA2A4A">
            <w:pPr>
              <w:jc w:val="both"/>
              <w:rPr>
                <w:sz w:val="22"/>
                <w:szCs w:val="22"/>
                <w:lang w:eastAsia="lt-LT"/>
              </w:rPr>
            </w:pPr>
            <w:r>
              <w:rPr>
                <w:sz w:val="22"/>
                <w:szCs w:val="22"/>
                <w:lang w:eastAsia="lt-LT"/>
              </w:rPr>
              <w:t xml:space="preserve">numatyti niekur neregistruotų vaistinių preparatų, su kuriais vykdomi ar baigti vykdyti klinikiniai tyrimai, vartojimo sveikatos priežiūrai </w:t>
            </w:r>
            <w:r>
              <w:rPr>
                <w:sz w:val="22"/>
                <w:szCs w:val="22"/>
                <w:lang w:eastAsia="lt-LT"/>
              </w:rPr>
              <w:lastRenderedPageBreak/>
              <w:t xml:space="preserve">įteisinimą naujų ir inovatyvių vaistinių preparatų prieinamumui gerinti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4.2.14.</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Pakeisti Vyriausybės nutarimą ir reglamentuoti leidimų vykdyti mokslinius tyrimus su I, II, III sąrašų narkotinėmis ir psichotropinėmis medžiagomis išdavimą</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4.2.15.</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patvirtinti naujus atrankinės patikros dėl krūties vėžio, gimdos kaklelio vėžio, storosios žarnos vėžio ir burnos vėžio ankstyvosios diagnostikos programų vykdymo, kokybės užtikrinimo ir kokybės kontrolės reikalavimus ir juos įgyvendinti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4.2.16.</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Išplėsti planinių asmens sveikatos priežiūros paslaugų (onkologijos, kardiologijos, neurologijos ir kitų) teikimą „žaliųjų koridorių“ principu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4.3.</w:t>
            </w:r>
          </w:p>
        </w:tc>
        <w:tc>
          <w:tcPr>
            <w:tcW w:w="6520" w:type="dxa"/>
            <w:shd w:val="clear" w:color="auto" w:fill="D9E2F3" w:themeFill="accent1" w:themeFillTint="33"/>
            <w:vAlign w:val="center"/>
          </w:tcPr>
          <w:p w:rsidR="001003C8" w:rsidRDefault="00CA2A4A">
            <w:pPr>
              <w:spacing w:line="257" w:lineRule="auto"/>
              <w:jc w:val="both"/>
              <w:rPr>
                <w:rFonts w:ascii="Calibri" w:eastAsia="Calibri" w:hAnsi="Calibri" w:cs="Calibri"/>
                <w:sz w:val="22"/>
                <w:szCs w:val="22"/>
              </w:rPr>
            </w:pPr>
            <w:r>
              <w:rPr>
                <w:b/>
                <w:color w:val="000000"/>
                <w:sz w:val="22"/>
                <w:szCs w:val="22"/>
                <w:lang w:eastAsia="lt-LT"/>
              </w:rPr>
              <w:t>VYRIAUSYBĖS PROGRAMOS PROJEKTAS</w:t>
            </w:r>
            <w:r>
              <w:rPr>
                <w:rFonts w:ascii="Calibri" w:eastAsia="Calibri" w:hAnsi="Calibri" w:cs="Calibri"/>
                <w:sz w:val="22"/>
                <w:szCs w:val="22"/>
              </w:rPr>
              <w:t xml:space="preserve"> –</w:t>
            </w:r>
          </w:p>
          <w:p w:rsidR="001003C8" w:rsidRDefault="00CA2A4A">
            <w:pPr>
              <w:jc w:val="both"/>
              <w:rPr>
                <w:b/>
                <w:sz w:val="22"/>
                <w:szCs w:val="22"/>
                <w:lang w:eastAsia="lt-LT"/>
              </w:rPr>
            </w:pPr>
            <w:r>
              <w:rPr>
                <w:b/>
                <w:bCs/>
                <w:sz w:val="22"/>
                <w:szCs w:val="22"/>
                <w:lang w:eastAsia="lt-LT"/>
              </w:rPr>
              <w:t>SVEIKATOS SISTEMOS ATSPARUMAS GRĖSMĖMS IR PASIRENGIMAS ATEITIES IŠŠŪKIAMS</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CA2A4A">
            <w:pPr>
              <w:jc w:val="center"/>
              <w:rPr>
                <w:bCs/>
                <w:sz w:val="22"/>
                <w:szCs w:val="22"/>
              </w:rPr>
            </w:pPr>
            <w:r>
              <w:rPr>
                <w:bCs/>
                <w:sz w:val="22"/>
                <w:szCs w:val="22"/>
                <w:lang w:eastAsia="lt-LT"/>
              </w:rPr>
              <w:t>SAM</w:t>
            </w: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520" w:type="dxa"/>
            <w:shd w:val="clear" w:color="auto" w:fill="D9E2F3" w:themeFill="accent1" w:themeFillTint="33"/>
            <w:vAlign w:val="center"/>
          </w:tcPr>
          <w:p w:rsidR="001003C8" w:rsidRDefault="00CA2A4A">
            <w:pPr>
              <w:jc w:val="both"/>
              <w:rPr>
                <w:sz w:val="22"/>
                <w:szCs w:val="22"/>
              </w:rPr>
            </w:pPr>
            <w:r>
              <w:rPr>
                <w:sz w:val="22"/>
                <w:szCs w:val="22"/>
              </w:rPr>
              <w:t>Toliau išvardyti veiksmai įgyvendina šias Vyriausybės programos pagrindines iniciatyvas: 4.3.1, 4.3.2.</w:t>
            </w:r>
          </w:p>
          <w:p w:rsidR="001003C8" w:rsidRDefault="00CA2A4A">
            <w:pPr>
              <w:jc w:val="both"/>
              <w:rPr>
                <w:b/>
                <w:color w:val="000000"/>
                <w:sz w:val="22"/>
                <w:szCs w:val="22"/>
                <w:lang w:eastAsia="lt-LT"/>
              </w:rPr>
            </w:pPr>
            <w:r>
              <w:rPr>
                <w:sz w:val="22"/>
                <w:szCs w:val="22"/>
              </w:rPr>
              <w:t>Veiksmų įgyvendinimas siejasi su šių pagrindinių iniciatyvų įgyvendinimu arba prisideda prie jų įgyvendinimo:</w:t>
            </w:r>
            <w:r>
              <w:rPr>
                <w:b/>
                <w:sz w:val="22"/>
                <w:szCs w:val="22"/>
              </w:rPr>
              <w:t xml:space="preserve"> </w:t>
            </w:r>
            <w:r>
              <w:rPr>
                <w:sz w:val="22"/>
                <w:szCs w:val="22"/>
                <w:shd w:val="clear" w:color="auto" w:fill="D9E2F3"/>
              </w:rPr>
              <w:t>84.1, 84.2,</w:t>
            </w:r>
            <w:r>
              <w:rPr>
                <w:b/>
                <w:sz w:val="22"/>
                <w:szCs w:val="22"/>
                <w:shd w:val="clear" w:color="auto" w:fill="D9E2F3"/>
              </w:rPr>
              <w:t xml:space="preserve"> </w:t>
            </w:r>
            <w:r>
              <w:rPr>
                <w:sz w:val="22"/>
                <w:szCs w:val="22"/>
                <w:shd w:val="clear" w:color="auto" w:fill="D9E2F3"/>
              </w:rPr>
              <w:t>93.4, 95.2, 115.1, 115.2, 115.4, 117.1, 117.2, 164.2, 164.4, 205.2, 238.4, 238.7, 246.1–246.3</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1003C8">
            <w:pPr>
              <w:jc w:val="center"/>
              <w:rPr>
                <w:bCs/>
                <w:sz w:val="22"/>
                <w:szCs w:val="22"/>
                <w:lang w:eastAsia="lt-LT"/>
              </w:rPr>
            </w:pP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4.3.1.</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Atsižvelgiant į poreikio analizę, priimti sprendimus dėl asmeninių apsaugos priemonių ir kitų veiklos vykdymui užtikrinti būtinų priemonių, skirtų pasirengti ekstremaliųjų situacijų likvidavimui ir jų šalinimui, atsižvelgiant į aktualias grėsmes (didelės ir labai didėlės rizikos pavojus, nustatytus Lietuvos nacionalinės sveikatos sistemos galimų pavojų ir ekstremaliųjų situacijų rizikos analizėje), sąrašų ir kiekių bei kaupimo terminų sveikatos priežiūros sistemos subjektuose</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VRM, AM, EIM, SADM, KAM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4.3.2.</w:t>
            </w:r>
          </w:p>
        </w:tc>
        <w:tc>
          <w:tcPr>
            <w:tcW w:w="6520" w:type="dxa"/>
            <w:shd w:val="clear" w:color="auto" w:fill="auto"/>
            <w:vAlign w:val="center"/>
          </w:tcPr>
          <w:p w:rsidR="001003C8" w:rsidRDefault="00CA2A4A">
            <w:pPr>
              <w:jc w:val="both"/>
              <w:rPr>
                <w:b/>
                <w:sz w:val="22"/>
                <w:szCs w:val="22"/>
                <w:lang w:eastAsia="lt-LT"/>
              </w:rPr>
            </w:pPr>
            <w:r>
              <w:rPr>
                <w:sz w:val="22"/>
                <w:szCs w:val="22"/>
                <w:lang w:eastAsia="lt-LT"/>
              </w:rPr>
              <w:t xml:space="preserve">Peržiūrėjus LNSS priklausančių sveikatos priežiūros įstaigų parengtį ekstremaliosioms situacijoms, jų veiklos koordinavimą ir pasirengimo stebėseną reglamentuojančius teisės aktus, priimti Vyriausybės sprendimus dėl sveikatos sistemos darbuotojų pasirengimo ir reagavimo į ekstremaliąsias situacijas mokymo programų, užtikrinant, kad įstaigos būtų pasirengusios greitai ir efektyviai reaguoti į kylančias </w:t>
            </w:r>
            <w:r>
              <w:rPr>
                <w:sz w:val="22"/>
                <w:szCs w:val="22"/>
                <w:lang w:eastAsia="lt-LT"/>
              </w:rPr>
              <w:lastRenderedPageBreak/>
              <w:t>grėsmes, krizes, pandemijas, kitas galimas nelaimes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KAM, VRM, 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4.3.3.</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Parengti pasiūlymus dėl sveikatos priežiūros įstaigų infrastruktūros pritaikymo ekstremaliosioms situacijoms ir tvarumui stiprinti, reaguojant į ateities iššūkius ir grėsmes sveikatai (suorganizavus viešąsias konsultacijas su socialiniais partneriais)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AM, KAM,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4.3.4.</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patvirtinti sveikatos priežiūros įstaigų bendradarbiavimo ir infrastruktūros pritaikymo ekstremaliosioms situacijoms modernizavimo veiksmų planą ir pradėti jį įgyvendinti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AM, KAM,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4.3.5.</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Remti socialines informacines kampanijas, siekiant teikti kokybišką ir nešališką sveikatos informaciją visuomenei, puoselėti atsakingą žurnalistiką, ugdyti visuomenės sveikatos raštingumą</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rPr>
              <w:t>–</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Komunikacinis</w:t>
            </w:r>
          </w:p>
        </w:tc>
      </w:tr>
      <w:tr w:rsidR="001003C8">
        <w:tc>
          <w:tcPr>
            <w:tcW w:w="846" w:type="dxa"/>
            <w:shd w:val="clear" w:color="auto" w:fill="auto"/>
          </w:tcPr>
          <w:p w:rsidR="001003C8" w:rsidRDefault="00CA2A4A">
            <w:pPr>
              <w:ind w:right="-107"/>
              <w:rPr>
                <w:sz w:val="22"/>
                <w:szCs w:val="22"/>
              </w:rPr>
            </w:pPr>
            <w:r>
              <w:rPr>
                <w:sz w:val="22"/>
                <w:szCs w:val="22"/>
              </w:rPr>
              <w:t>4.3.6.</w:t>
            </w:r>
          </w:p>
        </w:tc>
        <w:tc>
          <w:tcPr>
            <w:tcW w:w="6520" w:type="dxa"/>
            <w:shd w:val="clear" w:color="auto" w:fill="auto"/>
            <w:vAlign w:val="center"/>
          </w:tcPr>
          <w:p w:rsidR="001003C8" w:rsidRDefault="00CA2A4A">
            <w:pPr>
              <w:jc w:val="both"/>
              <w:rPr>
                <w:sz w:val="22"/>
                <w:szCs w:val="22"/>
              </w:rPr>
            </w:pPr>
            <w:r>
              <w:rPr>
                <w:sz w:val="22"/>
                <w:szCs w:val="22"/>
              </w:rPr>
              <w:t>Patvirtinti atnaujintą antimikrobinėms medžiagoms atsparių mikroorganizmų plitimo prevencijos ir kontrolės veiksmų planą, papildytą priemonėmis, skirtomis skatinti racionalų antibiotikų vartojimą, ir pradėti jas įgyvendinti</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ind w:firstLine="57"/>
              <w:jc w:val="center"/>
              <w:rPr>
                <w:sz w:val="22"/>
                <w:szCs w:val="22"/>
              </w:rPr>
            </w:pPr>
            <w:r>
              <w:rPr>
                <w:sz w:val="22"/>
                <w:szCs w:val="22"/>
                <w:lang w:eastAsia="lt-LT"/>
              </w:rPr>
              <w:t>III ketv.</w:t>
            </w:r>
          </w:p>
        </w:tc>
        <w:tc>
          <w:tcPr>
            <w:tcW w:w="1296" w:type="dxa"/>
            <w:shd w:val="clear" w:color="auto" w:fill="auto"/>
            <w:vAlign w:val="center"/>
          </w:tcPr>
          <w:p w:rsidR="001003C8" w:rsidRDefault="00CA2A4A">
            <w:pPr>
              <w:ind w:firstLine="57"/>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ŽŪM, ŠMSM, VMVT</w:t>
            </w:r>
          </w:p>
        </w:tc>
        <w:tc>
          <w:tcPr>
            <w:tcW w:w="1418" w:type="dxa"/>
            <w:shd w:val="clear" w:color="auto" w:fill="auto"/>
            <w:vAlign w:val="center"/>
          </w:tcPr>
          <w:p w:rsidR="001003C8" w:rsidRDefault="001003C8">
            <w:pPr>
              <w:ind w:right="-108" w:hanging="108"/>
              <w:jc w:val="center"/>
              <w:rPr>
                <w:sz w:val="22"/>
                <w:szCs w:val="22"/>
              </w:rPr>
            </w:pPr>
          </w:p>
          <w:p w:rsidR="001003C8" w:rsidRDefault="00CA2A4A">
            <w:pPr>
              <w:ind w:right="-108" w:hanging="108"/>
              <w:jc w:val="center"/>
              <w:rPr>
                <w:sz w:val="22"/>
                <w:szCs w:val="22"/>
                <w:lang w:eastAsia="lt-LT"/>
              </w:rPr>
            </w:pPr>
            <w:r>
              <w:rPr>
                <w:sz w:val="22"/>
                <w:szCs w:val="22"/>
                <w:lang w:eastAsia="lt-LT"/>
              </w:rPr>
              <w:t>Investicinis</w:t>
            </w:r>
          </w:p>
        </w:tc>
      </w:tr>
      <w:tr w:rsidR="001003C8">
        <w:tc>
          <w:tcPr>
            <w:tcW w:w="846" w:type="dxa"/>
            <w:shd w:val="clear" w:color="auto" w:fill="auto"/>
          </w:tcPr>
          <w:p w:rsidR="001003C8" w:rsidRDefault="00CA2A4A">
            <w:pPr>
              <w:rPr>
                <w:sz w:val="22"/>
                <w:szCs w:val="22"/>
              </w:rPr>
            </w:pPr>
            <w:r>
              <w:rPr>
                <w:sz w:val="22"/>
                <w:szCs w:val="22"/>
              </w:rPr>
              <w:t>4.3.7.</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Parengti ir pateikti pasiūlymus dėl ilgalaikės priežiūros paslaugų teikimo modelio įgyvendinimo Lietuvoje (suorganizavus viešąsias konsultacijas su socialiniais partneriais)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1260" w:type="dxa"/>
            <w:shd w:val="clear" w:color="auto" w:fill="auto"/>
            <w:vAlign w:val="center"/>
          </w:tcPr>
          <w:p w:rsidR="001003C8" w:rsidRDefault="00CA2A4A">
            <w:pPr>
              <w:jc w:val="center"/>
              <w:rPr>
                <w:sz w:val="22"/>
                <w:szCs w:val="22"/>
                <w:lang w:eastAsia="lt-LT"/>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FM, VRM</w:t>
            </w:r>
          </w:p>
          <w:p w:rsidR="001003C8" w:rsidRDefault="001003C8">
            <w:pPr>
              <w:jc w:val="center"/>
              <w:rPr>
                <w:sz w:val="22"/>
                <w:szCs w:val="22"/>
                <w:lang w:eastAsia="lt-LT"/>
              </w:rPr>
            </w:pPr>
          </w:p>
        </w:tc>
        <w:tc>
          <w:tcPr>
            <w:tcW w:w="1418" w:type="dxa"/>
            <w:shd w:val="clear" w:color="auto" w:fill="auto"/>
            <w:vAlign w:val="center"/>
          </w:tcPr>
          <w:p w:rsidR="001003C8" w:rsidRDefault="00CA2A4A">
            <w:pPr>
              <w:jc w:val="center"/>
              <w:rPr>
                <w:sz w:val="22"/>
                <w:szCs w:val="22"/>
                <w:lang w:eastAsia="lt-LT"/>
              </w:rPr>
            </w:pPr>
            <w:r>
              <w:rPr>
                <w:sz w:val="22"/>
                <w:szCs w:val="22"/>
                <w:lang w:eastAsia="lt-LT"/>
              </w:rPr>
              <w:t>Analitinis (N)</w:t>
            </w:r>
          </w:p>
        </w:tc>
      </w:tr>
      <w:tr w:rsidR="001003C8">
        <w:tc>
          <w:tcPr>
            <w:tcW w:w="846" w:type="dxa"/>
            <w:shd w:val="clear" w:color="auto" w:fill="auto"/>
          </w:tcPr>
          <w:p w:rsidR="001003C8" w:rsidRDefault="00CA2A4A">
            <w:pPr>
              <w:ind w:right="-107"/>
              <w:rPr>
                <w:sz w:val="22"/>
                <w:szCs w:val="22"/>
              </w:rPr>
            </w:pPr>
            <w:r>
              <w:rPr>
                <w:sz w:val="22"/>
                <w:szCs w:val="22"/>
              </w:rPr>
              <w:t>4.3.8.</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teisės aktus, reglamentuojančius ilgalaikės priežiūros paslaugų teikimo modelio įgyvendinimą Lietuvoje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FM,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(RP)</w:t>
            </w:r>
          </w:p>
        </w:tc>
      </w:tr>
      <w:tr w:rsidR="001003C8">
        <w:tc>
          <w:tcPr>
            <w:tcW w:w="846" w:type="dxa"/>
            <w:shd w:val="clear" w:color="auto" w:fill="auto"/>
          </w:tcPr>
          <w:p w:rsidR="001003C8" w:rsidRDefault="00CA2A4A">
            <w:pPr>
              <w:ind w:right="-107"/>
              <w:rPr>
                <w:sz w:val="22"/>
                <w:szCs w:val="22"/>
              </w:rPr>
            </w:pPr>
            <w:r>
              <w:rPr>
                <w:sz w:val="22"/>
                <w:szCs w:val="22"/>
              </w:rPr>
              <w:t>4.3.9.</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patvirtinti ilgalaikės priežiūros paslaugoms teikti reikalingos infrastruktūros pritaikymo ir modernizavimo veiksmų planą ir pradėti jį įgyvendinti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sz w:val="22"/>
                <w:szCs w:val="22"/>
              </w:rPr>
            </w:pPr>
            <w:r>
              <w:rPr>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FM,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 (RP)</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4.4.</w:t>
            </w:r>
          </w:p>
        </w:tc>
        <w:tc>
          <w:tcPr>
            <w:tcW w:w="6520" w:type="dxa"/>
            <w:shd w:val="clear" w:color="auto" w:fill="D9E2F3" w:themeFill="accent1" w:themeFillTint="33"/>
            <w:vAlign w:val="center"/>
          </w:tcPr>
          <w:p w:rsidR="001003C8" w:rsidRDefault="00CA2A4A">
            <w:pPr>
              <w:jc w:val="both"/>
              <w:rPr>
                <w:b/>
                <w:bCs/>
                <w:sz w:val="22"/>
                <w:szCs w:val="22"/>
                <w:lang w:eastAsia="lt-LT"/>
              </w:rPr>
            </w:pPr>
            <w:r>
              <w:rPr>
                <w:b/>
                <w:bCs/>
                <w:color w:val="000000"/>
                <w:sz w:val="22"/>
                <w:szCs w:val="22"/>
                <w:lang w:eastAsia="lt-LT"/>
              </w:rPr>
              <w:t>VYRIAUSYBĖS PROGRAMOS PROJEKTAS</w:t>
            </w:r>
            <w:r>
              <w:rPr>
                <w:rFonts w:ascii="Calibri" w:eastAsia="Calibri" w:hAnsi="Calibri" w:cs="Calibri"/>
                <w:sz w:val="22"/>
                <w:szCs w:val="22"/>
              </w:rPr>
              <w:t xml:space="preserve"> –</w:t>
            </w:r>
            <w:r>
              <w:rPr>
                <w:b/>
                <w:bCs/>
                <w:sz w:val="22"/>
                <w:szCs w:val="22"/>
                <w:lang w:eastAsia="lt-LT"/>
              </w:rPr>
              <w:t>KOMPETENTINGAS IR ADEKVAČIAI APMOKAMAS SVEIKATOS SISTEMOS SPECIALISTAS</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CA2A4A">
            <w:pPr>
              <w:jc w:val="center"/>
              <w:rPr>
                <w:bCs/>
                <w:sz w:val="22"/>
                <w:szCs w:val="22"/>
              </w:rPr>
            </w:pPr>
            <w:r>
              <w:rPr>
                <w:bCs/>
                <w:sz w:val="22"/>
                <w:szCs w:val="22"/>
                <w:lang w:eastAsia="lt-LT"/>
              </w:rPr>
              <w:t>SAM</w:t>
            </w: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520" w:type="dxa"/>
            <w:shd w:val="clear" w:color="auto" w:fill="D9E2F3" w:themeFill="accent1" w:themeFillTint="33"/>
            <w:vAlign w:val="center"/>
          </w:tcPr>
          <w:p w:rsidR="001003C8" w:rsidRDefault="00CA2A4A">
            <w:pPr>
              <w:jc w:val="both"/>
              <w:rPr>
                <w:sz w:val="22"/>
                <w:szCs w:val="22"/>
              </w:rPr>
            </w:pPr>
            <w:r>
              <w:rPr>
                <w:sz w:val="22"/>
                <w:szCs w:val="22"/>
              </w:rPr>
              <w:t>Toliau išvardyti veiksmai įgyvendina šias Vyriausybės programos pagrindines iniciatyvas: 4.4.1–4.4.3.</w:t>
            </w:r>
          </w:p>
          <w:p w:rsidR="001003C8" w:rsidRDefault="00CA2A4A">
            <w:pPr>
              <w:jc w:val="both"/>
              <w:rPr>
                <w:b/>
                <w:bCs/>
                <w:sz w:val="22"/>
                <w:szCs w:val="22"/>
              </w:rPr>
            </w:pPr>
            <w:r>
              <w:rPr>
                <w:sz w:val="22"/>
                <w:szCs w:val="22"/>
              </w:rPr>
              <w:t>Veiksmų įgyvendinimas siejasi su šių pagrindinių iniciatyvų įgyvendinimu arba prisideda prie jų įgyvendinimo:</w:t>
            </w:r>
            <w:r>
              <w:rPr>
                <w:b/>
                <w:bCs/>
                <w:sz w:val="22"/>
                <w:szCs w:val="22"/>
              </w:rPr>
              <w:t xml:space="preserve"> </w:t>
            </w:r>
            <w:r>
              <w:rPr>
                <w:sz w:val="22"/>
                <w:szCs w:val="22"/>
                <w:shd w:val="clear" w:color="auto" w:fill="D9E2F3"/>
              </w:rPr>
              <w:t>56.2, 60.2, 60.3, 101.3, 101.4, 113.1, 113.2, 115.1, 119.1, 179.2, 179.4, 205.2</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1003C8">
            <w:pPr>
              <w:jc w:val="center"/>
              <w:rPr>
                <w:bCs/>
                <w:sz w:val="22"/>
                <w:szCs w:val="22"/>
                <w:lang w:eastAsia="lt-LT"/>
              </w:rPr>
            </w:pP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4.4.1.</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Priimti sprendimą dėl sveikatos priežiūros specialistų poreikio </w:t>
            </w:r>
            <w:r>
              <w:rPr>
                <w:sz w:val="22"/>
                <w:szCs w:val="22"/>
                <w:lang w:eastAsia="lt-LT"/>
              </w:rPr>
              <w:lastRenderedPageBreak/>
              <w:t>planavimo tobulinimo ir specialistų rengimo valstybinio užsakymo formavimo teisinio reglamentavimo, atsižvelgiant į STRATA atliekamo tyrimo „Medicinos darbuotojų poreikio prognozavimo modelis“ ir viešųjų konsultacijų su socialiniais partneriais rezultatus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2022 m. </w:t>
            </w:r>
          </w:p>
          <w:p w:rsidR="001003C8" w:rsidRDefault="00CA2A4A">
            <w:pPr>
              <w:jc w:val="center"/>
              <w:rPr>
                <w:sz w:val="22"/>
                <w:szCs w:val="22"/>
              </w:rPr>
            </w:pPr>
            <w:r>
              <w:rPr>
                <w:sz w:val="22"/>
                <w:szCs w:val="22"/>
                <w:lang w:eastAsia="lt-LT"/>
              </w:rPr>
              <w:lastRenderedPageBreak/>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lastRenderedPageBreak/>
              <w:t>SAM</w:t>
            </w:r>
          </w:p>
        </w:tc>
        <w:tc>
          <w:tcPr>
            <w:tcW w:w="1413" w:type="dxa"/>
            <w:shd w:val="clear" w:color="auto" w:fill="auto"/>
            <w:vAlign w:val="center"/>
          </w:tcPr>
          <w:p w:rsidR="001003C8" w:rsidRDefault="00CA2A4A">
            <w:pPr>
              <w:jc w:val="center"/>
              <w:rPr>
                <w:sz w:val="22"/>
                <w:szCs w:val="22"/>
              </w:rPr>
            </w:pPr>
            <w:r>
              <w:rPr>
                <w:sz w:val="22"/>
                <w:szCs w:val="22"/>
                <w:lang w:eastAsia="lt-LT"/>
              </w:rPr>
              <w:t>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4.4.2.</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Parengti planus dėl teisinių, finansinių, komunikacinių priemonių, skirtų  darbuotojams pritraukti į sveikatos priežiūros specialybes, kuriose labiausiai trūksta darbuotojų (pvz., slaugytojų, slaugytojų padėjėjų ir kita) (suorganizavus konsultacijas su socialiniais partneriais)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 ŠMSM, VRM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4.4.3.</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Priimti sprendimą dėl asmens sveikatos priežiūros specialistų savivaldos stiprinimo (licencijavimo, atestavimo, kontrolės ir kvalifikacijos tobulinimo funkcijų perdavimo), atsižvelgiant į viešųjų konsultacijų su socialiniais partneriais rezultatus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VRM</w:t>
            </w:r>
          </w:p>
        </w:tc>
        <w:tc>
          <w:tcPr>
            <w:tcW w:w="1418" w:type="dxa"/>
            <w:shd w:val="clear" w:color="auto" w:fill="auto"/>
            <w:vAlign w:val="center"/>
          </w:tcPr>
          <w:p w:rsidR="001003C8" w:rsidRDefault="00CA2A4A">
            <w:pPr>
              <w:ind w:right="-108" w:hanging="108"/>
              <w:jc w:val="center"/>
              <w:rPr>
                <w:sz w:val="22"/>
                <w:szCs w:val="22"/>
                <w:lang w:eastAsia="lt-LT"/>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4.4.4.</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Parengti ir įgyvendinti sveikatos priežiūros specialistų kompetencijos vertinimo ir kvalifikacijos tobulinimo modelio planą</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2023 m.</w:t>
            </w:r>
          </w:p>
          <w:p w:rsidR="001003C8" w:rsidRDefault="00CA2A4A">
            <w:pPr>
              <w:ind w:firstLine="57"/>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4.4.5.</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Sukurti sveikatos priežiūros specialistų kompetencijų platformą, įdiegiant informacinių technologijų įrankį, skirtą sveikatos priežiūros specialistų kvalifikacijos tobulinimo poreikiui nustatyti, stebėti ir susieti su licencijų sąlygų laikymosi priežiūra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rPr>
            </w:pPr>
            <w:r>
              <w:rPr>
                <w:sz w:val="22"/>
                <w:szCs w:val="22"/>
                <w:lang w:eastAsia="lt-LT"/>
              </w:rPr>
              <w:t>2023 m. 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4.4.6.</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Parengti teisės akto projektą, kuriame bus reglamentuotas sveikatos priežiūros specialistų kvalifikacijos tobulinimo finansavimo mechanizmas</w:t>
            </w:r>
            <w:r>
              <w:rPr>
                <w:rFonts w:ascii="Calibri" w:eastAsia="Calibri" w:hAnsi="Calibri" w:cs="Calibri"/>
                <w:sz w:val="22"/>
                <w:szCs w:val="22"/>
              </w:rPr>
              <w:t xml:space="preserve"> – </w:t>
            </w:r>
            <w:r>
              <w:rPr>
                <w:sz w:val="22"/>
                <w:szCs w:val="22"/>
                <w:lang w:eastAsia="lt-LT"/>
              </w:rPr>
              <w:t>įvestas sveikatos priežiūros specialistų profesinės kvalifikacijos tobulinimo krepšelis, finansuojamas valstybės, įstaigos, organizacijos ir savo lėšomis, ir jį įgyvendinti</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2023 m.</w:t>
            </w:r>
          </w:p>
          <w:p w:rsidR="001003C8" w:rsidRDefault="00CA2A4A">
            <w:pPr>
              <w:ind w:firstLine="57"/>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4.4.7.</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Parengti ir patvirtinti profesinės kvalifikacijos tobulinimo programas, skirtas sveikatos priežiūros specialistams, ASPĮ darbuotojams, dirbantiems administracinį darbą, jų bendrųjų (vadybinių, komunikacijos, emocinio raštingumo ir kt.) bei specialiųjų kompetencijų ugdymui, ir pradėti organizuoti mokymus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ŠMSM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4.4.8.</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Priimti Vyriausybės sprendimą dėl sveikatos priežiūros specialistų darbo sąlygų (darbo užmokesčio, darbo krūvio ir kt.) paketo, kuris būtų pagrįstas motyvacija ir susietas su aktualiu šalies vidutiniu darbo </w:t>
            </w:r>
            <w:r>
              <w:rPr>
                <w:sz w:val="22"/>
                <w:szCs w:val="22"/>
                <w:lang w:eastAsia="lt-LT"/>
              </w:rPr>
              <w:lastRenderedPageBreak/>
              <w:t>užmokesčiu</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rPr>
            </w:pPr>
            <w:r>
              <w:rPr>
                <w:sz w:val="22"/>
                <w:szCs w:val="22"/>
                <w:lang w:eastAsia="lt-LT"/>
              </w:rPr>
              <w:t>2022 m. 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SADM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4.5.</w:t>
            </w:r>
          </w:p>
        </w:tc>
        <w:tc>
          <w:tcPr>
            <w:tcW w:w="6520" w:type="dxa"/>
            <w:shd w:val="clear" w:color="auto" w:fill="D9E2F3" w:themeFill="accent1" w:themeFillTint="33"/>
            <w:vAlign w:val="center"/>
          </w:tcPr>
          <w:p w:rsidR="001003C8" w:rsidRDefault="00CA2A4A">
            <w:pPr>
              <w:jc w:val="both"/>
              <w:rPr>
                <w:b/>
                <w:bCs/>
                <w:sz w:val="22"/>
                <w:szCs w:val="22"/>
                <w:lang w:eastAsia="lt-LT"/>
              </w:rPr>
            </w:pPr>
            <w:r>
              <w:rPr>
                <w:b/>
                <w:bCs/>
                <w:color w:val="000000"/>
                <w:sz w:val="22"/>
                <w:szCs w:val="22"/>
                <w:lang w:eastAsia="lt-LT"/>
              </w:rPr>
              <w:t>VYRIAUSYBĖS PROGRAMOS PROJEKTAS</w:t>
            </w:r>
            <w:r>
              <w:rPr>
                <w:b/>
                <w:bCs/>
                <w:sz w:val="22"/>
                <w:szCs w:val="22"/>
                <w:lang w:eastAsia="lt-LT"/>
              </w:rPr>
              <w:t xml:space="preserve"> </w:t>
            </w:r>
            <w:r>
              <w:rPr>
                <w:rFonts w:ascii="Calibri" w:eastAsia="Calibri" w:hAnsi="Calibri" w:cs="Calibri"/>
                <w:sz w:val="22"/>
                <w:szCs w:val="22"/>
              </w:rPr>
              <w:t>–</w:t>
            </w:r>
            <w:r>
              <w:rPr>
                <w:b/>
                <w:bCs/>
                <w:sz w:val="22"/>
                <w:szCs w:val="22"/>
                <w:lang w:eastAsia="lt-LT"/>
              </w:rPr>
              <w:t xml:space="preserve"> EFEKTYVI SVEIKATOS SISTEMOS VADYBOS IR FINANSAVIMO SISTEMA</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CA2A4A">
            <w:pPr>
              <w:jc w:val="center"/>
              <w:rPr>
                <w:bCs/>
                <w:sz w:val="22"/>
                <w:szCs w:val="22"/>
              </w:rPr>
            </w:pPr>
            <w:r>
              <w:rPr>
                <w:bCs/>
                <w:sz w:val="22"/>
                <w:szCs w:val="22"/>
                <w:lang w:eastAsia="lt-LT"/>
              </w:rPr>
              <w:t>SAM</w:t>
            </w: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520" w:type="dxa"/>
            <w:shd w:val="clear" w:color="auto" w:fill="D9E2F3" w:themeFill="accent1" w:themeFillTint="33"/>
            <w:vAlign w:val="center"/>
          </w:tcPr>
          <w:p w:rsidR="001003C8" w:rsidRDefault="00CA2A4A">
            <w:pPr>
              <w:jc w:val="both"/>
              <w:rPr>
                <w:sz w:val="22"/>
                <w:szCs w:val="22"/>
              </w:rPr>
            </w:pPr>
            <w:r>
              <w:rPr>
                <w:sz w:val="22"/>
                <w:szCs w:val="22"/>
              </w:rPr>
              <w:t>Toliau išvardyti veiksmai įgyvendina šias Vyriausybės programos pagrindines iniciatyvas: 4.5.1, 4.5.2.</w:t>
            </w:r>
          </w:p>
          <w:p w:rsidR="001003C8" w:rsidRDefault="00CA2A4A">
            <w:pPr>
              <w:jc w:val="both"/>
              <w:rPr>
                <w:b/>
                <w:bCs/>
                <w:sz w:val="22"/>
                <w:szCs w:val="22"/>
              </w:rPr>
            </w:pPr>
            <w:r>
              <w:rPr>
                <w:sz w:val="22"/>
                <w:szCs w:val="22"/>
              </w:rPr>
              <w:t>Veiksmų įgyvendinimas siejasi su šių pagrindinių iniciatyvų įgyvendinimu arba prisideda prie jų įgyvendinimo:</w:t>
            </w:r>
            <w:r>
              <w:rPr>
                <w:b/>
                <w:bCs/>
                <w:sz w:val="22"/>
                <w:szCs w:val="22"/>
              </w:rPr>
              <w:t xml:space="preserve"> </w:t>
            </w:r>
            <w:r>
              <w:rPr>
                <w:sz w:val="22"/>
                <w:szCs w:val="22"/>
                <w:shd w:val="clear" w:color="auto" w:fill="D9E2F3"/>
              </w:rPr>
              <w:t>115.2, 117.2, 121.2, 129.5, 133.5, 207.2, 218.2</w:t>
            </w:r>
          </w:p>
        </w:tc>
        <w:tc>
          <w:tcPr>
            <w:tcW w:w="1276" w:type="dxa"/>
            <w:shd w:val="clear" w:color="auto" w:fill="D9E2F3" w:themeFill="accent1" w:themeFillTint="33"/>
            <w:vAlign w:val="center"/>
          </w:tcPr>
          <w:p w:rsidR="001003C8" w:rsidRDefault="001003C8">
            <w:pPr>
              <w:jc w:val="center"/>
              <w:rPr>
                <w:sz w:val="22"/>
                <w:szCs w:val="22"/>
              </w:rPr>
            </w:pPr>
          </w:p>
        </w:tc>
        <w:tc>
          <w:tcPr>
            <w:tcW w:w="1296" w:type="dxa"/>
            <w:shd w:val="clear" w:color="auto" w:fill="D9E2F3" w:themeFill="accent1" w:themeFillTint="33"/>
            <w:vAlign w:val="center"/>
          </w:tcPr>
          <w:p w:rsidR="001003C8" w:rsidRDefault="001003C8">
            <w:pPr>
              <w:jc w:val="center"/>
              <w:rPr>
                <w:sz w:val="22"/>
                <w:szCs w:val="22"/>
              </w:rPr>
            </w:pPr>
          </w:p>
        </w:tc>
        <w:tc>
          <w:tcPr>
            <w:tcW w:w="1260" w:type="dxa"/>
            <w:shd w:val="clear" w:color="auto" w:fill="D9E2F3" w:themeFill="accent1" w:themeFillTint="33"/>
            <w:vAlign w:val="center"/>
          </w:tcPr>
          <w:p w:rsidR="001003C8" w:rsidRDefault="001003C8">
            <w:pPr>
              <w:jc w:val="center"/>
              <w:rPr>
                <w:bCs/>
                <w:sz w:val="22"/>
                <w:szCs w:val="22"/>
                <w:lang w:eastAsia="lt-LT"/>
              </w:rPr>
            </w:pPr>
          </w:p>
        </w:tc>
        <w:tc>
          <w:tcPr>
            <w:tcW w:w="1413" w:type="dxa"/>
            <w:shd w:val="clear" w:color="auto" w:fill="D9E2F3" w:themeFill="accent1" w:themeFillTint="33"/>
            <w:vAlign w:val="center"/>
          </w:tcPr>
          <w:p w:rsidR="001003C8" w:rsidRDefault="001003C8">
            <w:pPr>
              <w:jc w:val="center"/>
              <w:rPr>
                <w:sz w:val="22"/>
                <w:szCs w:val="22"/>
              </w:rPr>
            </w:pPr>
          </w:p>
        </w:tc>
        <w:tc>
          <w:tcPr>
            <w:tcW w:w="1418"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4.5.1.</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Sveikatos draudimo įstatymo ir susijusių teisės aktų pakeitimo projektus, kuriais būtų supaprastinta PSDF valdymo struktūra, privalomojo sveikatos draudimo administravimas ir vykdymas suvienodinti su valstybės biudžeto sudarymo ir vykdymo sistema </w:t>
            </w:r>
          </w:p>
        </w:tc>
        <w:tc>
          <w:tcPr>
            <w:tcW w:w="1276" w:type="dxa"/>
            <w:shd w:val="clear" w:color="auto" w:fill="auto"/>
            <w:vAlign w:val="center"/>
          </w:tcPr>
          <w:p w:rsidR="001003C8" w:rsidRDefault="00CA2A4A">
            <w:pPr>
              <w:jc w:val="center"/>
              <w:rPr>
                <w:sz w:val="22"/>
                <w:szCs w:val="22"/>
              </w:rPr>
            </w:pPr>
            <w:r>
              <w:rPr>
                <w:sz w:val="22"/>
                <w:szCs w:val="22"/>
                <w:lang w:eastAsia="lt-LT"/>
              </w:rPr>
              <w:t>2022 m. III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FM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4.5.2.</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Priimti Vyriausybės sprendimą dėl privalomojo sveikatos draudimo bei sveikatos apsaugos mokestinės sistemos tobulinimo ir galimybių pritraukti alternatyvius sveikatos priežiūros finansavimo šaltinius, atsižvelgiant į viešųjų konsultacijų su visuomene ir socialiniais partneriais rezultatus</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FM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 xml:space="preserve">Analitinis </w:t>
            </w:r>
          </w:p>
        </w:tc>
      </w:tr>
      <w:tr w:rsidR="001003C8">
        <w:tc>
          <w:tcPr>
            <w:tcW w:w="846" w:type="dxa"/>
            <w:shd w:val="clear" w:color="auto" w:fill="auto"/>
          </w:tcPr>
          <w:p w:rsidR="001003C8" w:rsidRDefault="00CA2A4A">
            <w:pPr>
              <w:ind w:right="-107"/>
              <w:rPr>
                <w:sz w:val="22"/>
                <w:szCs w:val="22"/>
              </w:rPr>
            </w:pPr>
            <w:r>
              <w:rPr>
                <w:sz w:val="22"/>
                <w:szCs w:val="22"/>
              </w:rPr>
              <w:t>4.5.3.</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Sudaryti sveikatos apsaugos sistemos informacinių išteklių žemėlapį, atlikti informacinių sistemų brandos analizę, įvertinant integralumą su kitomis informacinėmis sistemomis, parengti procesų optimizavimo veiklos modelį, siekiant koordinuoto, kokybiško ir sąveikaus sveikatos apsaugos sistemos skaitmenizavimo proceso, parengti, patvirtinti ir pradėti įgyvendinti</w:t>
            </w:r>
            <w:r>
              <w:t xml:space="preserve"> </w:t>
            </w:r>
            <w:r>
              <w:rPr>
                <w:sz w:val="22"/>
                <w:szCs w:val="22"/>
                <w:lang w:eastAsia="lt-LT"/>
              </w:rPr>
              <w:t>Skaitmeninės sveikatos sistemos plėtros įgyvendinimo priemonių planą</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EIM</w:t>
            </w:r>
          </w:p>
        </w:tc>
        <w:tc>
          <w:tcPr>
            <w:tcW w:w="1418" w:type="dxa"/>
            <w:shd w:val="clear" w:color="auto" w:fill="auto"/>
            <w:vAlign w:val="center"/>
          </w:tcPr>
          <w:p w:rsidR="001003C8" w:rsidRDefault="00CA2A4A">
            <w:pPr>
              <w:ind w:right="-108" w:hanging="108"/>
              <w:jc w:val="center"/>
              <w:rPr>
                <w:sz w:val="22"/>
                <w:szCs w:val="22"/>
                <w:lang w:eastAsia="lt-LT"/>
              </w:rPr>
            </w:pPr>
            <w:r>
              <w:rPr>
                <w:sz w:val="22"/>
                <w:szCs w:val="22"/>
                <w:lang w:eastAsia="lt-LT"/>
              </w:rPr>
              <w:t>Analitinis</w:t>
            </w:r>
          </w:p>
          <w:p w:rsidR="001003C8" w:rsidRDefault="00CA2A4A">
            <w:pPr>
              <w:ind w:right="-108" w:hanging="51"/>
              <w:jc w:val="center"/>
              <w:rPr>
                <w:sz w:val="22"/>
                <w:szCs w:val="22"/>
              </w:rPr>
            </w:pPr>
            <w:r>
              <w:rPr>
                <w:sz w:val="22"/>
                <w:szCs w:val="22"/>
                <w:lang w:eastAsia="lt-LT"/>
              </w:rPr>
              <w:t>(ST)</w:t>
            </w:r>
          </w:p>
        </w:tc>
      </w:tr>
      <w:tr w:rsidR="001003C8">
        <w:tc>
          <w:tcPr>
            <w:tcW w:w="846" w:type="dxa"/>
            <w:shd w:val="clear" w:color="auto" w:fill="auto"/>
          </w:tcPr>
          <w:p w:rsidR="001003C8" w:rsidRDefault="00CA2A4A">
            <w:pPr>
              <w:ind w:right="-107"/>
              <w:rPr>
                <w:sz w:val="22"/>
                <w:szCs w:val="22"/>
              </w:rPr>
            </w:pPr>
            <w:r>
              <w:rPr>
                <w:sz w:val="22"/>
                <w:szCs w:val="22"/>
              </w:rPr>
              <w:t>4.5.</w:t>
            </w:r>
            <w:r>
              <w:rPr>
                <w:sz w:val="22"/>
                <w:szCs w:val="22"/>
                <w:lang w:val="en-GB"/>
              </w:rPr>
              <w:t>4</w:t>
            </w:r>
            <w:r>
              <w:rPr>
                <w:sz w:val="22"/>
                <w:szCs w:val="22"/>
              </w:rPr>
              <w:t>.</w:t>
            </w:r>
          </w:p>
        </w:tc>
        <w:tc>
          <w:tcPr>
            <w:tcW w:w="6520" w:type="dxa"/>
            <w:shd w:val="clear" w:color="auto" w:fill="auto"/>
            <w:vAlign w:val="center"/>
          </w:tcPr>
          <w:p w:rsidR="001003C8" w:rsidRDefault="00CA2A4A">
            <w:pPr>
              <w:jc w:val="both"/>
              <w:rPr>
                <w:b/>
                <w:bCs/>
                <w:sz w:val="22"/>
                <w:szCs w:val="22"/>
                <w:lang w:eastAsia="lt-LT"/>
              </w:rPr>
            </w:pPr>
            <w:r>
              <w:rPr>
                <w:sz w:val="22"/>
                <w:szCs w:val="22"/>
              </w:rPr>
              <w:t xml:space="preserve">Gerinti sveikatos priežiūros paslaugų kokybę ir didinti jų prieinamumą: įgyvendinti organizacines ir technines priemones, skirtas </w:t>
            </w:r>
            <w:r>
              <w:rPr>
                <w:color w:val="000000"/>
                <w:sz w:val="22"/>
                <w:szCs w:val="22"/>
              </w:rPr>
              <w:t>a</w:t>
            </w:r>
            <w:r>
              <w:rPr>
                <w:sz w:val="22"/>
                <w:szCs w:val="22"/>
              </w:rPr>
              <w:t xml:space="preserve">psilankymų pas sveikatos priežiūros specialistus </w:t>
            </w:r>
            <w:r>
              <w:rPr>
                <w:color w:val="000000"/>
                <w:sz w:val="22"/>
                <w:szCs w:val="22"/>
              </w:rPr>
              <w:t xml:space="preserve">stebėsenos </w:t>
            </w:r>
            <w:r>
              <w:rPr>
                <w:sz w:val="22"/>
                <w:szCs w:val="22"/>
              </w:rPr>
              <w:t>procesams gerinti, išplėsti ESPBI IS skaitmeninę sveikatos istoriją, kurti naujus funkcionalumus ir užtikrinti išankstinės pacientų registracijos informacinės sistemos (IPR IS) naudojimą nacionaliniu lygiu</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rPr>
            </w:pPr>
            <w:r>
              <w:rPr>
                <w:sz w:val="22"/>
                <w:szCs w:val="22"/>
                <w:lang w:eastAsia="lt-LT"/>
              </w:rPr>
              <w:t>2023 m. III</w:t>
            </w:r>
            <w:r>
              <w:t> </w:t>
            </w:r>
            <w:r>
              <w:rPr>
                <w:sz w:val="22"/>
                <w:szCs w:val="22"/>
                <w:lang w:eastAsia="lt-LT"/>
              </w:rPr>
              <w:t>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EIM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 (ST)</w:t>
            </w:r>
          </w:p>
        </w:tc>
      </w:tr>
      <w:tr w:rsidR="001003C8">
        <w:tc>
          <w:tcPr>
            <w:tcW w:w="846" w:type="dxa"/>
            <w:shd w:val="clear" w:color="auto" w:fill="auto"/>
          </w:tcPr>
          <w:p w:rsidR="001003C8" w:rsidRDefault="00CA2A4A">
            <w:pPr>
              <w:ind w:right="-107"/>
              <w:rPr>
                <w:sz w:val="22"/>
                <w:szCs w:val="22"/>
              </w:rPr>
            </w:pPr>
            <w:r>
              <w:rPr>
                <w:sz w:val="22"/>
                <w:szCs w:val="22"/>
              </w:rPr>
              <w:lastRenderedPageBreak/>
              <w:t>4.5.</w:t>
            </w:r>
            <w:r>
              <w:rPr>
                <w:sz w:val="22"/>
                <w:szCs w:val="22"/>
                <w:lang w:val="en-GB"/>
              </w:rPr>
              <w:t>5</w:t>
            </w:r>
            <w:r>
              <w:rPr>
                <w:sz w:val="22"/>
                <w:szCs w:val="22"/>
              </w:rPr>
              <w:t>.</w:t>
            </w:r>
          </w:p>
        </w:tc>
        <w:tc>
          <w:tcPr>
            <w:tcW w:w="6520"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priimti teisės aktus, sudarančius palankias sąlygas pakartotinai naudoti sveikatos duomenis ir nuosekliai, koordinuotai bei kokybiškai įgyvendinti reikalingas organizacines ir technines priemones, skirtas sveikatos duomenų valdytojų informacinėse sistemose esantiems sveikatos duomenims įveiklinti, kartu užtikrinant asmens duomenų apsaugą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96" w:type="dxa"/>
            <w:shd w:val="clear" w:color="auto" w:fill="auto"/>
            <w:vAlign w:val="center"/>
          </w:tcPr>
          <w:p w:rsidR="001003C8" w:rsidRDefault="00CA2A4A">
            <w:pPr>
              <w:jc w:val="center"/>
              <w:rPr>
                <w:sz w:val="22"/>
                <w:szCs w:val="22"/>
              </w:rPr>
            </w:pPr>
            <w:r>
              <w:rPr>
                <w:sz w:val="22"/>
                <w:szCs w:val="22"/>
                <w:lang w:eastAsia="lt-LT"/>
              </w:rPr>
              <w:t>2022 m. III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EIM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Reguliacinis (AD)</w:t>
            </w:r>
          </w:p>
        </w:tc>
      </w:tr>
      <w:tr w:rsidR="001003C8">
        <w:tc>
          <w:tcPr>
            <w:tcW w:w="846" w:type="dxa"/>
            <w:shd w:val="clear" w:color="auto" w:fill="auto"/>
          </w:tcPr>
          <w:p w:rsidR="001003C8" w:rsidRDefault="00CA2A4A">
            <w:pPr>
              <w:ind w:right="-107"/>
              <w:rPr>
                <w:sz w:val="22"/>
                <w:szCs w:val="22"/>
              </w:rPr>
            </w:pPr>
            <w:r>
              <w:rPr>
                <w:sz w:val="22"/>
                <w:szCs w:val="22"/>
              </w:rPr>
              <w:t>4.5.6.</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 xml:space="preserve">Stiprinti užkrečiamųjų ligų epidemiologinę priežiūrą, modernizuojant užkrečiamųjų ligų epidemiologinei priežiūrai būtinas informacines sistemas ir užtikrinant jų integralumą, gerinant atvejų ir protrūkių ištyrimo bei duomenų analizės kokybę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9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 ketv.</w:t>
            </w:r>
          </w:p>
        </w:tc>
        <w:tc>
          <w:tcPr>
            <w:tcW w:w="1260" w:type="dxa"/>
            <w:shd w:val="clear" w:color="auto" w:fill="auto"/>
            <w:vAlign w:val="center"/>
          </w:tcPr>
          <w:p w:rsidR="001003C8" w:rsidRDefault="00CA2A4A">
            <w:pPr>
              <w:jc w:val="center"/>
              <w:rPr>
                <w:bCs/>
                <w:sz w:val="22"/>
                <w:szCs w:val="22"/>
              </w:rPr>
            </w:pPr>
            <w:r>
              <w:rPr>
                <w:bCs/>
                <w:sz w:val="22"/>
                <w:szCs w:val="22"/>
                <w:lang w:eastAsia="lt-LT"/>
              </w:rPr>
              <w:t>SAM</w:t>
            </w:r>
          </w:p>
        </w:tc>
        <w:tc>
          <w:tcPr>
            <w:tcW w:w="1413" w:type="dxa"/>
            <w:shd w:val="clear" w:color="auto" w:fill="auto"/>
            <w:vAlign w:val="center"/>
          </w:tcPr>
          <w:p w:rsidR="001003C8" w:rsidRDefault="00CA2A4A">
            <w:pPr>
              <w:jc w:val="center"/>
              <w:rPr>
                <w:sz w:val="22"/>
                <w:szCs w:val="22"/>
              </w:rPr>
            </w:pPr>
            <w:r>
              <w:rPr>
                <w:sz w:val="22"/>
                <w:szCs w:val="22"/>
                <w:lang w:eastAsia="lt-LT"/>
              </w:rPr>
              <w:t>EIM</w:t>
            </w:r>
          </w:p>
        </w:tc>
        <w:tc>
          <w:tcPr>
            <w:tcW w:w="1418" w:type="dxa"/>
            <w:shd w:val="clear" w:color="auto" w:fill="auto"/>
            <w:vAlign w:val="center"/>
          </w:tcPr>
          <w:p w:rsidR="001003C8" w:rsidRDefault="00CA2A4A">
            <w:pPr>
              <w:ind w:right="-108" w:hanging="108"/>
              <w:jc w:val="center"/>
              <w:rPr>
                <w:sz w:val="22"/>
                <w:szCs w:val="22"/>
              </w:rPr>
            </w:pPr>
            <w:r>
              <w:rPr>
                <w:sz w:val="22"/>
                <w:szCs w:val="22"/>
                <w:lang w:eastAsia="lt-LT"/>
              </w:rPr>
              <w:t>Investicinis (ST)</w:t>
            </w:r>
          </w:p>
        </w:tc>
      </w:tr>
      <w:tr w:rsidR="001003C8">
        <w:tc>
          <w:tcPr>
            <w:tcW w:w="846" w:type="dxa"/>
            <w:shd w:val="clear" w:color="auto" w:fill="auto"/>
          </w:tcPr>
          <w:p w:rsidR="001003C8" w:rsidRDefault="00CA2A4A">
            <w:pPr>
              <w:ind w:right="-107"/>
              <w:rPr>
                <w:sz w:val="22"/>
                <w:szCs w:val="22"/>
              </w:rPr>
            </w:pPr>
            <w:r>
              <w:rPr>
                <w:sz w:val="22"/>
                <w:szCs w:val="22"/>
              </w:rPr>
              <w:t>4.5.7.</w:t>
            </w:r>
          </w:p>
        </w:tc>
        <w:tc>
          <w:tcPr>
            <w:tcW w:w="6520" w:type="dxa"/>
            <w:shd w:val="clear" w:color="auto" w:fill="auto"/>
            <w:vAlign w:val="center"/>
          </w:tcPr>
          <w:p w:rsidR="001003C8" w:rsidRDefault="00CA2A4A">
            <w:pPr>
              <w:jc w:val="both"/>
              <w:rPr>
                <w:sz w:val="22"/>
                <w:szCs w:val="22"/>
                <w:lang w:eastAsia="lt-LT"/>
              </w:rPr>
            </w:pPr>
            <w:r>
              <w:rPr>
                <w:sz w:val="22"/>
                <w:szCs w:val="22"/>
                <w:lang w:eastAsia="lt-LT"/>
              </w:rPr>
              <w:t>Modernizuoti ligoninių sektoriaus valdymą, užtikrinant objektyviomis sąnaudomis pagrįstų PSDF bazinių kainų skaičiavimą, išsamių duomenų apie ligoninių sektorių rinkimą, analizę bei skelbimą, ir pradėti įgyvendinti tam reikalingas teisines, organizacines ir technines priemones</w:t>
            </w:r>
          </w:p>
        </w:tc>
        <w:tc>
          <w:tcPr>
            <w:tcW w:w="1276" w:type="dxa"/>
            <w:shd w:val="clear" w:color="auto" w:fill="auto"/>
            <w:vAlign w:val="center"/>
          </w:tcPr>
          <w:p w:rsidR="001003C8" w:rsidRDefault="00CA2A4A">
            <w:pPr>
              <w:jc w:val="center"/>
              <w:rPr>
                <w:sz w:val="22"/>
                <w:szCs w:val="22"/>
                <w:lang w:eastAsia="lt-LT"/>
              </w:rPr>
            </w:pPr>
            <w:r>
              <w:rPr>
                <w:sz w:val="22"/>
                <w:szCs w:val="22"/>
              </w:rPr>
              <w:t>2021 m. III ketv.</w:t>
            </w:r>
          </w:p>
        </w:tc>
        <w:tc>
          <w:tcPr>
            <w:tcW w:w="1296" w:type="dxa"/>
            <w:shd w:val="clear" w:color="auto" w:fill="auto"/>
            <w:vAlign w:val="center"/>
          </w:tcPr>
          <w:p w:rsidR="001003C8" w:rsidRDefault="00CA2A4A">
            <w:pPr>
              <w:jc w:val="center"/>
              <w:rPr>
                <w:sz w:val="22"/>
                <w:szCs w:val="22"/>
                <w:lang w:eastAsia="lt-LT"/>
              </w:rPr>
            </w:pPr>
            <w:r>
              <w:rPr>
                <w:sz w:val="22"/>
                <w:szCs w:val="22"/>
              </w:rPr>
              <w:t>2024 m. II ketv.</w:t>
            </w:r>
          </w:p>
        </w:tc>
        <w:tc>
          <w:tcPr>
            <w:tcW w:w="1260" w:type="dxa"/>
            <w:shd w:val="clear" w:color="auto" w:fill="auto"/>
            <w:vAlign w:val="center"/>
          </w:tcPr>
          <w:p w:rsidR="001003C8" w:rsidRDefault="00CA2A4A">
            <w:pPr>
              <w:jc w:val="center"/>
              <w:rPr>
                <w:bCs/>
                <w:sz w:val="22"/>
                <w:szCs w:val="22"/>
                <w:lang w:eastAsia="lt-LT"/>
              </w:rPr>
            </w:pPr>
            <w:r>
              <w:rPr>
                <w:sz w:val="22"/>
                <w:szCs w:val="22"/>
              </w:rPr>
              <w:t>SAM</w:t>
            </w:r>
          </w:p>
        </w:tc>
        <w:tc>
          <w:tcPr>
            <w:tcW w:w="1413" w:type="dxa"/>
            <w:shd w:val="clear" w:color="auto" w:fill="auto"/>
            <w:vAlign w:val="center"/>
          </w:tcPr>
          <w:p w:rsidR="001003C8" w:rsidRDefault="00CA2A4A">
            <w:pPr>
              <w:ind w:firstLine="399"/>
              <w:rPr>
                <w:sz w:val="22"/>
                <w:szCs w:val="22"/>
                <w:lang w:eastAsia="lt-LT"/>
              </w:rPr>
            </w:pPr>
            <w:r>
              <w:rPr>
                <w:sz w:val="22"/>
                <w:szCs w:val="22"/>
                <w:lang w:eastAsia="lt-LT"/>
              </w:rPr>
              <w:t>EIM</w:t>
            </w:r>
          </w:p>
        </w:tc>
        <w:tc>
          <w:tcPr>
            <w:tcW w:w="1418" w:type="dxa"/>
            <w:shd w:val="clear" w:color="auto" w:fill="auto"/>
            <w:vAlign w:val="center"/>
          </w:tcPr>
          <w:p w:rsidR="001003C8" w:rsidRDefault="00CA2A4A">
            <w:pPr>
              <w:ind w:right="-108" w:hanging="108"/>
              <w:jc w:val="center"/>
              <w:rPr>
                <w:sz w:val="22"/>
                <w:szCs w:val="22"/>
                <w:lang w:eastAsia="lt-LT"/>
              </w:rPr>
            </w:pPr>
            <w:r>
              <w:rPr>
                <w:sz w:val="22"/>
                <w:szCs w:val="22"/>
                <w:lang w:eastAsia="lt-LT"/>
              </w:rPr>
              <w:t>Investicinis (ST)</w:t>
            </w:r>
          </w:p>
        </w:tc>
      </w:tr>
    </w:tbl>
    <w:p w:rsidR="001003C8" w:rsidRDefault="001003C8"/>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CA2A4A">
      <w:pPr>
        <w:rPr>
          <w:b/>
          <w:bCs/>
          <w:sz w:val="22"/>
          <w:szCs w:val="22"/>
          <w:lang w:eastAsia="lt-LT"/>
        </w:rPr>
      </w:pPr>
      <w:r>
        <w:rPr>
          <w:b/>
          <w:bCs/>
          <w:lang w:eastAsia="lt-LT"/>
        </w:rPr>
        <w:lastRenderedPageBreak/>
        <w:t xml:space="preserve">V MISIJA </w:t>
      </w:r>
      <w:r>
        <w:rPr>
          <w:b/>
          <w:bCs/>
          <w:sz w:val="22"/>
          <w:szCs w:val="22"/>
          <w:lang w:eastAsia="lt-LT"/>
        </w:rPr>
        <w:t>(PRIORITETAS) – AUKŠTOS PRIDĖTINĖS VERTĖS EKONOMIKA</w:t>
      </w:r>
    </w:p>
    <w:p w:rsidR="001003C8" w:rsidRDefault="001003C8">
      <w:pPr>
        <w:jc w:val="both"/>
        <w:rPr>
          <w:b/>
          <w:bCs/>
          <w:color w:val="002060"/>
          <w:szCs w:val="24"/>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098"/>
        <w:gridCol w:w="2131"/>
        <w:gridCol w:w="1418"/>
        <w:gridCol w:w="1417"/>
        <w:gridCol w:w="2977"/>
      </w:tblGrid>
      <w:tr w:rsidR="001003C8">
        <w:trPr>
          <w:trHeight w:val="926"/>
        </w:trPr>
        <w:tc>
          <w:tcPr>
            <w:tcW w:w="846"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5098"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2131" w:type="dxa"/>
            <w:shd w:val="clear" w:color="auto" w:fill="auto"/>
            <w:vAlign w:val="center"/>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418"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97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68"/>
        </w:trPr>
        <w:tc>
          <w:tcPr>
            <w:tcW w:w="846" w:type="dxa"/>
          </w:tcPr>
          <w:p w:rsidR="001003C8" w:rsidRDefault="00CA2A4A">
            <w:pPr>
              <w:jc w:val="both"/>
              <w:rPr>
                <w:color w:val="000000"/>
                <w:szCs w:val="24"/>
              </w:rPr>
            </w:pPr>
            <w:r>
              <w:rPr>
                <w:color w:val="000000"/>
                <w:szCs w:val="24"/>
              </w:rPr>
              <w:t>5.1.</w:t>
            </w:r>
          </w:p>
        </w:tc>
        <w:tc>
          <w:tcPr>
            <w:tcW w:w="5098" w:type="dxa"/>
            <w:shd w:val="clear" w:color="auto" w:fill="auto"/>
          </w:tcPr>
          <w:p w:rsidR="001003C8" w:rsidRDefault="00CA2A4A">
            <w:pPr>
              <w:jc w:val="both"/>
              <w:rPr>
                <w:i/>
                <w:iCs/>
                <w:szCs w:val="24"/>
                <w:lang w:eastAsia="lt-LT"/>
              </w:rPr>
            </w:pPr>
            <w:r>
              <w:rPr>
                <w:color w:val="000000"/>
                <w:szCs w:val="24"/>
              </w:rPr>
              <w:t xml:space="preserve">Lietuvos vieta pagal Pasaulinį inovacijų indeksą </w:t>
            </w:r>
            <w:r>
              <w:rPr>
                <w:color w:val="000000"/>
                <w:szCs w:val="24"/>
                <w:lang w:val="en-IE"/>
              </w:rPr>
              <w:t>„Global Innovation Index“</w:t>
            </w:r>
            <w:r>
              <w:rPr>
                <w:color w:val="000000"/>
                <w:szCs w:val="24"/>
              </w:rPr>
              <w:t xml:space="preserve"> </w:t>
            </w:r>
          </w:p>
        </w:tc>
        <w:tc>
          <w:tcPr>
            <w:tcW w:w="2131" w:type="dxa"/>
            <w:noWrap/>
          </w:tcPr>
          <w:p w:rsidR="001003C8" w:rsidRDefault="00CA2A4A">
            <w:pPr>
              <w:jc w:val="center"/>
              <w:rPr>
                <w:szCs w:val="24"/>
                <w:lang w:eastAsia="lt-LT"/>
              </w:rPr>
            </w:pPr>
            <w:r>
              <w:rPr>
                <w:szCs w:val="24"/>
                <w:lang w:eastAsia="lt-LT"/>
              </w:rPr>
              <w:t>40</w:t>
            </w:r>
          </w:p>
        </w:tc>
        <w:tc>
          <w:tcPr>
            <w:tcW w:w="1418" w:type="dxa"/>
            <w:noWrap/>
          </w:tcPr>
          <w:p w:rsidR="001003C8" w:rsidRDefault="00CA2A4A">
            <w:pPr>
              <w:jc w:val="center"/>
              <w:rPr>
                <w:szCs w:val="24"/>
                <w:lang w:eastAsia="lt-LT"/>
              </w:rPr>
            </w:pPr>
            <w:r>
              <w:rPr>
                <w:szCs w:val="24"/>
                <w:lang w:eastAsia="lt-LT"/>
              </w:rPr>
              <w:t>35</w:t>
            </w:r>
          </w:p>
        </w:tc>
        <w:tc>
          <w:tcPr>
            <w:tcW w:w="1417" w:type="dxa"/>
            <w:noWrap/>
          </w:tcPr>
          <w:p w:rsidR="001003C8" w:rsidRDefault="00CA2A4A">
            <w:pPr>
              <w:jc w:val="center"/>
              <w:rPr>
                <w:szCs w:val="24"/>
                <w:lang w:eastAsia="lt-LT"/>
              </w:rPr>
            </w:pPr>
            <w:r>
              <w:rPr>
                <w:szCs w:val="24"/>
                <w:lang w:eastAsia="lt-LT"/>
              </w:rPr>
              <w:t>EIM</w:t>
            </w:r>
          </w:p>
        </w:tc>
        <w:tc>
          <w:tcPr>
            <w:tcW w:w="2977" w:type="dxa"/>
            <w:noWrap/>
          </w:tcPr>
          <w:p w:rsidR="001003C8" w:rsidRDefault="00CA2A4A">
            <w:pPr>
              <w:jc w:val="center"/>
              <w:rPr>
                <w:szCs w:val="24"/>
                <w:lang w:eastAsia="lt-LT"/>
              </w:rPr>
            </w:pPr>
            <w:r>
              <w:rPr>
                <w:color w:val="000000"/>
                <w:szCs w:val="24"/>
              </w:rPr>
              <w:t>Pasaulinė intelektinės nuosavybės organizacija</w:t>
            </w:r>
          </w:p>
        </w:tc>
      </w:tr>
      <w:tr w:rsidR="001003C8">
        <w:trPr>
          <w:trHeight w:val="20"/>
        </w:trPr>
        <w:tc>
          <w:tcPr>
            <w:tcW w:w="846" w:type="dxa"/>
          </w:tcPr>
          <w:p w:rsidR="001003C8" w:rsidRDefault="00CA2A4A">
            <w:pPr>
              <w:jc w:val="both"/>
              <w:rPr>
                <w:color w:val="000000"/>
                <w:szCs w:val="24"/>
              </w:rPr>
            </w:pPr>
            <w:r>
              <w:rPr>
                <w:color w:val="000000"/>
                <w:szCs w:val="24"/>
              </w:rPr>
              <w:t>5.2.</w:t>
            </w:r>
          </w:p>
        </w:tc>
        <w:tc>
          <w:tcPr>
            <w:tcW w:w="5098" w:type="dxa"/>
            <w:shd w:val="clear" w:color="auto" w:fill="auto"/>
          </w:tcPr>
          <w:p w:rsidR="001003C8" w:rsidRDefault="00CA2A4A">
            <w:pPr>
              <w:jc w:val="both"/>
              <w:rPr>
                <w:b/>
                <w:iCs/>
                <w:szCs w:val="24"/>
                <w:lang w:eastAsia="lt-LT"/>
              </w:rPr>
            </w:pPr>
            <w:r>
              <w:rPr>
                <w:color w:val="000000"/>
                <w:szCs w:val="24"/>
              </w:rPr>
              <w:t>Lietuvos darbo našumas per dirbtą valandą pagal perkamosios galios standartą, palyginti su ES vidurkiu (proc.)</w:t>
            </w:r>
          </w:p>
        </w:tc>
        <w:tc>
          <w:tcPr>
            <w:tcW w:w="2131" w:type="dxa"/>
            <w:noWrap/>
          </w:tcPr>
          <w:p w:rsidR="001003C8" w:rsidRDefault="00CA2A4A">
            <w:pPr>
              <w:jc w:val="center"/>
              <w:rPr>
                <w:szCs w:val="24"/>
                <w:lang w:eastAsia="lt-LT"/>
              </w:rPr>
            </w:pPr>
            <w:r>
              <w:rPr>
                <w:color w:val="000000"/>
                <w:szCs w:val="24"/>
                <w:lang w:eastAsia="lt-LT"/>
              </w:rPr>
              <w:t xml:space="preserve">67,0 (2019 m.)                                                </w:t>
            </w:r>
          </w:p>
        </w:tc>
        <w:tc>
          <w:tcPr>
            <w:tcW w:w="1418" w:type="dxa"/>
            <w:noWrap/>
          </w:tcPr>
          <w:p w:rsidR="001003C8" w:rsidRDefault="00CA2A4A">
            <w:pPr>
              <w:jc w:val="center"/>
              <w:rPr>
                <w:szCs w:val="24"/>
                <w:lang w:eastAsia="lt-LT"/>
              </w:rPr>
            </w:pPr>
            <w:r>
              <w:rPr>
                <w:szCs w:val="24"/>
                <w:lang w:eastAsia="lt-LT"/>
              </w:rPr>
              <w:t>7</w:t>
            </w:r>
            <w:r>
              <w:rPr>
                <w:szCs w:val="24"/>
                <w:lang w:val="en-GB" w:eastAsia="lt-LT"/>
              </w:rPr>
              <w:t>6</w:t>
            </w:r>
          </w:p>
        </w:tc>
        <w:tc>
          <w:tcPr>
            <w:tcW w:w="1417" w:type="dxa"/>
            <w:noWrap/>
          </w:tcPr>
          <w:p w:rsidR="001003C8" w:rsidRDefault="00CA2A4A">
            <w:pPr>
              <w:jc w:val="center"/>
              <w:rPr>
                <w:szCs w:val="24"/>
                <w:lang w:eastAsia="lt-LT"/>
              </w:rPr>
            </w:pPr>
            <w:r>
              <w:rPr>
                <w:szCs w:val="24"/>
                <w:lang w:eastAsia="lt-LT"/>
              </w:rPr>
              <w:t>EIM</w:t>
            </w:r>
          </w:p>
        </w:tc>
        <w:tc>
          <w:tcPr>
            <w:tcW w:w="2977" w:type="dxa"/>
            <w:noWrap/>
          </w:tcPr>
          <w:p w:rsidR="001003C8" w:rsidRDefault="00CA2A4A">
            <w:pPr>
              <w:jc w:val="center"/>
              <w:rPr>
                <w:color w:val="000000"/>
                <w:szCs w:val="24"/>
              </w:rPr>
            </w:pPr>
            <w:r>
              <w:rPr>
                <w:color w:val="000000"/>
                <w:szCs w:val="24"/>
              </w:rPr>
              <w:t>Eurostatas</w:t>
            </w:r>
          </w:p>
          <w:p w:rsidR="001003C8" w:rsidRDefault="001003C8">
            <w:pPr>
              <w:jc w:val="center"/>
              <w:rPr>
                <w:szCs w:val="24"/>
                <w:lang w:eastAsia="lt-LT"/>
              </w:rPr>
            </w:pPr>
          </w:p>
        </w:tc>
      </w:tr>
      <w:tr w:rsidR="001003C8">
        <w:trPr>
          <w:trHeight w:val="20"/>
        </w:trPr>
        <w:tc>
          <w:tcPr>
            <w:tcW w:w="846" w:type="dxa"/>
          </w:tcPr>
          <w:p w:rsidR="001003C8" w:rsidRDefault="00CA2A4A">
            <w:pPr>
              <w:jc w:val="both"/>
              <w:rPr>
                <w:color w:val="000000"/>
                <w:szCs w:val="24"/>
              </w:rPr>
            </w:pPr>
            <w:r>
              <w:rPr>
                <w:color w:val="000000"/>
                <w:szCs w:val="24"/>
              </w:rPr>
              <w:t>5.3.</w:t>
            </w:r>
          </w:p>
        </w:tc>
        <w:tc>
          <w:tcPr>
            <w:tcW w:w="5098" w:type="dxa"/>
            <w:shd w:val="clear" w:color="auto" w:fill="auto"/>
          </w:tcPr>
          <w:p w:rsidR="001003C8" w:rsidRDefault="00CA2A4A">
            <w:pPr>
              <w:jc w:val="both"/>
              <w:rPr>
                <w:b/>
                <w:iCs/>
                <w:szCs w:val="24"/>
                <w:lang w:eastAsia="lt-LT"/>
              </w:rPr>
            </w:pPr>
            <w:r>
              <w:rPr>
                <w:color w:val="000000"/>
                <w:szCs w:val="24"/>
              </w:rPr>
              <w:t>Aukštos technologinės vertės produkcijos dalis nuo visos Lietuvos apdirbamosios gamybos produkcijos (proc.)</w:t>
            </w:r>
          </w:p>
        </w:tc>
        <w:tc>
          <w:tcPr>
            <w:tcW w:w="2131" w:type="dxa"/>
            <w:shd w:val="clear" w:color="auto" w:fill="auto"/>
            <w:noWrap/>
          </w:tcPr>
          <w:p w:rsidR="001003C8" w:rsidRDefault="00CA2A4A">
            <w:pPr>
              <w:jc w:val="center"/>
              <w:rPr>
                <w:szCs w:val="24"/>
                <w:lang w:eastAsia="lt-LT"/>
              </w:rPr>
            </w:pPr>
            <w:r>
              <w:rPr>
                <w:color w:val="000000"/>
                <w:szCs w:val="24"/>
                <w:lang w:eastAsia="lt-LT"/>
              </w:rPr>
              <w:t>4,6</w:t>
            </w:r>
            <w:r>
              <w:rPr>
                <w:color w:val="000000"/>
                <w:szCs w:val="24"/>
                <w:lang w:eastAsia="lt-LT"/>
              </w:rPr>
              <w:br/>
            </w:r>
          </w:p>
        </w:tc>
        <w:tc>
          <w:tcPr>
            <w:tcW w:w="1418" w:type="dxa"/>
            <w:shd w:val="clear" w:color="auto" w:fill="auto"/>
            <w:noWrap/>
          </w:tcPr>
          <w:p w:rsidR="001003C8" w:rsidRDefault="00CA2A4A">
            <w:pPr>
              <w:jc w:val="center"/>
              <w:rPr>
                <w:szCs w:val="24"/>
                <w:lang w:eastAsia="lt-LT"/>
              </w:rPr>
            </w:pPr>
            <w:r>
              <w:rPr>
                <w:szCs w:val="24"/>
                <w:lang w:eastAsia="lt-LT"/>
              </w:rPr>
              <w:t>7</w:t>
            </w:r>
          </w:p>
        </w:tc>
        <w:tc>
          <w:tcPr>
            <w:tcW w:w="1417" w:type="dxa"/>
            <w:shd w:val="clear" w:color="auto" w:fill="auto"/>
            <w:noWrap/>
          </w:tcPr>
          <w:p w:rsidR="001003C8" w:rsidRDefault="00CA2A4A">
            <w:pPr>
              <w:jc w:val="center"/>
              <w:rPr>
                <w:szCs w:val="24"/>
                <w:lang w:eastAsia="lt-LT"/>
              </w:rPr>
            </w:pPr>
            <w:r>
              <w:rPr>
                <w:szCs w:val="24"/>
                <w:lang w:eastAsia="lt-LT"/>
              </w:rPr>
              <w:t>EIM</w:t>
            </w:r>
          </w:p>
        </w:tc>
        <w:tc>
          <w:tcPr>
            <w:tcW w:w="2977" w:type="dxa"/>
            <w:shd w:val="clear" w:color="auto" w:fill="auto"/>
            <w:noWrap/>
          </w:tcPr>
          <w:p w:rsidR="001003C8" w:rsidRDefault="00CA2A4A">
            <w:pPr>
              <w:jc w:val="center"/>
              <w:rPr>
                <w:szCs w:val="24"/>
                <w:lang w:eastAsia="lt-LT"/>
              </w:rPr>
            </w:pPr>
            <w:r>
              <w:rPr>
                <w:color w:val="000000"/>
                <w:szCs w:val="24"/>
              </w:rPr>
              <w:t>Lietuvos statistikos departamentas</w:t>
            </w:r>
          </w:p>
        </w:tc>
      </w:tr>
      <w:tr w:rsidR="001003C8">
        <w:trPr>
          <w:trHeight w:val="20"/>
        </w:trPr>
        <w:tc>
          <w:tcPr>
            <w:tcW w:w="846" w:type="dxa"/>
          </w:tcPr>
          <w:p w:rsidR="001003C8" w:rsidRDefault="00CA2A4A">
            <w:pPr>
              <w:jc w:val="both"/>
              <w:rPr>
                <w:color w:val="000000"/>
                <w:szCs w:val="24"/>
              </w:rPr>
            </w:pPr>
            <w:r>
              <w:rPr>
                <w:color w:val="000000"/>
                <w:szCs w:val="24"/>
              </w:rPr>
              <w:t>5.4.</w:t>
            </w:r>
          </w:p>
        </w:tc>
        <w:tc>
          <w:tcPr>
            <w:tcW w:w="5098" w:type="dxa"/>
            <w:shd w:val="clear" w:color="auto" w:fill="auto"/>
          </w:tcPr>
          <w:p w:rsidR="001003C8" w:rsidRDefault="00CA2A4A">
            <w:pPr>
              <w:jc w:val="both"/>
              <w:rPr>
                <w:color w:val="000000"/>
                <w:szCs w:val="24"/>
              </w:rPr>
            </w:pPr>
            <w:r>
              <w:rPr>
                <w:szCs w:val="24"/>
              </w:rPr>
              <w:t>Gyventojų (15</w:t>
            </w:r>
            <w:r>
              <w:rPr>
                <w:color w:val="000000"/>
                <w:szCs w:val="24"/>
              </w:rPr>
              <w:t>–</w:t>
            </w:r>
            <w:r>
              <w:rPr>
                <w:szCs w:val="24"/>
              </w:rPr>
              <w:t>64 m.) užimtumo lygis (proc.)</w:t>
            </w:r>
          </w:p>
        </w:tc>
        <w:tc>
          <w:tcPr>
            <w:tcW w:w="2131" w:type="dxa"/>
            <w:shd w:val="clear" w:color="auto" w:fill="auto"/>
            <w:noWrap/>
          </w:tcPr>
          <w:p w:rsidR="001003C8" w:rsidRDefault="00CA2A4A">
            <w:pPr>
              <w:jc w:val="center"/>
              <w:rPr>
                <w:color w:val="000000"/>
                <w:szCs w:val="24"/>
                <w:lang w:eastAsia="lt-LT"/>
              </w:rPr>
            </w:pPr>
            <w:r>
              <w:rPr>
                <w:szCs w:val="24"/>
              </w:rPr>
              <w:t>71,6</w:t>
            </w:r>
          </w:p>
        </w:tc>
        <w:tc>
          <w:tcPr>
            <w:tcW w:w="1418" w:type="dxa"/>
            <w:shd w:val="clear" w:color="auto" w:fill="auto"/>
            <w:noWrap/>
          </w:tcPr>
          <w:p w:rsidR="001003C8" w:rsidRDefault="00CA2A4A">
            <w:pPr>
              <w:jc w:val="center"/>
              <w:rPr>
                <w:szCs w:val="24"/>
                <w:lang w:eastAsia="lt-LT"/>
              </w:rPr>
            </w:pPr>
            <w:r>
              <w:rPr>
                <w:szCs w:val="24"/>
              </w:rPr>
              <w:t>73</w:t>
            </w:r>
          </w:p>
        </w:tc>
        <w:tc>
          <w:tcPr>
            <w:tcW w:w="1417" w:type="dxa"/>
            <w:shd w:val="clear" w:color="auto" w:fill="auto"/>
            <w:noWrap/>
          </w:tcPr>
          <w:p w:rsidR="001003C8" w:rsidRDefault="00CA2A4A">
            <w:pPr>
              <w:jc w:val="center"/>
              <w:rPr>
                <w:szCs w:val="24"/>
                <w:lang w:eastAsia="lt-LT"/>
              </w:rPr>
            </w:pPr>
            <w:r>
              <w:rPr>
                <w:szCs w:val="24"/>
              </w:rPr>
              <w:t>SADM</w:t>
            </w:r>
          </w:p>
        </w:tc>
        <w:tc>
          <w:tcPr>
            <w:tcW w:w="2977" w:type="dxa"/>
            <w:shd w:val="clear" w:color="auto" w:fill="auto"/>
            <w:noWrap/>
          </w:tcPr>
          <w:p w:rsidR="001003C8" w:rsidRDefault="00CA2A4A">
            <w:pPr>
              <w:jc w:val="center"/>
              <w:rPr>
                <w:color w:val="000000"/>
                <w:szCs w:val="24"/>
              </w:rPr>
            </w:pPr>
            <w:r>
              <w:rPr>
                <w:szCs w:val="24"/>
              </w:rPr>
              <w:t>Lietuvos statistikos departamentas</w:t>
            </w:r>
          </w:p>
        </w:tc>
      </w:tr>
    </w:tbl>
    <w:p w:rsidR="001003C8" w:rsidRDefault="001003C8">
      <w:pPr>
        <w:rPr>
          <w:szCs w:val="24"/>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354"/>
        <w:gridCol w:w="9821"/>
      </w:tblGrid>
      <w:tr w:rsidR="001003C8">
        <w:tc>
          <w:tcPr>
            <w:tcW w:w="816" w:type="dxa"/>
            <w:shd w:val="clear" w:color="auto" w:fill="auto"/>
          </w:tcPr>
          <w:p w:rsidR="001003C8" w:rsidRDefault="00CA2A4A">
            <w:pPr>
              <w:ind w:right="-107"/>
              <w:rPr>
                <w:szCs w:val="24"/>
                <w:lang w:val="en-GB"/>
              </w:rPr>
            </w:pPr>
            <w:r>
              <w:rPr>
                <w:b/>
                <w:bCs/>
                <w:szCs w:val="24"/>
              </w:rPr>
              <w:t>Eil. Nr.</w:t>
            </w:r>
          </w:p>
        </w:tc>
        <w:tc>
          <w:tcPr>
            <w:tcW w:w="3354" w:type="dxa"/>
          </w:tcPr>
          <w:p w:rsidR="001003C8" w:rsidRDefault="00CA2A4A">
            <w:pPr>
              <w:rPr>
                <w:b/>
                <w:bCs/>
                <w:szCs w:val="24"/>
                <w:lang w:eastAsia="lt-LT"/>
              </w:rPr>
            </w:pPr>
            <w:r>
              <w:rPr>
                <w:b/>
                <w:bCs/>
                <w:szCs w:val="24"/>
                <w:lang w:eastAsia="lt-LT"/>
              </w:rPr>
              <w:t>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szCs w:val="24"/>
                <w:lang w:eastAsia="lt-LT"/>
              </w:rPr>
            </w:pPr>
            <w:r>
              <w:rPr>
                <w:b/>
                <w:bCs/>
                <w:szCs w:val="24"/>
                <w:lang w:eastAsia="lt-LT"/>
              </w:rPr>
              <w:t>Darbo pavadinimas</w:t>
            </w:r>
          </w:p>
        </w:tc>
      </w:tr>
      <w:tr w:rsidR="001003C8">
        <w:tc>
          <w:tcPr>
            <w:tcW w:w="816" w:type="dxa"/>
            <w:shd w:val="clear" w:color="auto" w:fill="auto"/>
          </w:tcPr>
          <w:p w:rsidR="001003C8" w:rsidRDefault="00CA2A4A">
            <w:pPr>
              <w:ind w:right="-107"/>
              <w:rPr>
                <w:szCs w:val="24"/>
                <w:lang w:val="en-GB"/>
              </w:rPr>
            </w:pPr>
            <w:r>
              <w:rPr>
                <w:szCs w:val="24"/>
                <w:lang w:val="en-GB"/>
              </w:rPr>
              <w:t>5.1.</w:t>
            </w:r>
          </w:p>
        </w:tc>
        <w:tc>
          <w:tcPr>
            <w:tcW w:w="3354" w:type="dxa"/>
          </w:tcPr>
          <w:p w:rsidR="001003C8" w:rsidRDefault="00CA2A4A">
            <w:pPr>
              <w:rPr>
                <w:szCs w:val="24"/>
              </w:rPr>
            </w:pPr>
            <w:r>
              <w:rPr>
                <w:szCs w:val="24"/>
              </w:rPr>
              <w:t>Susisiekimo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Susisiekimo sektoriaus konkurencingumo didinimas</w:t>
            </w:r>
          </w:p>
        </w:tc>
      </w:tr>
      <w:tr w:rsidR="001003C8">
        <w:tc>
          <w:tcPr>
            <w:tcW w:w="816" w:type="dxa"/>
            <w:shd w:val="clear" w:color="auto" w:fill="auto"/>
          </w:tcPr>
          <w:p w:rsidR="001003C8" w:rsidRDefault="00CA2A4A">
            <w:pPr>
              <w:ind w:right="-107"/>
              <w:rPr>
                <w:szCs w:val="24"/>
                <w:lang w:val="en-GB"/>
              </w:rPr>
            </w:pPr>
            <w:r>
              <w:rPr>
                <w:szCs w:val="24"/>
                <w:lang w:val="en-GB"/>
              </w:rPr>
              <w:t>5.2.</w:t>
            </w:r>
          </w:p>
        </w:tc>
        <w:tc>
          <w:tcPr>
            <w:tcW w:w="3354" w:type="dxa"/>
          </w:tcPr>
          <w:p w:rsidR="001003C8" w:rsidRDefault="00CA2A4A">
            <w:pPr>
              <w:rPr>
                <w:color w:val="C00000"/>
                <w:szCs w:val="24"/>
              </w:rPr>
            </w:pPr>
            <w:r>
              <w:rPr>
                <w:szCs w:val="24"/>
              </w:rPr>
              <w:t>Susisiekimo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 xml:space="preserve">Strateginių geležinkelio ir kelių transporto jungčių plėtra </w:t>
            </w:r>
          </w:p>
        </w:tc>
      </w:tr>
      <w:tr w:rsidR="001003C8">
        <w:tc>
          <w:tcPr>
            <w:tcW w:w="816" w:type="dxa"/>
            <w:shd w:val="clear" w:color="auto" w:fill="auto"/>
          </w:tcPr>
          <w:p w:rsidR="001003C8" w:rsidRDefault="00CA2A4A">
            <w:pPr>
              <w:ind w:right="-107"/>
              <w:rPr>
                <w:szCs w:val="24"/>
                <w:lang w:val="en-GB"/>
              </w:rPr>
            </w:pPr>
            <w:r>
              <w:rPr>
                <w:szCs w:val="24"/>
                <w:lang w:val="en-GB"/>
              </w:rPr>
              <w:t>5.3.</w:t>
            </w:r>
          </w:p>
        </w:tc>
        <w:tc>
          <w:tcPr>
            <w:tcW w:w="3354" w:type="dxa"/>
          </w:tcPr>
          <w:p w:rsidR="001003C8" w:rsidRDefault="00CA2A4A">
            <w:pPr>
              <w:rPr>
                <w:color w:val="C00000"/>
                <w:szCs w:val="24"/>
              </w:rPr>
            </w:pPr>
            <w:r>
              <w:rPr>
                <w:szCs w:val="24"/>
              </w:rPr>
              <w:t>Susisiekimo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Lietuvos pasiekiamumo oru sąlygų gerinimas</w:t>
            </w:r>
          </w:p>
        </w:tc>
      </w:tr>
      <w:tr w:rsidR="001003C8">
        <w:tc>
          <w:tcPr>
            <w:tcW w:w="816" w:type="dxa"/>
            <w:shd w:val="clear" w:color="auto" w:fill="auto"/>
          </w:tcPr>
          <w:p w:rsidR="001003C8" w:rsidRDefault="00CA2A4A">
            <w:pPr>
              <w:ind w:right="-107"/>
              <w:rPr>
                <w:szCs w:val="24"/>
                <w:lang w:val="en-GB"/>
              </w:rPr>
            </w:pPr>
            <w:r>
              <w:rPr>
                <w:szCs w:val="24"/>
                <w:lang w:val="en-GB"/>
              </w:rPr>
              <w:t>5.4.</w:t>
            </w:r>
          </w:p>
        </w:tc>
        <w:tc>
          <w:tcPr>
            <w:tcW w:w="3354" w:type="dxa"/>
          </w:tcPr>
          <w:p w:rsidR="001003C8" w:rsidRDefault="00CA2A4A">
            <w:pPr>
              <w:rPr>
                <w:szCs w:val="24"/>
              </w:rPr>
            </w:pPr>
            <w:r>
              <w:rPr>
                <w:szCs w:val="24"/>
              </w:rPr>
              <w:t>Susisiekimo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Susisiekimo inovacijų skatinimas</w:t>
            </w:r>
          </w:p>
        </w:tc>
      </w:tr>
      <w:tr w:rsidR="001003C8">
        <w:tc>
          <w:tcPr>
            <w:tcW w:w="816" w:type="dxa"/>
            <w:shd w:val="clear" w:color="auto" w:fill="auto"/>
          </w:tcPr>
          <w:p w:rsidR="001003C8" w:rsidRDefault="00CA2A4A">
            <w:pPr>
              <w:ind w:right="-107"/>
              <w:rPr>
                <w:szCs w:val="24"/>
                <w:lang w:val="en-GB"/>
              </w:rPr>
            </w:pPr>
            <w:r>
              <w:rPr>
                <w:szCs w:val="24"/>
                <w:lang w:val="en-GB"/>
              </w:rPr>
              <w:t>5.5.</w:t>
            </w:r>
          </w:p>
        </w:tc>
        <w:tc>
          <w:tcPr>
            <w:tcW w:w="3354" w:type="dxa"/>
          </w:tcPr>
          <w:p w:rsidR="001003C8" w:rsidRDefault="00CA2A4A">
            <w:pPr>
              <w:rPr>
                <w:szCs w:val="24"/>
              </w:rPr>
            </w:pPr>
            <w:r>
              <w:rPr>
                <w:szCs w:val="24"/>
              </w:rPr>
              <w:t xml:space="preserve">Ekonomikos ir inovacijų ministras </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Veržli inovacijų sistema</w:t>
            </w:r>
          </w:p>
        </w:tc>
      </w:tr>
      <w:tr w:rsidR="001003C8">
        <w:tc>
          <w:tcPr>
            <w:tcW w:w="816" w:type="dxa"/>
            <w:shd w:val="clear" w:color="auto" w:fill="auto"/>
          </w:tcPr>
          <w:p w:rsidR="001003C8" w:rsidRDefault="00CA2A4A">
            <w:pPr>
              <w:ind w:right="-107"/>
              <w:rPr>
                <w:szCs w:val="24"/>
                <w:lang w:val="en-GB"/>
              </w:rPr>
            </w:pPr>
            <w:r>
              <w:rPr>
                <w:szCs w:val="24"/>
                <w:lang w:val="en-GB"/>
              </w:rPr>
              <w:t>5.6.</w:t>
            </w:r>
          </w:p>
        </w:tc>
        <w:tc>
          <w:tcPr>
            <w:tcW w:w="3354" w:type="dxa"/>
          </w:tcPr>
          <w:p w:rsidR="001003C8" w:rsidRDefault="00CA2A4A">
            <w:pPr>
              <w:rPr>
                <w:szCs w:val="24"/>
              </w:rPr>
            </w:pPr>
            <w:r>
              <w:rPr>
                <w:szCs w:val="24"/>
              </w:rPr>
              <w:t>Ekonomikos ir inovacijų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Geresnė (paprastesnė) verslo aplinka</w:t>
            </w:r>
          </w:p>
        </w:tc>
      </w:tr>
      <w:tr w:rsidR="001003C8">
        <w:trPr>
          <w:trHeight w:val="460"/>
        </w:trPr>
        <w:tc>
          <w:tcPr>
            <w:tcW w:w="816" w:type="dxa"/>
            <w:shd w:val="clear" w:color="auto" w:fill="auto"/>
          </w:tcPr>
          <w:p w:rsidR="001003C8" w:rsidRDefault="00CA2A4A">
            <w:pPr>
              <w:ind w:right="-107"/>
              <w:rPr>
                <w:szCs w:val="24"/>
                <w:lang w:val="en-GB"/>
              </w:rPr>
            </w:pPr>
            <w:r>
              <w:rPr>
                <w:szCs w:val="24"/>
                <w:lang w:val="en-GB"/>
              </w:rPr>
              <w:t>5.7.</w:t>
            </w:r>
          </w:p>
        </w:tc>
        <w:tc>
          <w:tcPr>
            <w:tcW w:w="3354" w:type="dxa"/>
          </w:tcPr>
          <w:p w:rsidR="001003C8" w:rsidRDefault="00CA2A4A">
            <w:pPr>
              <w:rPr>
                <w:szCs w:val="24"/>
              </w:rPr>
            </w:pPr>
            <w:r>
              <w:rPr>
                <w:szCs w:val="24"/>
              </w:rPr>
              <w:t>Ekonomikos ir inovacijų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Laiko dvasią atliepianti migracijos politika</w:t>
            </w:r>
          </w:p>
        </w:tc>
      </w:tr>
      <w:tr w:rsidR="001003C8">
        <w:tc>
          <w:tcPr>
            <w:tcW w:w="816" w:type="dxa"/>
            <w:shd w:val="clear" w:color="auto" w:fill="auto"/>
          </w:tcPr>
          <w:p w:rsidR="001003C8" w:rsidRDefault="00CA2A4A">
            <w:pPr>
              <w:ind w:right="-107"/>
              <w:rPr>
                <w:szCs w:val="24"/>
                <w:lang w:val="en-GB"/>
              </w:rPr>
            </w:pPr>
            <w:r>
              <w:rPr>
                <w:szCs w:val="24"/>
                <w:lang w:val="en-GB"/>
              </w:rPr>
              <w:lastRenderedPageBreak/>
              <w:t>5.8.</w:t>
            </w:r>
          </w:p>
        </w:tc>
        <w:tc>
          <w:tcPr>
            <w:tcW w:w="3354" w:type="dxa"/>
          </w:tcPr>
          <w:p w:rsidR="001003C8" w:rsidRDefault="00CA2A4A">
            <w:pPr>
              <w:rPr>
                <w:szCs w:val="24"/>
              </w:rPr>
            </w:pPr>
            <w:r>
              <w:rPr>
                <w:szCs w:val="24"/>
              </w:rPr>
              <w:t>Žemės ūkio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shd w:val="clear" w:color="auto" w:fill="FFFFFF"/>
              </w:rPr>
              <w:t>Trumpųjų maisto tiekimo grandinių ir kitų bendradarbiavimo formų žemės ir maisto ūkio, žuvininkystės ir kaimo plėtros srityse stiprinimas </w:t>
            </w:r>
          </w:p>
        </w:tc>
      </w:tr>
      <w:tr w:rsidR="001003C8">
        <w:tc>
          <w:tcPr>
            <w:tcW w:w="816" w:type="dxa"/>
            <w:shd w:val="clear" w:color="auto" w:fill="auto"/>
          </w:tcPr>
          <w:p w:rsidR="001003C8" w:rsidRDefault="00CA2A4A">
            <w:pPr>
              <w:rPr>
                <w:szCs w:val="24"/>
                <w:lang w:val="en-GB"/>
              </w:rPr>
            </w:pPr>
            <w:r>
              <w:rPr>
                <w:szCs w:val="24"/>
                <w:lang w:val="en-GB"/>
              </w:rPr>
              <w:t>5.9.</w:t>
            </w:r>
          </w:p>
        </w:tc>
        <w:tc>
          <w:tcPr>
            <w:tcW w:w="3354" w:type="dxa"/>
          </w:tcPr>
          <w:p w:rsidR="001003C8" w:rsidRDefault="00CA2A4A">
            <w:pPr>
              <w:rPr>
                <w:szCs w:val="24"/>
              </w:rPr>
            </w:pPr>
            <w:r>
              <w:rPr>
                <w:szCs w:val="24"/>
              </w:rPr>
              <w:t>Socialinės apsaugos ir darbo ministras</w:t>
            </w:r>
          </w:p>
        </w:tc>
        <w:tc>
          <w:tcPr>
            <w:tcW w:w="9821"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Efektyvi užimtumo politika</w:t>
            </w:r>
          </w:p>
        </w:tc>
      </w:tr>
    </w:tbl>
    <w:p w:rsidR="001003C8" w:rsidRDefault="001003C8">
      <w:pPr>
        <w:rPr>
          <w:sz w:val="22"/>
          <w:szCs w:val="22"/>
        </w:rPr>
      </w:pPr>
    </w:p>
    <w:p w:rsidR="001003C8" w:rsidRDefault="001003C8">
      <w:pPr>
        <w:rPr>
          <w:sz w:val="22"/>
          <w:szCs w:val="22"/>
        </w:rPr>
      </w:pPr>
    </w:p>
    <w:p w:rsidR="001003C8" w:rsidRDefault="001003C8"/>
    <w:p w:rsidR="001003C8" w:rsidRDefault="00CA2A4A">
      <w:r>
        <w:br w:type="page"/>
      </w:r>
      <w:r>
        <w:rPr>
          <w:b/>
          <w:bCs/>
          <w:szCs w:val="24"/>
        </w:rPr>
        <w:lastRenderedPageBreak/>
        <w:t>Misiją įgyvendinantys Vyriausybės programos projektai (darbai), iniciatyvos (priemonės) ir veiksmai</w:t>
      </w:r>
    </w:p>
    <w:p w:rsidR="001003C8" w:rsidRDefault="001003C8">
      <w:pPr>
        <w:tabs>
          <w:tab w:val="left" w:pos="12624"/>
        </w:tabs>
        <w:spacing w:line="256" w:lineRule="auto"/>
        <w:ind w:right="34"/>
        <w:jc w:val="both"/>
        <w:rPr>
          <w:b/>
          <w:bCs/>
          <w:lang w:val="en-GB"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6238"/>
        <w:gridCol w:w="1417"/>
        <w:gridCol w:w="1276"/>
        <w:gridCol w:w="1276"/>
        <w:gridCol w:w="1417"/>
        <w:gridCol w:w="1560"/>
      </w:tblGrid>
      <w:tr w:rsidR="001003C8">
        <w:trPr>
          <w:trHeight w:val="671"/>
          <w:tblHeader/>
        </w:trPr>
        <w:tc>
          <w:tcPr>
            <w:tcW w:w="846" w:type="dxa"/>
            <w:vAlign w:val="center"/>
          </w:tcPr>
          <w:p w:rsidR="001003C8" w:rsidRDefault="00CA2A4A">
            <w:pPr>
              <w:ind w:right="-107"/>
              <w:jc w:val="center"/>
              <w:rPr>
                <w:b/>
                <w:bCs/>
                <w:sz w:val="22"/>
                <w:szCs w:val="22"/>
              </w:rPr>
            </w:pPr>
            <w:r>
              <w:rPr>
                <w:b/>
                <w:bCs/>
                <w:sz w:val="22"/>
                <w:szCs w:val="22"/>
              </w:rPr>
              <w:t>Eil. Nr.</w:t>
            </w:r>
          </w:p>
        </w:tc>
        <w:tc>
          <w:tcPr>
            <w:tcW w:w="6237" w:type="dxa"/>
            <w:vAlign w:val="center"/>
          </w:tcPr>
          <w:p w:rsidR="001003C8" w:rsidRDefault="00CA2A4A">
            <w:pPr>
              <w:jc w:val="center"/>
              <w:rPr>
                <w:b/>
                <w:bCs/>
                <w:sz w:val="22"/>
                <w:szCs w:val="22"/>
                <w:lang w:eastAsia="lt-LT"/>
              </w:rPr>
            </w:pPr>
            <w:r>
              <w:rPr>
                <w:b/>
                <w:bCs/>
                <w:sz w:val="22"/>
                <w:szCs w:val="22"/>
              </w:rPr>
              <w:t>Vyriausybės programos p</w:t>
            </w:r>
            <w:r>
              <w:rPr>
                <w:b/>
                <w:bCs/>
                <w:sz w:val="22"/>
                <w:szCs w:val="22"/>
                <w:lang w:eastAsia="lt-LT"/>
              </w:rPr>
              <w:t>rojekto (darbo), iniciatyvos (priemonės), veiksmo pavadinimas</w:t>
            </w:r>
          </w:p>
        </w:tc>
        <w:tc>
          <w:tcPr>
            <w:tcW w:w="1417" w:type="dxa"/>
            <w:vAlign w:val="center"/>
          </w:tcPr>
          <w:p w:rsidR="001003C8" w:rsidRDefault="00CA2A4A">
            <w:pPr>
              <w:jc w:val="center"/>
              <w:rPr>
                <w:sz w:val="22"/>
                <w:szCs w:val="22"/>
              </w:rPr>
            </w:pPr>
            <w:r>
              <w:rPr>
                <w:b/>
                <w:bCs/>
                <w:sz w:val="22"/>
                <w:szCs w:val="22"/>
              </w:rPr>
              <w:t>Vykdymo pradžia</w:t>
            </w:r>
          </w:p>
        </w:tc>
        <w:tc>
          <w:tcPr>
            <w:tcW w:w="1276" w:type="dxa"/>
            <w:vAlign w:val="center"/>
          </w:tcPr>
          <w:p w:rsidR="001003C8" w:rsidRDefault="00CA2A4A">
            <w:pPr>
              <w:jc w:val="center"/>
              <w:rPr>
                <w:sz w:val="22"/>
                <w:szCs w:val="22"/>
              </w:rPr>
            </w:pPr>
            <w:r>
              <w:rPr>
                <w:b/>
                <w:sz w:val="22"/>
                <w:szCs w:val="22"/>
              </w:rPr>
              <w:t>Įvykdymo data</w:t>
            </w:r>
          </w:p>
        </w:tc>
        <w:tc>
          <w:tcPr>
            <w:tcW w:w="1276" w:type="dxa"/>
            <w:vAlign w:val="center"/>
          </w:tcPr>
          <w:p w:rsidR="001003C8" w:rsidRDefault="00CA2A4A">
            <w:pPr>
              <w:jc w:val="center"/>
              <w:rPr>
                <w:b/>
                <w:sz w:val="22"/>
                <w:szCs w:val="22"/>
              </w:rPr>
            </w:pPr>
            <w:r>
              <w:rPr>
                <w:b/>
                <w:sz w:val="22"/>
                <w:szCs w:val="22"/>
              </w:rPr>
              <w:t>Atsakingas vykdytojas</w:t>
            </w:r>
          </w:p>
        </w:tc>
        <w:tc>
          <w:tcPr>
            <w:tcW w:w="1417" w:type="dxa"/>
            <w:vAlign w:val="center"/>
          </w:tcPr>
          <w:p w:rsidR="001003C8" w:rsidRDefault="00CA2A4A">
            <w:pPr>
              <w:jc w:val="center"/>
              <w:rPr>
                <w:b/>
                <w:bCs/>
                <w:sz w:val="22"/>
                <w:szCs w:val="22"/>
              </w:rPr>
            </w:pPr>
            <w:r>
              <w:rPr>
                <w:b/>
                <w:sz w:val="22"/>
                <w:szCs w:val="22"/>
              </w:rPr>
              <w:t>Dalyvaujan-čios institucijos</w:t>
            </w:r>
          </w:p>
        </w:tc>
        <w:tc>
          <w:tcPr>
            <w:tcW w:w="1560" w:type="dxa"/>
            <w:vAlign w:val="center"/>
          </w:tcPr>
          <w:p w:rsidR="001003C8" w:rsidRDefault="00CA2A4A">
            <w:pPr>
              <w:ind w:right="-108" w:hanging="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5.1.</w:t>
            </w:r>
          </w:p>
        </w:tc>
        <w:tc>
          <w:tcPr>
            <w:tcW w:w="6237" w:type="dxa"/>
            <w:shd w:val="clear" w:color="auto" w:fill="D9E2F3" w:themeFill="accent1" w:themeFillTint="33"/>
          </w:tcPr>
          <w:p w:rsidR="001003C8" w:rsidRDefault="00CA2A4A">
            <w:pPr>
              <w:jc w:val="both"/>
              <w:rPr>
                <w:sz w:val="22"/>
                <w:szCs w:val="22"/>
              </w:rPr>
            </w:pPr>
            <w:r>
              <w:rPr>
                <w:b/>
                <w:bCs/>
                <w:sz w:val="22"/>
                <w:szCs w:val="22"/>
                <w:lang w:eastAsia="lt-LT"/>
              </w:rPr>
              <w:t>VYRIAUSYBĖS PROGRAMOS PROJEKTAS – VERŽLI INOVACIJŲ EKOSISTEMA</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CA2A4A">
            <w:pPr>
              <w:jc w:val="center"/>
              <w:rPr>
                <w:color w:val="002060"/>
                <w:sz w:val="22"/>
                <w:szCs w:val="22"/>
              </w:rPr>
            </w:pPr>
            <w:r>
              <w:rPr>
                <w:sz w:val="22"/>
                <w:szCs w:val="22"/>
              </w:rPr>
              <w:t>EIM</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560" w:type="dxa"/>
            <w:shd w:val="clear" w:color="auto" w:fill="D9E2F3" w:themeFill="accent1" w:themeFillTint="33"/>
            <w:vAlign w:val="center"/>
          </w:tcPr>
          <w:p w:rsidR="001003C8" w:rsidRDefault="001003C8">
            <w:pPr>
              <w:ind w:right="-108" w:hanging="108"/>
              <w:jc w:val="center"/>
              <w:rPr>
                <w:color w:val="002060"/>
                <w:sz w:val="22"/>
                <w:szCs w:val="22"/>
              </w:rPr>
            </w:pPr>
          </w:p>
        </w:tc>
      </w:tr>
      <w:tr w:rsidR="001003C8">
        <w:tc>
          <w:tcPr>
            <w:tcW w:w="846" w:type="dxa"/>
            <w:shd w:val="clear" w:color="auto" w:fill="D9E2F3" w:themeFill="accent1" w:themeFillTint="33"/>
          </w:tcPr>
          <w:p w:rsidR="001003C8" w:rsidRDefault="001003C8">
            <w:pPr>
              <w:ind w:right="-107"/>
              <w:rPr>
                <w:b/>
                <w:bCs/>
                <w:sz w:val="22"/>
                <w:szCs w:val="22"/>
              </w:rPr>
            </w:pPr>
          </w:p>
        </w:tc>
        <w:tc>
          <w:tcPr>
            <w:tcW w:w="6237" w:type="dxa"/>
            <w:shd w:val="clear" w:color="auto" w:fill="D9E2F3" w:themeFill="accent1" w:themeFillTint="33"/>
          </w:tcPr>
          <w:p w:rsidR="001003C8" w:rsidRDefault="00CA2A4A">
            <w:pPr>
              <w:jc w:val="both"/>
              <w:rPr>
                <w:color w:val="000000"/>
                <w:sz w:val="22"/>
                <w:szCs w:val="22"/>
              </w:rPr>
            </w:pPr>
            <w:r>
              <w:rPr>
                <w:color w:val="000000"/>
                <w:sz w:val="22"/>
                <w:szCs w:val="22"/>
              </w:rPr>
              <w:t>5.1 papunktyje nurodyti veiksmai įgyvendina šias Vyriausybės programos pagrindines iniciatyvas: 129.1, 129.3, 129.5.</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 xml:space="preserve">52.1, 205.1, 222.4 </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560" w:type="dxa"/>
            <w:shd w:val="clear" w:color="auto" w:fill="D9E2F3" w:themeFill="accent1" w:themeFillTint="33"/>
            <w:vAlign w:val="center"/>
          </w:tcPr>
          <w:p w:rsidR="001003C8" w:rsidRDefault="001003C8">
            <w:pPr>
              <w:ind w:right="-108" w:hanging="108"/>
              <w:jc w:val="center"/>
              <w:rPr>
                <w:color w:val="002060"/>
                <w:sz w:val="22"/>
                <w:szCs w:val="22"/>
              </w:rPr>
            </w:pPr>
          </w:p>
        </w:tc>
      </w:tr>
      <w:tr w:rsidR="001003C8">
        <w:tc>
          <w:tcPr>
            <w:tcW w:w="846" w:type="dxa"/>
            <w:shd w:val="clear" w:color="auto" w:fill="auto"/>
          </w:tcPr>
          <w:p w:rsidR="001003C8" w:rsidRDefault="00CA2A4A">
            <w:pPr>
              <w:ind w:right="-107"/>
              <w:rPr>
                <w:sz w:val="22"/>
                <w:szCs w:val="22"/>
              </w:rPr>
            </w:pPr>
            <w:r>
              <w:rPr>
                <w:sz w:val="22"/>
                <w:szCs w:val="22"/>
              </w:rPr>
              <w:t>5.1.1.</w:t>
            </w:r>
          </w:p>
        </w:tc>
        <w:tc>
          <w:tcPr>
            <w:tcW w:w="6237" w:type="dxa"/>
            <w:shd w:val="clear" w:color="auto" w:fill="auto"/>
          </w:tcPr>
          <w:p w:rsidR="001003C8" w:rsidRDefault="00CA2A4A">
            <w:pPr>
              <w:jc w:val="both"/>
              <w:rPr>
                <w:sz w:val="22"/>
                <w:szCs w:val="22"/>
                <w:lang w:eastAsia="lt-LT"/>
              </w:rPr>
            </w:pPr>
            <w:r>
              <w:rPr>
                <w:sz w:val="22"/>
                <w:szCs w:val="22"/>
                <w:lang w:eastAsia="lt-LT"/>
              </w:rPr>
              <w:t>Peržiūrėti ir pakeisti inovacinę veiklą reglamentuojančius teisės aktus, siekiant sukurti nuoseklią inovacinės veiklos skatinimo sistemą, užtikrinti efektyvią inovacijų ekosistemos plėtrą ir sudaryti sąlygas prioritetinių ekonomikos sektorių proveržiui tarptautiniu mastu</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lang w:eastAsia="lt-LT"/>
              </w:rPr>
            </w:pPr>
            <w:r>
              <w:rPr>
                <w:sz w:val="22"/>
                <w:szCs w:val="22"/>
                <w:lang w:eastAsia="lt-LT"/>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5.1.2.</w:t>
            </w:r>
          </w:p>
        </w:tc>
        <w:tc>
          <w:tcPr>
            <w:tcW w:w="6237" w:type="dxa"/>
            <w:shd w:val="clear" w:color="auto" w:fill="auto"/>
          </w:tcPr>
          <w:p w:rsidR="001003C8" w:rsidRDefault="00CA2A4A">
            <w:pPr>
              <w:jc w:val="both"/>
              <w:rPr>
                <w:sz w:val="22"/>
                <w:szCs w:val="22"/>
                <w:lang w:eastAsia="lt-LT"/>
              </w:rPr>
            </w:pPr>
            <w:r>
              <w:rPr>
                <w:sz w:val="22"/>
                <w:szCs w:val="22"/>
                <w:lang w:eastAsia="lt-LT"/>
              </w:rPr>
              <w:t>Įsteigti inovacijų agentūrą, konsoliduojant inovacinės veiklos skatinimo funkcijas</w:t>
            </w:r>
          </w:p>
        </w:tc>
        <w:tc>
          <w:tcPr>
            <w:tcW w:w="1417" w:type="dxa"/>
            <w:shd w:val="clear" w:color="auto" w:fill="auto"/>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5.1.3.</w:t>
            </w:r>
          </w:p>
        </w:tc>
        <w:tc>
          <w:tcPr>
            <w:tcW w:w="6237" w:type="dxa"/>
            <w:shd w:val="clear" w:color="auto" w:fill="auto"/>
          </w:tcPr>
          <w:p w:rsidR="001003C8" w:rsidRDefault="00CA2A4A">
            <w:pPr>
              <w:jc w:val="both"/>
              <w:rPr>
                <w:sz w:val="22"/>
                <w:szCs w:val="22"/>
                <w:lang w:eastAsia="lt-LT"/>
              </w:rPr>
            </w:pPr>
            <w:r>
              <w:rPr>
                <w:sz w:val="22"/>
                <w:szCs w:val="22"/>
                <w:lang w:eastAsia="lt-LT"/>
              </w:rPr>
              <w:t>Parengti paskatų sistemą, kuri galėtų realiai paskatinti produktų ir paslaugų kūrėjus rūpintis intelektinės nuosavybės apsauga</w:t>
            </w:r>
          </w:p>
        </w:tc>
        <w:tc>
          <w:tcPr>
            <w:tcW w:w="1417" w:type="dxa"/>
            <w:shd w:val="clear" w:color="auto" w:fill="auto"/>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TM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EIM, KM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Analitinis (N)</w:t>
            </w:r>
          </w:p>
        </w:tc>
      </w:tr>
      <w:tr w:rsidR="001003C8">
        <w:tc>
          <w:tcPr>
            <w:tcW w:w="846" w:type="dxa"/>
            <w:shd w:val="clear" w:color="auto" w:fill="auto"/>
          </w:tcPr>
          <w:p w:rsidR="001003C8" w:rsidRDefault="00CA2A4A">
            <w:pPr>
              <w:ind w:right="-107"/>
              <w:rPr>
                <w:sz w:val="22"/>
                <w:szCs w:val="22"/>
              </w:rPr>
            </w:pPr>
            <w:r>
              <w:rPr>
                <w:sz w:val="22"/>
                <w:szCs w:val="22"/>
              </w:rPr>
              <w:t>5.1.4.</w:t>
            </w:r>
          </w:p>
        </w:tc>
        <w:tc>
          <w:tcPr>
            <w:tcW w:w="6237" w:type="dxa"/>
            <w:shd w:val="clear" w:color="auto" w:fill="auto"/>
          </w:tcPr>
          <w:p w:rsidR="001003C8" w:rsidRDefault="00CA2A4A">
            <w:pPr>
              <w:jc w:val="both"/>
              <w:rPr>
                <w:sz w:val="22"/>
                <w:szCs w:val="22"/>
                <w:lang w:eastAsia="lt-LT"/>
              </w:rPr>
            </w:pPr>
            <w:r>
              <w:rPr>
                <w:sz w:val="22"/>
                <w:szCs w:val="22"/>
                <w:lang w:eastAsia="lt-LT"/>
              </w:rPr>
              <w:t>Suvienodinti atskiruose informacijos šaltiniuose skelbiamą bei kitą aktualią informaciją ir sukurti bendrą informavimo ir konsultavimo intelektinės nuosavybės klausimais platformą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TM</w:t>
            </w:r>
          </w:p>
        </w:tc>
        <w:tc>
          <w:tcPr>
            <w:tcW w:w="1417" w:type="dxa"/>
            <w:tcBorders>
              <w:top w:val="nil"/>
              <w:left w:val="nil"/>
              <w:bottom w:val="nil"/>
              <w:right w:val="nil"/>
            </w:tcBorders>
            <w:shd w:val="clear" w:color="auto" w:fill="auto"/>
            <w:vAlign w:val="center"/>
          </w:tcPr>
          <w:p w:rsidR="001003C8" w:rsidRDefault="00CA2A4A">
            <w:pPr>
              <w:jc w:val="center"/>
              <w:rPr>
                <w:sz w:val="22"/>
                <w:szCs w:val="22"/>
                <w:lang w:eastAsia="lt-LT"/>
              </w:rPr>
            </w:pPr>
            <w:r>
              <w:rPr>
                <w:sz w:val="22"/>
                <w:szCs w:val="22"/>
                <w:lang w:eastAsia="lt-LT"/>
              </w:rPr>
              <w:t>EIM, KM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Komunikacinis</w:t>
            </w:r>
          </w:p>
        </w:tc>
      </w:tr>
      <w:tr w:rsidR="001003C8">
        <w:tc>
          <w:tcPr>
            <w:tcW w:w="846" w:type="dxa"/>
            <w:shd w:val="clear" w:color="auto" w:fill="auto"/>
          </w:tcPr>
          <w:p w:rsidR="001003C8" w:rsidRDefault="00CA2A4A">
            <w:pPr>
              <w:ind w:right="-107"/>
              <w:rPr>
                <w:sz w:val="22"/>
                <w:szCs w:val="22"/>
              </w:rPr>
            </w:pPr>
            <w:r>
              <w:rPr>
                <w:sz w:val="22"/>
                <w:szCs w:val="22"/>
              </w:rPr>
              <w:t>5.1.5.</w:t>
            </w:r>
          </w:p>
        </w:tc>
        <w:tc>
          <w:tcPr>
            <w:tcW w:w="6237" w:type="dxa"/>
            <w:shd w:val="clear" w:color="auto" w:fill="auto"/>
          </w:tcPr>
          <w:p w:rsidR="001003C8" w:rsidRDefault="00CA2A4A">
            <w:pPr>
              <w:jc w:val="both"/>
              <w:rPr>
                <w:sz w:val="22"/>
                <w:szCs w:val="22"/>
                <w:lang w:eastAsia="lt-LT"/>
              </w:rPr>
            </w:pPr>
            <w:r>
              <w:rPr>
                <w:sz w:val="22"/>
                <w:szCs w:val="22"/>
                <w:lang w:eastAsia="lt-LT"/>
              </w:rPr>
              <w:t>Padidinti Lietuvos energetikos inovacijų ekosistemos suminio indekso rodiklius, stiprinant Lietuvos energetikos srities inovacijų ekosistemą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5.1.6.</w:t>
            </w:r>
          </w:p>
        </w:tc>
        <w:tc>
          <w:tcPr>
            <w:tcW w:w="6237" w:type="dxa"/>
            <w:shd w:val="clear" w:color="auto" w:fill="auto"/>
          </w:tcPr>
          <w:p w:rsidR="001003C8" w:rsidRDefault="00CA2A4A">
            <w:pPr>
              <w:jc w:val="both"/>
              <w:rPr>
                <w:sz w:val="22"/>
                <w:szCs w:val="22"/>
                <w:lang w:eastAsia="lt-LT"/>
              </w:rPr>
            </w:pPr>
            <w:r>
              <w:rPr>
                <w:sz w:val="22"/>
                <w:szCs w:val="22"/>
              </w:rPr>
              <w:t xml:space="preserve">Parengti ir įgyvendinti energetikos sektoriaus startuolių akceleravimo programą, skirtą labai mažų ir mažų energetikos įmonių verslo plėtrai užtikrinti, ir </w:t>
            </w:r>
            <w:r>
              <w:rPr>
                <w:sz w:val="22"/>
                <w:szCs w:val="22"/>
                <w:lang w:eastAsia="lt-LT"/>
              </w:rPr>
              <w:t xml:space="preserve">inicijuoti </w:t>
            </w:r>
            <w:r>
              <w:rPr>
                <w:i/>
                <w:iCs/>
                <w:sz w:val="22"/>
                <w:szCs w:val="22"/>
                <w:lang w:eastAsia="lt-LT"/>
              </w:rPr>
              <w:t>EnergyTech</w:t>
            </w:r>
            <w:r>
              <w:rPr>
                <w:sz w:val="22"/>
                <w:szCs w:val="22"/>
                <w:lang w:eastAsia="lt-LT"/>
              </w:rPr>
              <w:t xml:space="preserve"> projektą, skirtą </w:t>
            </w:r>
            <w:r>
              <w:rPr>
                <w:i/>
                <w:iCs/>
                <w:sz w:val="22"/>
                <w:szCs w:val="22"/>
                <w:lang w:eastAsia="lt-LT"/>
              </w:rPr>
              <w:t xml:space="preserve">EnergyTech </w:t>
            </w:r>
            <w:r>
              <w:rPr>
                <w:sz w:val="22"/>
                <w:szCs w:val="22"/>
                <w:lang w:eastAsia="lt-LT"/>
              </w:rPr>
              <w:t xml:space="preserve">startuolių kūrimui Lietuvoje skatinti ir jų žinomumui didinti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EIM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5.1.7.</w:t>
            </w:r>
          </w:p>
        </w:tc>
        <w:tc>
          <w:tcPr>
            <w:tcW w:w="6237" w:type="dxa"/>
            <w:tcBorders>
              <w:bottom w:val="single" w:sz="4" w:space="0" w:color="auto"/>
            </w:tcBorders>
            <w:shd w:val="clear" w:color="auto" w:fill="auto"/>
          </w:tcPr>
          <w:p w:rsidR="001003C8" w:rsidRDefault="00CA2A4A">
            <w:pPr>
              <w:jc w:val="both"/>
              <w:rPr>
                <w:sz w:val="22"/>
                <w:szCs w:val="22"/>
                <w:lang w:eastAsia="lt-LT"/>
              </w:rPr>
            </w:pPr>
            <w:r>
              <w:rPr>
                <w:sz w:val="22"/>
                <w:szCs w:val="22"/>
                <w:lang w:eastAsia="lt-LT"/>
              </w:rPr>
              <w:t>Išplėsti Inovacijų skatinimo fondą, sukuriant naujas sudėtines inovacinės veiklos skatinimo priemones</w:t>
            </w:r>
          </w:p>
        </w:tc>
        <w:tc>
          <w:tcPr>
            <w:tcW w:w="1417" w:type="dxa"/>
            <w:tcBorders>
              <w:bottom w:val="single" w:sz="4" w:space="0" w:color="auto"/>
            </w:tcBorders>
            <w:shd w:val="clear" w:color="auto" w:fill="auto"/>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FM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w:t>
            </w:r>
          </w:p>
        </w:tc>
      </w:tr>
      <w:tr w:rsidR="001003C8">
        <w:tc>
          <w:tcPr>
            <w:tcW w:w="846" w:type="dxa"/>
            <w:tcBorders>
              <w:right w:val="single" w:sz="4" w:space="0" w:color="auto"/>
            </w:tcBorders>
            <w:shd w:val="clear" w:color="auto" w:fill="auto"/>
          </w:tcPr>
          <w:p w:rsidR="001003C8" w:rsidRDefault="00CA2A4A">
            <w:pPr>
              <w:ind w:right="-107"/>
              <w:rPr>
                <w:sz w:val="22"/>
                <w:szCs w:val="22"/>
              </w:rPr>
            </w:pPr>
            <w:r>
              <w:rPr>
                <w:sz w:val="22"/>
                <w:szCs w:val="22"/>
              </w:rPr>
              <w:t>5.1.8.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 w:val="22"/>
                <w:szCs w:val="22"/>
                <w:lang w:eastAsia="lt-LT"/>
              </w:rPr>
            </w:pPr>
            <w:r>
              <w:rPr>
                <w:sz w:val="22"/>
                <w:szCs w:val="22"/>
                <w:lang w:eastAsia="lt-LT"/>
              </w:rPr>
              <w:t xml:space="preserve">Parengti ir įgyvendinti priemones, skatinančias tarptautinę </w:t>
            </w:r>
            <w:r>
              <w:rPr>
                <w:sz w:val="22"/>
                <w:szCs w:val="22"/>
                <w:lang w:eastAsia="lt-LT"/>
              </w:rPr>
              <w:lastRenderedPageBreak/>
              <w:t xml:space="preserve">tinklaveiką inovacijų srityje, dalyvavimą tarptautinėse inovacijų programose ir iniciatyvose (išskyrus programą „Europos horizontas“, dėl jos žr. veiksmą Nr. 1.5.3)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2024 m. </w:t>
            </w:r>
          </w:p>
          <w:p w:rsidR="001003C8" w:rsidRDefault="00CA2A4A">
            <w:pPr>
              <w:jc w:val="center"/>
              <w:rPr>
                <w:sz w:val="22"/>
                <w:szCs w:val="22"/>
                <w:lang w:eastAsia="lt-LT"/>
              </w:rPr>
            </w:pPr>
            <w:r>
              <w:rPr>
                <w:sz w:val="22"/>
                <w:szCs w:val="22"/>
                <w:lang w:eastAsia="lt-LT"/>
              </w:rPr>
              <w:lastRenderedPageBreak/>
              <w:t>III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lastRenderedPageBreak/>
              <w:t>EIM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5.1.9.</w:t>
            </w:r>
          </w:p>
        </w:tc>
        <w:tc>
          <w:tcPr>
            <w:tcW w:w="6237" w:type="dxa"/>
            <w:tcBorders>
              <w:top w:val="single" w:sz="4" w:space="0" w:color="auto"/>
            </w:tcBorders>
            <w:shd w:val="clear" w:color="auto" w:fill="auto"/>
          </w:tcPr>
          <w:p w:rsidR="001003C8" w:rsidRDefault="00CA2A4A">
            <w:pPr>
              <w:jc w:val="both"/>
              <w:rPr>
                <w:sz w:val="22"/>
                <w:szCs w:val="22"/>
                <w:lang w:eastAsia="lt-LT"/>
              </w:rPr>
            </w:pPr>
            <w:r>
              <w:rPr>
                <w:sz w:val="22"/>
                <w:szCs w:val="22"/>
                <w:lang w:eastAsia="lt-LT"/>
              </w:rPr>
              <w:t>Parengti ir įgyvendinti inovacinės veiklos kosmoso srityje skatinimo priemones, skirtas asocijuotos narystės Europos kosmoso agentūroje galimybėms išnaudoti</w:t>
            </w:r>
          </w:p>
        </w:tc>
        <w:tc>
          <w:tcPr>
            <w:tcW w:w="1417" w:type="dxa"/>
            <w:tcBorders>
              <w:top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jc w:val="center"/>
              <w:rPr>
                <w:sz w:val="22"/>
                <w:szCs w:val="22"/>
                <w:lang w:eastAsia="lt-LT"/>
              </w:rPr>
            </w:pPr>
            <w:r>
              <w:rPr>
                <w:sz w:val="22"/>
                <w:szCs w:val="22"/>
                <w:lang w:eastAsia="lt-LT"/>
              </w:rPr>
              <w:t>III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5.1.10.</w:t>
            </w:r>
          </w:p>
        </w:tc>
        <w:tc>
          <w:tcPr>
            <w:tcW w:w="6237" w:type="dxa"/>
            <w:shd w:val="clear" w:color="auto" w:fill="auto"/>
          </w:tcPr>
          <w:p w:rsidR="001003C8" w:rsidRDefault="00CA2A4A">
            <w:pPr>
              <w:jc w:val="both"/>
              <w:rPr>
                <w:rFonts w:ascii="Calibri" w:eastAsia="Calibri" w:hAnsi="Calibri" w:cs="Calibri"/>
                <w:b/>
                <w:bCs/>
                <w:sz w:val="22"/>
                <w:szCs w:val="22"/>
                <w:lang w:val="lt"/>
              </w:rPr>
            </w:pPr>
            <w:r>
              <w:rPr>
                <w:sz w:val="22"/>
                <w:szCs w:val="22"/>
                <w:lang w:val="lt"/>
              </w:rPr>
              <w:t>Sukurti ir įgyvendinti misijomis grįstų mokslo ir inovacijų programų modelį, skatinantį tarpinstitucinį ir tarpsektorinį bendradarbiavimą</w:t>
            </w:r>
          </w:p>
        </w:tc>
        <w:tc>
          <w:tcPr>
            <w:tcW w:w="1417" w:type="dxa"/>
            <w:tcBorders>
              <w:right w:val="single" w:sz="4" w:space="0" w:color="auto"/>
            </w:tcBorders>
            <w:shd w:val="clear" w:color="auto" w:fill="auto"/>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EIM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 xml:space="preserve">Investicinis </w:t>
            </w:r>
          </w:p>
        </w:tc>
      </w:tr>
      <w:tr w:rsidR="001003C8">
        <w:tc>
          <w:tcPr>
            <w:tcW w:w="846" w:type="dxa"/>
            <w:shd w:val="clear" w:color="auto" w:fill="auto"/>
          </w:tcPr>
          <w:p w:rsidR="001003C8" w:rsidRDefault="00CA2A4A">
            <w:pPr>
              <w:ind w:right="-107"/>
              <w:rPr>
                <w:sz w:val="22"/>
                <w:szCs w:val="22"/>
              </w:rPr>
            </w:pPr>
            <w:r>
              <w:rPr>
                <w:sz w:val="22"/>
                <w:szCs w:val="22"/>
              </w:rPr>
              <w:t>5.1.11.</w:t>
            </w:r>
          </w:p>
        </w:tc>
        <w:tc>
          <w:tcPr>
            <w:tcW w:w="6237" w:type="dxa"/>
            <w:shd w:val="clear" w:color="auto" w:fill="auto"/>
          </w:tcPr>
          <w:p w:rsidR="001003C8" w:rsidRDefault="00CA2A4A">
            <w:pPr>
              <w:jc w:val="both"/>
              <w:rPr>
                <w:sz w:val="22"/>
                <w:szCs w:val="22"/>
                <w:lang w:eastAsia="lt-LT"/>
              </w:rPr>
            </w:pPr>
            <w:r>
              <w:rPr>
                <w:sz w:val="22"/>
                <w:szCs w:val="22"/>
                <w:lang w:eastAsia="lt-LT"/>
              </w:rPr>
              <w:t>Parengti priemones, didinančias inovacijų paklausą ir skatinančias inovatyvių viešųjų pirkimų vykdymą</w:t>
            </w:r>
          </w:p>
        </w:tc>
        <w:tc>
          <w:tcPr>
            <w:tcW w:w="1417" w:type="dxa"/>
            <w:shd w:val="clear" w:color="auto" w:fill="auto"/>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Ministerijos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5.1.12.</w:t>
            </w:r>
          </w:p>
        </w:tc>
        <w:tc>
          <w:tcPr>
            <w:tcW w:w="6237" w:type="dxa"/>
            <w:shd w:val="clear" w:color="auto" w:fill="auto"/>
          </w:tcPr>
          <w:p w:rsidR="001003C8" w:rsidRDefault="00CA2A4A">
            <w:pPr>
              <w:jc w:val="both"/>
              <w:rPr>
                <w:sz w:val="22"/>
                <w:szCs w:val="22"/>
                <w:lang w:eastAsia="lt-LT"/>
              </w:rPr>
            </w:pPr>
            <w:r>
              <w:rPr>
                <w:sz w:val="22"/>
                <w:szCs w:val="22"/>
                <w:lang w:eastAsia="lt-LT"/>
              </w:rPr>
              <w:t xml:space="preserve">Telkti išteklius į didžiausią mokslinių tyrimų, eksperimentinės plėtros ir inovacijų (MTEPI) potencialą turinčias sritis – atnaujinti Sumanios specializacijos koncepciją ir nustatyti sumanios specializacijos prioritetus (iki 2021 m. IV ketv.), jų koordinavimo modelį ir įgyvendinimo stebėsenos sistemą  </w:t>
            </w:r>
          </w:p>
        </w:tc>
        <w:tc>
          <w:tcPr>
            <w:tcW w:w="1417" w:type="dxa"/>
            <w:shd w:val="clear" w:color="auto" w:fill="auto"/>
          </w:tcPr>
          <w:p w:rsidR="001003C8" w:rsidRDefault="001003C8">
            <w:pPr>
              <w:jc w:val="center"/>
              <w:rPr>
                <w:sz w:val="22"/>
                <w:szCs w:val="22"/>
                <w:lang w:eastAsia="lt-LT"/>
              </w:rPr>
            </w:pPr>
          </w:p>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ŠMSM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5.1.13.</w:t>
            </w:r>
          </w:p>
        </w:tc>
        <w:tc>
          <w:tcPr>
            <w:tcW w:w="6237" w:type="dxa"/>
            <w:shd w:val="clear" w:color="auto" w:fill="auto"/>
          </w:tcPr>
          <w:p w:rsidR="001003C8" w:rsidRDefault="00CA2A4A">
            <w:pPr>
              <w:jc w:val="both"/>
              <w:rPr>
                <w:sz w:val="22"/>
                <w:szCs w:val="22"/>
                <w:lang w:eastAsia="lt-LT"/>
              </w:rPr>
            </w:pPr>
            <w:r>
              <w:rPr>
                <w:sz w:val="22"/>
                <w:szCs w:val="22"/>
                <w:lang w:eastAsia="lt-LT"/>
              </w:rPr>
              <w:t xml:space="preserve">Parengti ir priimti Elektroninių ryšių įstatymo pakeitimo įstatymo projektą, kuriuo būtų priimti daiktų interneto (IoT) plėtrą įgalinantys sprendimai ir sudarytos teisinės prielaidos veikti eSIM (angl. </w:t>
            </w:r>
            <w:r>
              <w:rPr>
                <w:i/>
                <w:iCs/>
                <w:sz w:val="22"/>
                <w:szCs w:val="22"/>
                <w:lang w:eastAsia="lt-LT"/>
              </w:rPr>
              <w:t>Embedded Subscriber Identity Module</w:t>
            </w:r>
            <w:r>
              <w:rPr>
                <w:sz w:val="22"/>
                <w:szCs w:val="22"/>
                <w:lang w:eastAsia="lt-LT"/>
              </w:rPr>
              <w:t>; sprendimas sudaro galimybes įdiegti ir (ar) perkelti numerius iš vieno paslaugų teikėjo tinklą į kitą nuotoliniu, belaidžiu būdu)</w:t>
            </w:r>
          </w:p>
        </w:tc>
        <w:tc>
          <w:tcPr>
            <w:tcW w:w="1417" w:type="dxa"/>
            <w:shd w:val="clear" w:color="auto" w:fill="auto"/>
          </w:tcPr>
          <w:p w:rsidR="001003C8" w:rsidRDefault="001003C8">
            <w:pPr>
              <w:jc w:val="center"/>
              <w:rPr>
                <w:sz w:val="22"/>
                <w:szCs w:val="22"/>
                <w:lang w:eastAsia="lt-LT"/>
              </w:rPr>
            </w:pPr>
          </w:p>
          <w:p w:rsidR="001003C8" w:rsidRDefault="001003C8">
            <w:pPr>
              <w:jc w:val="center"/>
              <w:rPr>
                <w:sz w:val="22"/>
                <w:szCs w:val="22"/>
                <w:lang w:eastAsia="lt-LT"/>
              </w:rPr>
            </w:pPr>
          </w:p>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Ministerijos</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 (ST)</w:t>
            </w:r>
          </w:p>
        </w:tc>
      </w:tr>
      <w:tr w:rsidR="001003C8">
        <w:tc>
          <w:tcPr>
            <w:tcW w:w="846" w:type="dxa"/>
            <w:shd w:val="clear" w:color="auto" w:fill="auto"/>
          </w:tcPr>
          <w:p w:rsidR="001003C8" w:rsidRDefault="00CA2A4A">
            <w:pPr>
              <w:ind w:right="-107"/>
              <w:rPr>
                <w:sz w:val="22"/>
                <w:szCs w:val="22"/>
              </w:rPr>
            </w:pPr>
            <w:r>
              <w:rPr>
                <w:sz w:val="22"/>
                <w:szCs w:val="22"/>
              </w:rPr>
              <w:t>5.1.14.</w:t>
            </w:r>
          </w:p>
        </w:tc>
        <w:tc>
          <w:tcPr>
            <w:tcW w:w="6237" w:type="dxa"/>
            <w:shd w:val="clear" w:color="auto" w:fill="auto"/>
          </w:tcPr>
          <w:p w:rsidR="001003C8" w:rsidRDefault="00CA2A4A">
            <w:pPr>
              <w:jc w:val="both"/>
              <w:rPr>
                <w:sz w:val="22"/>
                <w:szCs w:val="22"/>
                <w:lang w:eastAsia="lt-LT"/>
              </w:rPr>
            </w:pPr>
            <w:r>
              <w:rPr>
                <w:sz w:val="22"/>
                <w:szCs w:val="22"/>
                <w:lang w:eastAsia="lt-LT"/>
              </w:rPr>
              <w:t>Įgalinti visuotinį vienodą ir įrodomąją galią turintį elektroninį komunikavimą su valstybe (e. pristatymas), kad el. dėžutes turėtų bent 1 mln. (50 proc.) juridinių ir fizinių asmenų (Teismų įstatymo, Seimo kontrolierių įstatymo, Lygių galimybių įstatymo ir kitų įstatymų, reglamentuojančių įvairių institucijų veiklą, suteikiant teisę asmenims į jas kreiptis per e. pristatymą, paketas)</w:t>
            </w:r>
          </w:p>
        </w:tc>
        <w:tc>
          <w:tcPr>
            <w:tcW w:w="1417" w:type="dxa"/>
            <w:shd w:val="clear" w:color="auto" w:fill="auto"/>
          </w:tcPr>
          <w:p w:rsidR="001003C8" w:rsidRDefault="001003C8">
            <w:pPr>
              <w:jc w:val="center"/>
              <w:rPr>
                <w:sz w:val="22"/>
                <w:szCs w:val="22"/>
                <w:lang w:eastAsia="lt-LT"/>
              </w:rPr>
            </w:pPr>
          </w:p>
          <w:p w:rsidR="001003C8" w:rsidRDefault="001003C8">
            <w:pPr>
              <w:jc w:val="center"/>
              <w:rPr>
                <w:sz w:val="22"/>
                <w:szCs w:val="22"/>
                <w:lang w:eastAsia="lt-LT"/>
              </w:rPr>
            </w:pPr>
          </w:p>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Ministerijos</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 (ST)</w:t>
            </w:r>
          </w:p>
        </w:tc>
      </w:tr>
      <w:tr w:rsidR="001003C8">
        <w:tc>
          <w:tcPr>
            <w:tcW w:w="846" w:type="dxa"/>
            <w:tcBorders>
              <w:bottom w:val="single" w:sz="4" w:space="0" w:color="auto"/>
            </w:tcBorders>
            <w:shd w:val="clear" w:color="auto" w:fill="auto"/>
          </w:tcPr>
          <w:p w:rsidR="001003C8" w:rsidRDefault="00CA2A4A">
            <w:pPr>
              <w:ind w:right="-107"/>
              <w:rPr>
                <w:sz w:val="22"/>
                <w:szCs w:val="22"/>
              </w:rPr>
            </w:pPr>
            <w:r>
              <w:rPr>
                <w:sz w:val="22"/>
                <w:szCs w:val="22"/>
              </w:rPr>
              <w:t>5.1.15.</w:t>
            </w:r>
          </w:p>
        </w:tc>
        <w:tc>
          <w:tcPr>
            <w:tcW w:w="6237" w:type="dxa"/>
            <w:tcBorders>
              <w:bottom w:val="single" w:sz="4" w:space="0" w:color="auto"/>
            </w:tcBorders>
            <w:shd w:val="clear" w:color="auto" w:fill="auto"/>
          </w:tcPr>
          <w:p w:rsidR="001003C8" w:rsidRDefault="00CA2A4A">
            <w:pPr>
              <w:jc w:val="both"/>
              <w:rPr>
                <w:sz w:val="22"/>
                <w:szCs w:val="22"/>
                <w:lang w:eastAsia="lt-LT"/>
              </w:rPr>
            </w:pPr>
            <w:r>
              <w:rPr>
                <w:sz w:val="22"/>
                <w:szCs w:val="22"/>
                <w:lang w:eastAsia="lt-LT"/>
              </w:rPr>
              <w:t xml:space="preserve">Siekiant konsoliduoti elektroninės atpažinties ir elektroninių operacijų patikimumo užtikrinimo paslaugų sritis, reglamentuoti elektroninės atpažinties politiką, perduoti elektroninės atpažinties ir elektroninių operacijų patikimumo užtikrinimo paslaugų politikos </w:t>
            </w:r>
            <w:r>
              <w:rPr>
                <w:sz w:val="22"/>
                <w:szCs w:val="22"/>
                <w:lang w:eastAsia="lt-LT"/>
              </w:rPr>
              <w:lastRenderedPageBreak/>
              <w:t>formavimo ir įgyvendinimo funkcijas vienai ministerijos valdymo sričiai, paskirti už šios politikos įgyvendinimą atsakingas institucijas bei nustatyti jų funkcijas</w:t>
            </w:r>
          </w:p>
        </w:tc>
        <w:tc>
          <w:tcPr>
            <w:tcW w:w="1417" w:type="dxa"/>
            <w:tcBorders>
              <w:bottom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lang w:eastAsia="lt-LT"/>
              </w:rPr>
            </w:pPr>
            <w:r>
              <w:rPr>
                <w:sz w:val="22"/>
                <w:szCs w:val="22"/>
                <w:lang w:eastAsia="lt-LT"/>
              </w:rPr>
              <w:t>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val="en-GB" w:eastAsia="lt-LT"/>
              </w:rPr>
            </w:pPr>
            <w:r>
              <w:rPr>
                <w:sz w:val="22"/>
                <w:szCs w:val="22"/>
                <w:lang w:val="en-GB" w:eastAsia="lt-LT"/>
              </w:rPr>
              <w:t xml:space="preserve">2022 m. </w:t>
            </w:r>
            <w:r>
              <w:rPr>
                <w:sz w:val="22"/>
                <w:szCs w:val="22"/>
                <w:lang w:val="en-GB" w:eastAsia="lt-LT"/>
              </w:rPr>
              <w:b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w:t>
            </w:r>
          </w:p>
        </w:tc>
      </w:tr>
      <w:tr w:rsidR="001003C8">
        <w:tc>
          <w:tcPr>
            <w:tcW w:w="846"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7"/>
              <w:rPr>
                <w:sz w:val="22"/>
                <w:szCs w:val="22"/>
              </w:rPr>
            </w:pPr>
            <w:r>
              <w:rPr>
                <w:sz w:val="22"/>
                <w:szCs w:val="22"/>
              </w:rPr>
              <w:t>5.1.16.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 w:val="22"/>
                <w:szCs w:val="22"/>
                <w:lang w:eastAsia="lt-LT"/>
              </w:rPr>
            </w:pPr>
            <w:r>
              <w:rPr>
                <w:sz w:val="22"/>
                <w:szCs w:val="22"/>
                <w:lang w:eastAsia="lt-LT"/>
              </w:rPr>
              <w:t xml:space="preserve">Pateikti Vyriausybei pasiūlymus dėl valstybės informacinių išteklių valdymo teisinio reguliavimo, suteikiant galimybę pasinaudoti rinkoje egzistuojančiais sprendimais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Analitinis (ST)</w:t>
            </w:r>
          </w:p>
        </w:tc>
      </w:tr>
      <w:tr w:rsidR="001003C8">
        <w:tc>
          <w:tcPr>
            <w:tcW w:w="846" w:type="dxa"/>
            <w:tcBorders>
              <w:top w:val="single" w:sz="4" w:space="0" w:color="auto"/>
            </w:tcBorders>
            <w:shd w:val="clear" w:color="auto" w:fill="auto"/>
          </w:tcPr>
          <w:p w:rsidR="001003C8" w:rsidRDefault="00CA2A4A">
            <w:pPr>
              <w:ind w:right="-107"/>
              <w:rPr>
                <w:sz w:val="22"/>
                <w:szCs w:val="22"/>
              </w:rPr>
            </w:pPr>
            <w:r>
              <w:rPr>
                <w:sz w:val="22"/>
                <w:szCs w:val="22"/>
              </w:rPr>
              <w:t>5.1.17.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 w:val="22"/>
                <w:szCs w:val="22"/>
                <w:lang w:eastAsia="lt-LT"/>
              </w:rPr>
            </w:pPr>
            <w:r>
              <w:rPr>
                <w:sz w:val="22"/>
                <w:szCs w:val="22"/>
              </w:rPr>
              <w:t>Peržiūrėti ir atnaujinti paskatų verslui investuoti į MTEP sistemą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center"/>
              <w:rPr>
                <w:sz w:val="22"/>
                <w:szCs w:val="22"/>
              </w:rPr>
            </w:pPr>
            <w:r>
              <w:rPr>
                <w:sz w:val="22"/>
                <w:szCs w:val="22"/>
              </w:rPr>
              <w:t>2021 m.</w:t>
            </w:r>
          </w:p>
          <w:p w:rsidR="001003C8" w:rsidRDefault="00CA2A4A">
            <w:pPr>
              <w:jc w:val="center"/>
              <w:rPr>
                <w:sz w:val="22"/>
                <w:szCs w:val="22"/>
              </w:rPr>
            </w:pPr>
            <w:r>
              <w:rPr>
                <w:sz w:val="22"/>
                <w:szCs w:val="22"/>
              </w:rPr>
              <w:t>II ketv.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center"/>
              <w:rPr>
                <w:sz w:val="22"/>
                <w:szCs w:val="22"/>
              </w:rPr>
            </w:pPr>
            <w:r>
              <w:rPr>
                <w:sz w:val="22"/>
                <w:szCs w:val="22"/>
              </w:rPr>
              <w:t>2022 m.</w:t>
            </w:r>
          </w:p>
          <w:p w:rsidR="001003C8" w:rsidRDefault="00CA2A4A">
            <w:pPr>
              <w:jc w:val="center"/>
              <w:rPr>
                <w:sz w:val="22"/>
                <w:szCs w:val="22"/>
                <w:lang w:eastAsia="lt-LT"/>
              </w:rPr>
            </w:pPr>
            <w:r>
              <w:rPr>
                <w:sz w:val="22"/>
                <w:szCs w:val="22"/>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center"/>
              <w:rPr>
                <w:sz w:val="22"/>
                <w:szCs w:val="22"/>
                <w:lang w:eastAsia="lt-LT"/>
              </w:rPr>
            </w:pPr>
            <w:r>
              <w:rPr>
                <w:sz w:val="22"/>
                <w:szCs w:val="22"/>
              </w:rPr>
              <w:t>EIM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003C8" w:rsidRDefault="00CA2A4A">
            <w:pPr>
              <w:jc w:val="center"/>
              <w:rPr>
                <w:sz w:val="22"/>
                <w:szCs w:val="22"/>
                <w:lang w:eastAsia="lt-LT"/>
              </w:rPr>
            </w:pPr>
            <w:r>
              <w:rPr>
                <w:sz w:val="22"/>
                <w:szCs w:val="22"/>
              </w:rPr>
              <w:t>ŠMSM, FM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8" w:hanging="108"/>
              <w:jc w:val="center"/>
              <w:rPr>
                <w:sz w:val="22"/>
                <w:szCs w:val="22"/>
                <w:lang w:eastAsia="lt-LT"/>
              </w:rPr>
            </w:pPr>
            <w:r>
              <w:rPr>
                <w:sz w:val="22"/>
                <w:szCs w:val="22"/>
              </w:rPr>
              <w:t>Investicinis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5.2.</w:t>
            </w:r>
          </w:p>
        </w:tc>
        <w:tc>
          <w:tcPr>
            <w:tcW w:w="6237" w:type="dxa"/>
            <w:shd w:val="clear" w:color="auto" w:fill="D9E2F3" w:themeFill="accent1" w:themeFillTint="33"/>
            <w:vAlign w:val="center"/>
          </w:tcPr>
          <w:p w:rsidR="001003C8" w:rsidRDefault="00CA2A4A">
            <w:pPr>
              <w:jc w:val="both"/>
              <w:rPr>
                <w:b/>
                <w:bCs/>
                <w:sz w:val="22"/>
                <w:szCs w:val="22"/>
                <w:lang w:eastAsia="lt-LT"/>
              </w:rPr>
            </w:pPr>
            <w:r>
              <w:rPr>
                <w:b/>
                <w:bCs/>
                <w:sz w:val="22"/>
                <w:szCs w:val="22"/>
                <w:lang w:eastAsia="lt-LT"/>
              </w:rPr>
              <w:t>VYRIAUSYBĖS PROGRAMOS PROJEKTAS – UNIVERSALUS VERSLUMAS</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rPr>
              <w:t>EIM</w:t>
            </w:r>
          </w:p>
        </w:tc>
        <w:tc>
          <w:tcPr>
            <w:tcW w:w="1417" w:type="dxa"/>
            <w:shd w:val="clear" w:color="auto" w:fill="D9E2F3" w:themeFill="accent1" w:themeFillTint="33"/>
            <w:vAlign w:val="center"/>
          </w:tcPr>
          <w:p w:rsidR="001003C8" w:rsidRDefault="00CA2A4A">
            <w:pPr>
              <w:jc w:val="center"/>
              <w:rPr>
                <w:sz w:val="22"/>
                <w:szCs w:val="22"/>
              </w:rPr>
            </w:pPr>
            <w:r>
              <w:rPr>
                <w:sz w:val="22"/>
                <w:szCs w:val="22"/>
                <w:lang w:eastAsia="lt-LT"/>
              </w:rPr>
              <w:t>SADM</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1003C8" w:rsidRDefault="001003C8">
            <w:pPr>
              <w:ind w:right="-108" w:hanging="51"/>
              <w:jc w:val="center"/>
              <w:rPr>
                <w:sz w:val="22"/>
                <w:szCs w:val="22"/>
                <w:lang w:eastAsia="lt-LT"/>
              </w:rPr>
            </w:pPr>
          </w:p>
        </w:tc>
      </w:tr>
      <w:tr w:rsidR="001003C8">
        <w:tc>
          <w:tcPr>
            <w:tcW w:w="846" w:type="dxa"/>
            <w:shd w:val="clear" w:color="auto" w:fill="D9E2F3" w:themeFill="accent1" w:themeFillTint="33"/>
          </w:tcPr>
          <w:p w:rsidR="001003C8" w:rsidRDefault="001003C8">
            <w:pPr>
              <w:ind w:right="-107"/>
              <w:rPr>
                <w:sz w:val="22"/>
                <w:szCs w:val="22"/>
              </w:rPr>
            </w:pPr>
          </w:p>
        </w:tc>
        <w:tc>
          <w:tcPr>
            <w:tcW w:w="6237" w:type="dxa"/>
            <w:shd w:val="clear" w:color="auto" w:fill="D9E2F3" w:themeFill="accent1" w:themeFillTint="33"/>
            <w:vAlign w:val="center"/>
          </w:tcPr>
          <w:p w:rsidR="001003C8" w:rsidRDefault="00CA2A4A">
            <w:pPr>
              <w:jc w:val="both"/>
              <w:rPr>
                <w:sz w:val="22"/>
                <w:szCs w:val="22"/>
                <w:lang w:eastAsia="lt-LT"/>
              </w:rPr>
            </w:pPr>
            <w:r>
              <w:rPr>
                <w:sz w:val="22"/>
                <w:szCs w:val="22"/>
                <w:lang w:eastAsia="lt-LT"/>
              </w:rPr>
              <w:t>5.2 papunktyje nurodyti veiksmai įgyvendina šias Vyriausybės programos pagrindines iniciatyvas: 131.1–131.7.</w:t>
            </w:r>
          </w:p>
          <w:p w:rsidR="001003C8" w:rsidRDefault="00CA2A4A">
            <w:pPr>
              <w:jc w:val="both"/>
              <w:rPr>
                <w:sz w:val="22"/>
                <w:szCs w:val="22"/>
                <w:lang w:eastAsia="lt-LT"/>
              </w:rPr>
            </w:pPr>
            <w:r>
              <w:rPr>
                <w:sz w:val="22"/>
                <w:szCs w:val="22"/>
                <w:lang w:eastAsia="lt-LT"/>
              </w:rPr>
              <w:t>Veiksmų įgyvendinimas siejasi su šių pagrindinių iniciatyvų įgyvendinimu arba prisideda prie jų įgyvendinimo: 95.5, 101.3, 105.1, 179.2, 222.1, 222.3</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lang w:eastAsia="lt-LT"/>
              </w:rPr>
            </w:pPr>
          </w:p>
        </w:tc>
      </w:tr>
      <w:tr w:rsidR="001003C8">
        <w:tc>
          <w:tcPr>
            <w:tcW w:w="846" w:type="dxa"/>
            <w:shd w:val="clear" w:color="auto" w:fill="auto"/>
          </w:tcPr>
          <w:p w:rsidR="001003C8" w:rsidRDefault="00CA2A4A">
            <w:pPr>
              <w:ind w:right="-107"/>
              <w:rPr>
                <w:sz w:val="22"/>
                <w:szCs w:val="22"/>
              </w:rPr>
            </w:pPr>
            <w:r>
              <w:rPr>
                <w:sz w:val="22"/>
                <w:szCs w:val="22"/>
              </w:rPr>
              <w:t>5.2.1.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Į darbuotojų saugos ir sveikatos teisinio reguliavimo sritį įtraukti savarankiškai dirbančius asmenis, vykdančius veiklą statybvietėse, nustatyti jiems taikomų reikalavimų įgyvendinimo ir laikymosi reguliavimą (Darbuotojų saugos ir sveikatos įstatymo, Valstybinės darbo inspekcijos įstatymo, Administracinių nusižengimų kodekso pakeitimai)</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AM</w:t>
            </w:r>
          </w:p>
        </w:tc>
        <w:tc>
          <w:tcPr>
            <w:tcW w:w="1560"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Optimizuoti Užimtumo tarnybos prie Lietuvos Respublikos socialinės apsaugos ir darbo ministerijos veiklos procesus ir funkcijas, siekiant užtikrinti sparčią integraciją į darbo rinką ir įdiegiant technines priemones</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EIM, ŠMSM</w:t>
            </w:r>
          </w:p>
        </w:tc>
        <w:tc>
          <w:tcPr>
            <w:tcW w:w="1560"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 (N, RP, ST)</w:t>
            </w:r>
          </w:p>
        </w:tc>
      </w:tr>
      <w:tr w:rsidR="001003C8">
        <w:tc>
          <w:tcPr>
            <w:tcW w:w="846" w:type="dxa"/>
            <w:shd w:val="clear" w:color="auto" w:fill="auto"/>
          </w:tcPr>
          <w:p w:rsidR="001003C8" w:rsidRDefault="00CA2A4A">
            <w:pPr>
              <w:ind w:right="-107"/>
              <w:rPr>
                <w:sz w:val="22"/>
                <w:szCs w:val="22"/>
              </w:rPr>
            </w:pPr>
            <w:r>
              <w:rPr>
                <w:sz w:val="22"/>
                <w:szCs w:val="22"/>
              </w:rPr>
              <w:t>5.2.3.</w:t>
            </w:r>
          </w:p>
        </w:tc>
        <w:tc>
          <w:tcPr>
            <w:tcW w:w="623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Ugdyti socialinių partnerių kompetencijas ir gebėjimus, siekiant visapusiško įsitraukimo ir atstovavimo reguliuojant darbo ir darbo apmokėjimo santykius kolektyvinėmis sutartimis</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 </w:t>
            </w:r>
            <w:r>
              <w:rPr>
                <w:color w:val="000000"/>
                <w:sz w:val="22"/>
                <w:szCs w:val="22"/>
                <w:lang w:eastAsia="lt-LT"/>
              </w:rPr>
              <w:t> </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 xml:space="preserve">Investicinis </w:t>
            </w:r>
          </w:p>
        </w:tc>
      </w:tr>
      <w:tr w:rsidR="001003C8">
        <w:tc>
          <w:tcPr>
            <w:tcW w:w="846" w:type="dxa"/>
            <w:shd w:val="clear" w:color="auto" w:fill="auto"/>
          </w:tcPr>
          <w:p w:rsidR="001003C8" w:rsidRDefault="00CA2A4A">
            <w:pPr>
              <w:ind w:right="-107"/>
              <w:rPr>
                <w:sz w:val="22"/>
                <w:szCs w:val="22"/>
                <w:highlight w:val="yellow"/>
              </w:rPr>
            </w:pPr>
            <w:r>
              <w:rPr>
                <w:sz w:val="22"/>
                <w:szCs w:val="22"/>
              </w:rPr>
              <w:t>5.2.4.</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highlight w:val="yellow"/>
                <w:lang w:eastAsia="lt-LT"/>
              </w:rPr>
            </w:pPr>
            <w:r>
              <w:rPr>
                <w:sz w:val="22"/>
                <w:szCs w:val="22"/>
                <w:lang w:eastAsia="lt-LT"/>
              </w:rPr>
              <w:t xml:space="preserve">Siekiant plėtoti turizmo indėlį į Lietuvos ekonomikos augimą, panaudoti kultūros paveldą turizmui skatinti ir turizmo Lietuvoje atgaivinimą pasibaigus COVID-19 pandemijai, parengti turizmo sektoriaus reformos ir su ja susijusių investicijų į turizmo </w:t>
            </w:r>
            <w:r>
              <w:rPr>
                <w:sz w:val="22"/>
                <w:szCs w:val="22"/>
                <w:lang w:eastAsia="lt-LT"/>
              </w:rPr>
              <w:lastRenderedPageBreak/>
              <w:t>infrastruktūrą priemones</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highlight w:val="yellow"/>
              </w:rPr>
            </w:pPr>
            <w:r>
              <w:rPr>
                <w:sz w:val="22"/>
                <w:szCs w:val="22"/>
                <w:lang w:eastAsia="lt-LT"/>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202</w:t>
            </w:r>
            <w:r>
              <w:rPr>
                <w:sz w:val="22"/>
                <w:szCs w:val="22"/>
                <w:lang w:val="en-GB" w:eastAsia="lt-LT"/>
              </w:rPr>
              <w:t>1</w:t>
            </w:r>
            <w:r>
              <w:rPr>
                <w:sz w:val="22"/>
                <w:szCs w:val="22"/>
                <w:lang w:eastAsia="lt-LT"/>
              </w:rPr>
              <w:t xml:space="preserve"> m. </w:t>
            </w:r>
          </w:p>
          <w:p w:rsidR="001003C8" w:rsidRDefault="00CA2A4A">
            <w:pPr>
              <w:jc w:val="center"/>
              <w:rPr>
                <w:sz w:val="22"/>
                <w:szCs w:val="22"/>
              </w:rPr>
            </w:pPr>
            <w:r>
              <w:rPr>
                <w:sz w:val="22"/>
                <w:szCs w:val="22"/>
                <w:lang w:eastAsia="lt-LT"/>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 xml:space="preserve">KM, SM, URM, AM, VRM, ŽŪM, SAM, </w:t>
            </w:r>
            <w:r>
              <w:rPr>
                <w:sz w:val="22"/>
                <w:szCs w:val="22"/>
                <w:lang w:eastAsia="lt-LT"/>
              </w:rPr>
              <w:lastRenderedPageBreak/>
              <w:t>ŠMSM</w:t>
            </w:r>
            <w:r>
              <w:rPr>
                <w:color w:val="000000"/>
                <w:sz w:val="22"/>
                <w:szCs w:val="22"/>
                <w:lang w:eastAsia="lt-LT"/>
              </w:rPr>
              <w:t> </w:t>
            </w:r>
          </w:p>
        </w:tc>
        <w:tc>
          <w:tcPr>
            <w:tcW w:w="1560"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lang w:eastAsia="lt-LT"/>
              </w:rPr>
            </w:pPr>
            <w:r>
              <w:rPr>
                <w:sz w:val="22"/>
                <w:szCs w:val="22"/>
                <w:lang w:eastAsia="lt-LT"/>
              </w:rPr>
              <w:lastRenderedPageBreak/>
              <w:t>Analitinis (N, RP)</w:t>
            </w:r>
          </w:p>
        </w:tc>
      </w:tr>
      <w:tr w:rsidR="001003C8">
        <w:tc>
          <w:tcPr>
            <w:tcW w:w="846" w:type="dxa"/>
            <w:shd w:val="clear" w:color="auto" w:fill="auto"/>
          </w:tcPr>
          <w:p w:rsidR="001003C8" w:rsidRDefault="00CA2A4A">
            <w:pPr>
              <w:ind w:right="-107"/>
              <w:rPr>
                <w:sz w:val="22"/>
                <w:szCs w:val="22"/>
              </w:rPr>
            </w:pPr>
            <w:r>
              <w:rPr>
                <w:sz w:val="22"/>
                <w:szCs w:val="22"/>
              </w:rPr>
              <w:t>5.2.5.</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Siekiant padėti pandemijos paveiktam verslui atsigauti, nustatyti priemones darbuotojų darbo vietoms išlaikyti</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lang w:eastAsia="lt-LT"/>
              </w:rPr>
              <w:t>EIM, FM</w:t>
            </w:r>
          </w:p>
        </w:tc>
        <w:tc>
          <w:tcPr>
            <w:tcW w:w="1560"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lang w:eastAsia="lt-LT"/>
              </w:rPr>
              <w:t>Reguliacinis (N)</w:t>
            </w:r>
          </w:p>
        </w:tc>
      </w:tr>
      <w:tr w:rsidR="001003C8">
        <w:tc>
          <w:tcPr>
            <w:tcW w:w="846" w:type="dxa"/>
            <w:shd w:val="clear" w:color="auto" w:fill="auto"/>
          </w:tcPr>
          <w:p w:rsidR="001003C8" w:rsidRDefault="00CA2A4A">
            <w:pPr>
              <w:rPr>
                <w:sz w:val="22"/>
                <w:szCs w:val="22"/>
              </w:rPr>
            </w:pPr>
            <w:r>
              <w:rPr>
                <w:sz w:val="22"/>
                <w:szCs w:val="22"/>
              </w:rPr>
              <w:t>5.2.6.</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lang w:val="lt"/>
              </w:rPr>
            </w:pPr>
            <w:r>
              <w:rPr>
                <w:sz w:val="22"/>
                <w:szCs w:val="22"/>
                <w:lang w:val="lt"/>
              </w:rPr>
              <w:t>Taikyti priemones, užtikrinančias tvarią asmenų integraciją į darbo rinką, skatinant žaliųjų ir skaitmenizuotų darbo vietų kūrimą ir išlaikymą</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highlight w:val="yellow"/>
                <w:lang w:eastAsia="lt-LT"/>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SADM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EIM, ŠMSM</w:t>
            </w:r>
          </w:p>
        </w:tc>
        <w:tc>
          <w:tcPr>
            <w:tcW w:w="1560"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Investicinis </w:t>
            </w:r>
          </w:p>
        </w:tc>
      </w:tr>
      <w:tr w:rsidR="001003C8">
        <w:tc>
          <w:tcPr>
            <w:tcW w:w="846" w:type="dxa"/>
            <w:shd w:val="clear" w:color="auto" w:fill="auto"/>
          </w:tcPr>
          <w:p w:rsidR="001003C8" w:rsidRDefault="00CA2A4A">
            <w:pPr>
              <w:ind w:right="-107"/>
              <w:rPr>
                <w:sz w:val="22"/>
                <w:szCs w:val="22"/>
              </w:rPr>
            </w:pPr>
            <w:r>
              <w:rPr>
                <w:sz w:val="22"/>
                <w:szCs w:val="22"/>
              </w:rPr>
              <w:t>5.2.7.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Parengti ir patvirtinti teritorijų, skirtų naujoms investicijoms pritraukti ir esamoms plėsti, vystymo iki 2030 m. planą</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trike/>
                <w:color w:val="000000"/>
                <w:sz w:val="22"/>
                <w:szCs w:val="22"/>
                <w:lang w:eastAsia="lt-LT"/>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lang w:eastAsia="lt-LT"/>
              </w:rPr>
              <w:t xml:space="preserve">Analitinis </w:t>
            </w:r>
          </w:p>
        </w:tc>
      </w:tr>
      <w:tr w:rsidR="001003C8">
        <w:tc>
          <w:tcPr>
            <w:tcW w:w="846" w:type="dxa"/>
            <w:shd w:val="clear" w:color="auto" w:fill="auto"/>
          </w:tcPr>
          <w:p w:rsidR="001003C8" w:rsidRDefault="00CA2A4A">
            <w:pPr>
              <w:ind w:right="-107"/>
              <w:rPr>
                <w:sz w:val="22"/>
                <w:szCs w:val="22"/>
              </w:rPr>
            </w:pPr>
            <w:r>
              <w:rPr>
                <w:sz w:val="22"/>
                <w:szCs w:val="22"/>
              </w:rPr>
              <w:t>5.2.8.</w:t>
            </w:r>
          </w:p>
        </w:tc>
        <w:tc>
          <w:tcPr>
            <w:tcW w:w="623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lang w:eastAsia="lt-LT"/>
              </w:rPr>
            </w:pPr>
            <w:r>
              <w:rPr>
                <w:sz w:val="22"/>
                <w:szCs w:val="22"/>
                <w:lang w:eastAsia="lt-LT"/>
              </w:rPr>
              <w:t>Sukurti naujas ir pritaikyti esamas finansinių paskatų priemones, skatinančias LEZ, pramonės parkų ir pramoninių teritorijų vystymą ir kūrimą perspektyviausiuose Lietuvos ekonomikos centruose</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trike/>
                <w:color w:val="000000"/>
                <w:sz w:val="22"/>
                <w:szCs w:val="22"/>
                <w:lang w:eastAsia="lt-LT"/>
              </w:rPr>
            </w:pPr>
            <w:r>
              <w:rPr>
                <w:strike/>
                <w:color w:val="000000"/>
                <w:sz w:val="22"/>
                <w:szCs w:val="22"/>
                <w:lang w:eastAsia="lt-LT"/>
              </w:rPr>
              <w:t>–</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lang w:eastAsia="lt-LT"/>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5.2.9.</w:t>
            </w:r>
          </w:p>
        </w:tc>
        <w:tc>
          <w:tcPr>
            <w:tcW w:w="623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Sukurti ir patvirtinti valstybinės žemės sklypų rezervavimo modelį, užtikrinantį išvystytų didelių žemės sklypų (teritorijų) pasiūlą naujoms gamybos investicijoms pritraukti</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trike/>
                <w:color w:val="000000"/>
                <w:sz w:val="22"/>
                <w:szCs w:val="22"/>
                <w:lang w:eastAsia="lt-LT"/>
              </w:rPr>
              <w:t>–</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lang w:eastAsia="lt-LT"/>
              </w:rPr>
              <w:t xml:space="preserve">Reguliacinis </w:t>
            </w:r>
          </w:p>
        </w:tc>
      </w:tr>
      <w:tr w:rsidR="001003C8">
        <w:tc>
          <w:tcPr>
            <w:tcW w:w="846" w:type="dxa"/>
            <w:shd w:val="clear" w:color="auto" w:fill="auto"/>
          </w:tcPr>
          <w:p w:rsidR="001003C8" w:rsidRDefault="00CA2A4A">
            <w:pPr>
              <w:ind w:right="-107"/>
              <w:rPr>
                <w:sz w:val="22"/>
                <w:szCs w:val="22"/>
              </w:rPr>
            </w:pPr>
            <w:r>
              <w:rPr>
                <w:sz w:val="22"/>
                <w:szCs w:val="22"/>
              </w:rPr>
              <w:t>5.2.10.</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Įgyvendinti įrodymais grįstų ir integruotų praktinių verslumo įgūdžių ugdymo programas 9–12 klasių mokiniams</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ŠMSM</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firstLine="6"/>
              <w:jc w:val="center"/>
              <w:rPr>
                <w:sz w:val="22"/>
                <w:szCs w:val="22"/>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5.2.11.</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Išgryninti ir sustiprinti regionų specializaciją – apibrėžti aktualias specializacijos kryptis, integruojant jas į nacionalinio lygmens planavimą ir atsižvelgiant į regionų plėtros planus</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VRM</w:t>
            </w:r>
          </w:p>
        </w:tc>
        <w:tc>
          <w:tcPr>
            <w:tcW w:w="1560"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5.2.12.</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Sukurti ir įgyvendinti senjorų verslumo skatinimo akceleravimo programas ir verslumo ugdymo mokymus </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lang w:eastAsia="lt-LT"/>
              </w:rPr>
              <w:t>SADM</w:t>
            </w:r>
          </w:p>
        </w:tc>
        <w:tc>
          <w:tcPr>
            <w:tcW w:w="1560"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lang w:eastAsia="lt-LT"/>
              </w:rPr>
              <w:t>Investicinis (RP)</w:t>
            </w:r>
          </w:p>
        </w:tc>
      </w:tr>
      <w:tr w:rsidR="001003C8">
        <w:tc>
          <w:tcPr>
            <w:tcW w:w="846" w:type="dxa"/>
            <w:shd w:val="clear" w:color="auto" w:fill="auto"/>
          </w:tcPr>
          <w:p w:rsidR="001003C8" w:rsidRDefault="00CA2A4A">
            <w:pPr>
              <w:ind w:right="-107"/>
              <w:rPr>
                <w:sz w:val="22"/>
                <w:szCs w:val="22"/>
              </w:rPr>
            </w:pPr>
            <w:r>
              <w:rPr>
                <w:sz w:val="22"/>
                <w:szCs w:val="22"/>
              </w:rPr>
              <w:t>5.2.13.</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pasirinktose skirtingo dydžio Lietuvos savivaldybėse pritaikyti bandomąjį priemonių, galinčių padėti motyvuoti ir suteikti palankias galimybes vyresnio amžiaus žmonėms integruotis į socialinį, politinį, kultūrinį gyvenimą ir dalyvauti darbinėje veikloje, modelį</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lang w:eastAsia="lt-LT"/>
              </w:rPr>
              <w:t>SAM, KM, ŠMSM</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lang w:eastAsia="lt-LT"/>
              </w:rPr>
              <w:t>Analitinis (RP)</w:t>
            </w:r>
          </w:p>
        </w:tc>
      </w:tr>
      <w:tr w:rsidR="001003C8">
        <w:tc>
          <w:tcPr>
            <w:tcW w:w="846" w:type="dxa"/>
            <w:shd w:val="clear" w:color="auto" w:fill="auto"/>
          </w:tcPr>
          <w:p w:rsidR="001003C8" w:rsidRDefault="00CA2A4A">
            <w:pPr>
              <w:ind w:right="-107"/>
              <w:rPr>
                <w:sz w:val="22"/>
                <w:szCs w:val="22"/>
              </w:rPr>
            </w:pPr>
            <w:r>
              <w:rPr>
                <w:sz w:val="22"/>
                <w:szCs w:val="22"/>
              </w:rPr>
              <w:t>5.2.14.</w:t>
            </w:r>
          </w:p>
        </w:tc>
        <w:tc>
          <w:tcPr>
            <w:tcW w:w="6237"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Priimti Statybos įstatymo pakeitimus ir įteisinti statybininko tapatybės identifikavimo (ID) kortelę, siekiant įgyvendinti skaidriai dirbančiojo tapatybės identifikavimo sistemos sukūrimo pirmąjį etapą</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SADM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firstLine="57"/>
              <w:jc w:val="center"/>
              <w:rPr>
                <w:sz w:val="22"/>
                <w:szCs w:val="22"/>
              </w:rPr>
            </w:pPr>
            <w:r>
              <w:rPr>
                <w:color w:val="000000"/>
                <w:sz w:val="22"/>
                <w:szCs w:val="22"/>
                <w:lang w:eastAsia="lt-LT"/>
              </w:rPr>
              <w:t>–</w:t>
            </w:r>
          </w:p>
        </w:tc>
        <w:tc>
          <w:tcPr>
            <w:tcW w:w="1560"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5.3.</w:t>
            </w:r>
          </w:p>
        </w:tc>
        <w:tc>
          <w:tcPr>
            <w:tcW w:w="6237" w:type="dxa"/>
            <w:shd w:val="clear" w:color="auto" w:fill="D9E2F3" w:themeFill="accent1" w:themeFillTint="33"/>
            <w:vAlign w:val="center"/>
          </w:tcPr>
          <w:p w:rsidR="001003C8" w:rsidRDefault="00CA2A4A">
            <w:pPr>
              <w:jc w:val="both"/>
              <w:rPr>
                <w:b/>
                <w:bCs/>
                <w:sz w:val="22"/>
                <w:szCs w:val="22"/>
                <w:lang w:eastAsia="lt-LT"/>
              </w:rPr>
            </w:pPr>
            <w:r>
              <w:rPr>
                <w:b/>
                <w:bCs/>
                <w:sz w:val="22"/>
                <w:szCs w:val="22"/>
                <w:lang w:eastAsia="lt-LT"/>
              </w:rPr>
              <w:t>VYRIAUSYBĖS PROGRAMOS PROJEKTAS – DEREGULIACIJA IR GERESNIS VERSLO KLIMATAS</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rPr>
              <w:t>EIM</w:t>
            </w: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237" w:type="dxa"/>
            <w:shd w:val="clear" w:color="auto" w:fill="D9E2F3" w:themeFill="accent1" w:themeFillTint="33"/>
            <w:vAlign w:val="center"/>
          </w:tcPr>
          <w:p w:rsidR="001003C8" w:rsidRDefault="00CA2A4A">
            <w:pPr>
              <w:jc w:val="both"/>
              <w:rPr>
                <w:sz w:val="22"/>
                <w:szCs w:val="22"/>
                <w:lang w:eastAsia="lt-LT"/>
              </w:rPr>
            </w:pPr>
            <w:r>
              <w:rPr>
                <w:sz w:val="22"/>
                <w:szCs w:val="22"/>
                <w:lang w:eastAsia="lt-LT"/>
              </w:rPr>
              <w:t>5.3 papunktyje nurodyti veiksmai įgyvendina šias Vyriausybės programos pagrindines iniciatyvas: 133.1–133.5.</w:t>
            </w:r>
          </w:p>
          <w:p w:rsidR="001003C8" w:rsidRDefault="00CA2A4A">
            <w:pPr>
              <w:jc w:val="both"/>
              <w:rPr>
                <w:sz w:val="22"/>
                <w:szCs w:val="22"/>
                <w:lang w:eastAsia="lt-LT"/>
              </w:rPr>
            </w:pPr>
            <w:r>
              <w:rPr>
                <w:sz w:val="22"/>
                <w:szCs w:val="22"/>
                <w:lang w:eastAsia="lt-LT"/>
              </w:rPr>
              <w:t>Veiksmų įgyvendinimas siejasi su šių pagrindinių iniciatyvų įgyvendinimu arba prisideda prie jų įgyvendinimo: 135.4, 141.1, 179.4, 183.4, 191.4, 205.1, 207.4, 222.1, 240.5, 265.5</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5.3.1.</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Ūkio subjektų veiklos priežiūros institucijų konsolidavimo sprendimų (pagrįstumo) vertinimo metodiką, ja remiantis atlikti priežiūros institucijų vertinimą ir parengti  priežiūros institucijų konsolidavimo planą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Ministerijos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5.3.2.</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Įgyvendinti Ankstyvojo perspėjimo sistemos modelį sunkumus patiriantiems verslams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FM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5.3.3.</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ir priimti Vyriausybės nutarimą dėl Ū</w:t>
            </w:r>
            <w:r>
              <w:rPr>
                <w:sz w:val="22"/>
                <w:szCs w:val="22"/>
              </w:rPr>
              <w:t xml:space="preserve">kio subjektų prisitaikymo prie reguliavimo išlaidų vertinimo </w:t>
            </w:r>
            <w:r>
              <w:rPr>
                <w:sz w:val="22"/>
                <w:szCs w:val="22"/>
                <w:lang w:eastAsia="lt-LT"/>
              </w:rPr>
              <w:t>metodikos patvirtinimo</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tcBorders>
              <w:bottom w:val="single" w:sz="4" w:space="0" w:color="auto"/>
            </w:tcBorders>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5.3.4.</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sektorinius reguliavimo naštos mažinimo planus, sudarytus atsižvelgiant į ekspertų siūlymus bei sukauptus įrodymus, ir įdiegti institucinių gebėjimų vertinti ir mažinti reguliavimo naštą tobulinimo sistemą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Ministerijos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5.3.5.</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ir priimti Akcinių bendrovių įstatymo pakeitimo įstatymo projektą, siekiant nustatyti mažesnio įstatinio kapitalo ribą ir palengvinti galimybes pradėti naują verslą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5.3.6.</w:t>
            </w:r>
          </w:p>
        </w:tc>
        <w:tc>
          <w:tcPr>
            <w:tcW w:w="6237" w:type="dxa"/>
            <w:shd w:val="clear" w:color="auto" w:fill="auto"/>
          </w:tcPr>
          <w:p w:rsidR="001003C8" w:rsidRDefault="00CA2A4A">
            <w:pPr>
              <w:jc w:val="both"/>
              <w:rPr>
                <w:b/>
                <w:bCs/>
                <w:sz w:val="22"/>
                <w:szCs w:val="22"/>
                <w:lang w:eastAsia="lt-LT"/>
              </w:rPr>
            </w:pPr>
            <w:r>
              <w:rPr>
                <w:sz w:val="22"/>
                <w:szCs w:val="22"/>
                <w:lang w:eastAsia="lt-LT"/>
              </w:rPr>
              <w:t>Parengti įstatymo „Dėl užsieniečių teisinės padėties“ ir kitų susijusių įstatymų pakeitimo įstatymų projektus, siekiant pritraukti į Lietuvą aukštos profesinės kvalifikacijos specialistus bei sukurti jiems patrauklią imigracijos sistemą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VRM</w:t>
            </w:r>
          </w:p>
        </w:tc>
        <w:tc>
          <w:tcPr>
            <w:tcW w:w="1417" w:type="dxa"/>
            <w:shd w:val="clear" w:color="auto" w:fill="auto"/>
            <w:vAlign w:val="center"/>
          </w:tcPr>
          <w:p w:rsidR="001003C8" w:rsidRDefault="00CA2A4A">
            <w:pPr>
              <w:jc w:val="center"/>
              <w:rPr>
                <w:sz w:val="22"/>
                <w:szCs w:val="22"/>
              </w:rPr>
            </w:pPr>
            <w:r>
              <w:rPr>
                <w:sz w:val="22"/>
                <w:szCs w:val="22"/>
                <w:lang w:eastAsia="lt-LT"/>
              </w:rPr>
              <w:t>EIM, SADM, ŠMSM, URM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5.3.7.</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Priėmus ES migracijos ir prieglobsčio pakto teisėkūros pasiūlymus, pakeisti įstatymą „Dėl užsieniečių teisinės padėties“ bei kitus susijusius teisės aktus ir užtikrinti tinkamą jų įgyvendinimą Lietuvoje</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VRM</w:t>
            </w:r>
          </w:p>
        </w:tc>
        <w:tc>
          <w:tcPr>
            <w:tcW w:w="1417" w:type="dxa"/>
            <w:shd w:val="clear" w:color="auto" w:fill="auto"/>
            <w:vAlign w:val="center"/>
          </w:tcPr>
          <w:p w:rsidR="001003C8" w:rsidRDefault="00CA2A4A">
            <w:pPr>
              <w:jc w:val="center"/>
              <w:rPr>
                <w:sz w:val="22"/>
                <w:szCs w:val="22"/>
              </w:rPr>
            </w:pPr>
            <w:r>
              <w:rPr>
                <w:sz w:val="22"/>
                <w:szCs w:val="22"/>
                <w:lang w:eastAsia="lt-LT"/>
              </w:rPr>
              <w:t>EIM, SADM, ŠMSM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auto"/>
          </w:tcPr>
          <w:p w:rsidR="001003C8" w:rsidRDefault="00CA2A4A">
            <w:pPr>
              <w:rPr>
                <w:sz w:val="22"/>
                <w:szCs w:val="22"/>
              </w:rPr>
            </w:pPr>
            <w:r>
              <w:rPr>
                <w:sz w:val="22"/>
                <w:szCs w:val="22"/>
              </w:rPr>
              <w:t>5.3.8.</w:t>
            </w:r>
          </w:p>
        </w:tc>
        <w:tc>
          <w:tcPr>
            <w:tcW w:w="6237" w:type="dxa"/>
            <w:shd w:val="clear" w:color="auto" w:fill="auto"/>
            <w:vAlign w:val="center"/>
          </w:tcPr>
          <w:p w:rsidR="001003C8" w:rsidRDefault="00CA2A4A">
            <w:pPr>
              <w:jc w:val="both"/>
              <w:rPr>
                <w:sz w:val="22"/>
                <w:szCs w:val="22"/>
                <w:lang w:eastAsia="lt-LT"/>
              </w:rPr>
            </w:pPr>
            <w:r>
              <w:rPr>
                <w:sz w:val="22"/>
                <w:szCs w:val="22"/>
                <w:lang w:eastAsia="lt-LT"/>
              </w:rPr>
              <w:t>Diegti prieinamesnes, greitesnes, klientų poreikius atitinkančias migracijos paslaugas, naudojant inovatyvius technologinius sprendimus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1003C8">
            <w:pPr>
              <w:jc w:val="center"/>
              <w:rPr>
                <w:sz w:val="22"/>
                <w:szCs w:val="22"/>
              </w:rPr>
            </w:pPr>
          </w:p>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p w:rsidR="001003C8" w:rsidRDefault="001003C8">
            <w:pPr>
              <w:jc w:val="center"/>
              <w:rPr>
                <w:sz w:val="22"/>
                <w:szCs w:val="22"/>
                <w:lang w:eastAsia="lt-LT"/>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2023 m. 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VRM</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5.3.9.</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Priimti Vyriausybės sprendimą dėl atsakingos valstybės institucijos, koordinuojančios aukštos ir reikiamos kvalifikacijos specialistų, kilusių iš Lietuvos, ir užsieniečių pritraukimą, priėmimą ir integraciją, paskyrimo</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LRVK, ŠMSM, SADM, VRM, URM</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Analitinis (N,  RP)</w:t>
            </w:r>
          </w:p>
        </w:tc>
      </w:tr>
      <w:tr w:rsidR="001003C8">
        <w:tc>
          <w:tcPr>
            <w:tcW w:w="846" w:type="dxa"/>
            <w:shd w:val="clear" w:color="auto" w:fill="auto"/>
          </w:tcPr>
          <w:p w:rsidR="001003C8" w:rsidRDefault="00CA2A4A">
            <w:pPr>
              <w:ind w:right="-107"/>
              <w:rPr>
                <w:sz w:val="22"/>
                <w:szCs w:val="22"/>
              </w:rPr>
            </w:pPr>
            <w:r>
              <w:rPr>
                <w:sz w:val="22"/>
                <w:szCs w:val="22"/>
              </w:rPr>
              <w:t>5.3.10.</w:t>
            </w:r>
          </w:p>
        </w:tc>
        <w:tc>
          <w:tcPr>
            <w:tcW w:w="6237" w:type="dxa"/>
            <w:shd w:val="clear" w:color="auto" w:fill="auto"/>
          </w:tcPr>
          <w:p w:rsidR="001003C8" w:rsidRDefault="00CA2A4A">
            <w:pPr>
              <w:jc w:val="both"/>
              <w:rPr>
                <w:b/>
                <w:bCs/>
                <w:sz w:val="22"/>
                <w:szCs w:val="22"/>
                <w:lang w:eastAsia="lt-LT"/>
              </w:rPr>
            </w:pPr>
            <w:r>
              <w:rPr>
                <w:sz w:val="22"/>
                <w:szCs w:val="22"/>
                <w:lang w:eastAsia="lt-LT"/>
              </w:rPr>
              <w:t>Parengti ir įgyvendinti priemones, sudarančias galimybes pritraukti  į Lietuvą talentus, nesusiejant su išankstine darbo vieta</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SADM, ŠMSM, VRM</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Investicinis (N, RP)</w:t>
            </w:r>
          </w:p>
        </w:tc>
      </w:tr>
      <w:tr w:rsidR="001003C8">
        <w:tc>
          <w:tcPr>
            <w:tcW w:w="846" w:type="dxa"/>
            <w:tcBorders>
              <w:bottom w:val="single" w:sz="4" w:space="0" w:color="auto"/>
            </w:tcBorders>
            <w:shd w:val="clear" w:color="auto" w:fill="auto"/>
          </w:tcPr>
          <w:p w:rsidR="001003C8" w:rsidRDefault="00CA2A4A">
            <w:pPr>
              <w:ind w:right="-107"/>
              <w:rPr>
                <w:sz w:val="22"/>
                <w:szCs w:val="22"/>
              </w:rPr>
            </w:pPr>
            <w:r>
              <w:rPr>
                <w:sz w:val="22"/>
                <w:szCs w:val="22"/>
              </w:rPr>
              <w:t>5.3.11.</w:t>
            </w:r>
          </w:p>
        </w:tc>
        <w:tc>
          <w:tcPr>
            <w:tcW w:w="6237" w:type="dxa"/>
            <w:tcBorders>
              <w:bottom w:val="single" w:sz="4" w:space="0" w:color="auto"/>
            </w:tcBorders>
            <w:shd w:val="clear" w:color="auto" w:fill="auto"/>
            <w:vAlign w:val="center"/>
          </w:tcPr>
          <w:p w:rsidR="001003C8" w:rsidRDefault="00CA2A4A">
            <w:pPr>
              <w:jc w:val="both"/>
              <w:rPr>
                <w:b/>
                <w:bCs/>
                <w:sz w:val="22"/>
                <w:szCs w:val="22"/>
                <w:lang w:eastAsia="lt-LT"/>
              </w:rPr>
            </w:pPr>
            <w:r>
              <w:rPr>
                <w:color w:val="000000"/>
                <w:sz w:val="22"/>
                <w:szCs w:val="22"/>
                <w:lang w:eastAsia="lt-LT"/>
              </w:rPr>
              <w:t>Užtikrinti projekto „International House Vilnius“ – koordinuotos paslaugos užsienio piliečiams vieno langelio principu įveiklinimą ir įgyvendinti šio projekto plėtrą kituose regionuose</w:t>
            </w:r>
          </w:p>
        </w:tc>
        <w:tc>
          <w:tcPr>
            <w:tcW w:w="1417" w:type="dxa"/>
            <w:tcBorders>
              <w:bottom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bottom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1276" w:type="dxa"/>
            <w:tcBorders>
              <w:bottom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bottom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VRM</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Investicinis (RP)</w:t>
            </w:r>
          </w:p>
        </w:tc>
      </w:tr>
      <w:tr w:rsidR="001003C8">
        <w:tc>
          <w:tcPr>
            <w:tcW w:w="846"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ind w:right="-107"/>
              <w:rPr>
                <w:sz w:val="22"/>
                <w:szCs w:val="22"/>
              </w:rPr>
            </w:pPr>
            <w:r>
              <w:rPr>
                <w:sz w:val="22"/>
                <w:szCs w:val="22"/>
              </w:rPr>
              <w:t>5.3.12.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Parengti ir priimti kompleksinius</w:t>
            </w:r>
            <w:r>
              <w:t xml:space="preserve"> </w:t>
            </w:r>
            <w:r>
              <w:rPr>
                <w:sz w:val="22"/>
                <w:szCs w:val="22"/>
                <w:lang w:eastAsia="lt-LT"/>
              </w:rPr>
              <w:t>pirkimus bei koncesijas reguliuojančių įstatymų (Viešųjų pirkimų įstatymo,  Viešųjų pirkimų, atliekamų gynybos ir saugumo srityje, įstatymo ir kt.) pakeitimo įstatymų projektus, siekiant vykdyti efektyvesnį bei veiksmingesnį viešųjų pirkimų procesą ir didinti inovatyvių ir žaliųjų viešųjų pirkimų mastą, taip pat tinkamai įgyvendinti ES direktyvų 2014/23/ES, 2014/24/ES ir 2014/25/ES nuostatas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tcBorders>
              <w:top w:val="single" w:sz="4" w:space="0" w:color="auto"/>
            </w:tcBorders>
            <w:shd w:val="clear" w:color="auto" w:fill="auto"/>
          </w:tcPr>
          <w:p w:rsidR="001003C8" w:rsidRDefault="00CA2A4A">
            <w:pPr>
              <w:ind w:right="-107"/>
              <w:rPr>
                <w:sz w:val="22"/>
                <w:szCs w:val="22"/>
              </w:rPr>
            </w:pPr>
            <w:r>
              <w:rPr>
                <w:sz w:val="22"/>
                <w:szCs w:val="22"/>
              </w:rPr>
              <w:t>5.3.13.</w:t>
            </w:r>
          </w:p>
        </w:tc>
        <w:tc>
          <w:tcPr>
            <w:tcW w:w="6237" w:type="dxa"/>
            <w:tcBorders>
              <w:top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Įgyvendinti viešųjų pirkimų profesionalumo stiprinimo reformą ir nustatyti rekomenduojamus viešųjų pirkimų specialistams keliamus kvalifikacijos reikalavimus, sukurti viešųjų pirkimų specialistų mokymo programas, mokymo modulius ir perkančiųjų organizacijų motyvavimo sistemą</w:t>
            </w:r>
          </w:p>
        </w:tc>
        <w:tc>
          <w:tcPr>
            <w:tcW w:w="1417" w:type="dxa"/>
            <w:tcBorders>
              <w:top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tcBorders>
              <w:top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tcBorders>
              <w:top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VPT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5.3.14.</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 xml:space="preserve">Užtikrinti sąskaitų skaitmenizavimą viešajame ir privačiame sektoriuose, automatinį sąskaitų tvarkymą ir integraciją su ES valstybėmis narėmis, tobulinant e. sąskaitos sistemą, leidžiančią naudoti europinio standarto elektronines sąskaitas, sukuriant tam reikalingą reguliavimą ir diegiant organizacines ir technines priemones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FM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EIM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Investicinis (ST)</w:t>
            </w:r>
          </w:p>
        </w:tc>
      </w:tr>
      <w:tr w:rsidR="001003C8">
        <w:tc>
          <w:tcPr>
            <w:tcW w:w="846" w:type="dxa"/>
            <w:shd w:val="clear" w:color="auto" w:fill="auto"/>
          </w:tcPr>
          <w:p w:rsidR="001003C8" w:rsidRDefault="00CA2A4A">
            <w:pPr>
              <w:ind w:right="-107"/>
              <w:rPr>
                <w:sz w:val="22"/>
                <w:szCs w:val="22"/>
                <w:lang w:val="en-GB"/>
              </w:rPr>
            </w:pPr>
            <w:r>
              <w:rPr>
                <w:sz w:val="22"/>
                <w:szCs w:val="22"/>
                <w:lang w:val="en-GB"/>
              </w:rPr>
              <w:t>5.3.15.</w:t>
            </w:r>
          </w:p>
        </w:tc>
        <w:tc>
          <w:tcPr>
            <w:tcW w:w="6237" w:type="dxa"/>
            <w:shd w:val="clear" w:color="auto" w:fill="auto"/>
            <w:vAlign w:val="center"/>
          </w:tcPr>
          <w:p w:rsidR="001003C8" w:rsidRDefault="00CA2A4A">
            <w:pPr>
              <w:jc w:val="both"/>
              <w:rPr>
                <w:sz w:val="22"/>
                <w:szCs w:val="22"/>
                <w:lang w:eastAsia="lt-LT"/>
              </w:rPr>
            </w:pPr>
            <w:r>
              <w:rPr>
                <w:sz w:val="22"/>
                <w:szCs w:val="22"/>
                <w:lang w:eastAsia="lt-LT"/>
              </w:rPr>
              <w:t xml:space="preserve">Sukurti ir pradėti įgyvendinti finansinio rėmimo priemones šalies žmogiškųjų išteklių kompetencijų plėtrai, didinančiai ekonomikos konkurencingumą ir šalies investicinį patrauklumą, pradėti diegti </w:t>
            </w:r>
            <w:r>
              <w:rPr>
                <w:sz w:val="22"/>
                <w:szCs w:val="22"/>
                <w:lang w:eastAsia="lt-LT"/>
              </w:rPr>
              <w:lastRenderedPageBreak/>
              <w:t>žmogiškųjų išteklių stebėsenos, prognozavimo ir įgūdžių poreikių nustatymo priemones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i/>
                <w:iCs/>
                <w:sz w:val="22"/>
                <w:szCs w:val="22"/>
                <w:lang w:eastAsia="lt-LT"/>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shd w:val="clear" w:color="auto" w:fill="auto"/>
            <w:vAlign w:val="center"/>
          </w:tcPr>
          <w:p w:rsidR="001003C8" w:rsidRDefault="00CA2A4A">
            <w:pPr>
              <w:jc w:val="center"/>
              <w:rPr>
                <w:color w:val="000000"/>
                <w:sz w:val="22"/>
                <w:szCs w:val="22"/>
                <w:lang w:eastAsia="lt-LT"/>
              </w:rPr>
            </w:pPr>
            <w:r>
              <w:rPr>
                <w:color w:val="000000"/>
                <w:sz w:val="22"/>
                <w:szCs w:val="22"/>
                <w:lang w:eastAsia="lt-LT"/>
              </w:rPr>
              <w:t>LRVK (STRATA), ŠMSM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Investicinis (N)</w:t>
            </w:r>
          </w:p>
        </w:tc>
      </w:tr>
      <w:tr w:rsidR="001003C8">
        <w:tc>
          <w:tcPr>
            <w:tcW w:w="846" w:type="dxa"/>
            <w:shd w:val="clear" w:color="auto" w:fill="auto"/>
            <w:vAlign w:val="center"/>
          </w:tcPr>
          <w:p w:rsidR="001003C8" w:rsidRDefault="00CA2A4A">
            <w:pPr>
              <w:ind w:right="-107"/>
              <w:rPr>
                <w:sz w:val="22"/>
                <w:szCs w:val="22"/>
                <w:lang w:val="en-GB"/>
              </w:rPr>
            </w:pPr>
            <w:r>
              <w:rPr>
                <w:sz w:val="22"/>
                <w:szCs w:val="22"/>
                <w:lang w:val="en-GB"/>
              </w:rPr>
              <w:t>5.3.16.</w:t>
            </w:r>
          </w:p>
        </w:tc>
        <w:tc>
          <w:tcPr>
            <w:tcW w:w="6237" w:type="dxa"/>
            <w:tcBorders>
              <w:top w:val="nil"/>
              <w:left w:val="nil"/>
              <w:bottom w:val="single" w:sz="8" w:space="0" w:color="auto"/>
              <w:right w:val="single" w:sz="8" w:space="0" w:color="auto"/>
            </w:tcBorders>
            <w:shd w:val="clear" w:color="auto" w:fill="auto"/>
          </w:tcPr>
          <w:p w:rsidR="001003C8" w:rsidRDefault="00CA2A4A">
            <w:pPr>
              <w:jc w:val="both"/>
              <w:rPr>
                <w:sz w:val="22"/>
                <w:szCs w:val="22"/>
                <w:lang w:eastAsia="lt-LT"/>
              </w:rPr>
            </w:pPr>
            <w:r>
              <w:rPr>
                <w:sz w:val="22"/>
                <w:szCs w:val="22"/>
              </w:rPr>
              <w:t>Įdiegti priežiūros institucijų atskaitomybės sistemą, apimančią priežiūros institucijų misijų (siekių) ir tikslų formavimo, peržiūros, principų laikymosi ir atsiskaitymo standartą bei procesą. Pradėti įgyvendinti sistemą su penkiomis didžiausiomis priežiūros institucijomis</w:t>
            </w:r>
          </w:p>
        </w:tc>
        <w:tc>
          <w:tcPr>
            <w:tcW w:w="1417" w:type="dxa"/>
            <w:tcBorders>
              <w:top w:val="nil"/>
              <w:left w:val="nil"/>
              <w:bottom w:val="single" w:sz="8" w:space="0" w:color="auto"/>
              <w:right w:val="single" w:sz="8" w:space="0" w:color="auto"/>
            </w:tcBorders>
            <w:shd w:val="clear" w:color="auto" w:fill="auto"/>
          </w:tcPr>
          <w:p w:rsidR="001003C8" w:rsidRDefault="00CA2A4A">
            <w:pPr>
              <w:jc w:val="center"/>
              <w:rPr>
                <w:sz w:val="22"/>
                <w:szCs w:val="22"/>
                <w:lang w:eastAsia="lt-LT"/>
              </w:rPr>
            </w:pPr>
            <w:r>
              <w:rPr>
                <w:sz w:val="22"/>
                <w:szCs w:val="22"/>
              </w:rPr>
              <w:t xml:space="preserve">2022  m. </w:t>
            </w:r>
            <w:r>
              <w:rPr>
                <w:sz w:val="22"/>
                <w:szCs w:val="22"/>
              </w:rPr>
              <w:br/>
              <w:t>I ketv.</w:t>
            </w:r>
          </w:p>
        </w:tc>
        <w:tc>
          <w:tcPr>
            <w:tcW w:w="1276" w:type="dxa"/>
            <w:tcBorders>
              <w:top w:val="nil"/>
              <w:left w:val="nil"/>
              <w:bottom w:val="single" w:sz="8" w:space="0" w:color="auto"/>
              <w:right w:val="single" w:sz="8" w:space="0" w:color="auto"/>
            </w:tcBorders>
            <w:shd w:val="clear" w:color="auto" w:fill="auto"/>
          </w:tcPr>
          <w:p w:rsidR="001003C8" w:rsidRDefault="00CA2A4A">
            <w:pPr>
              <w:jc w:val="center"/>
              <w:rPr>
                <w:sz w:val="22"/>
                <w:szCs w:val="22"/>
                <w:lang w:eastAsia="lt-LT"/>
              </w:rPr>
            </w:pPr>
            <w:r>
              <w:rPr>
                <w:sz w:val="22"/>
                <w:szCs w:val="22"/>
              </w:rPr>
              <w:t xml:space="preserve">2022 m. </w:t>
            </w:r>
            <w:r>
              <w:rPr>
                <w:sz w:val="22"/>
                <w:szCs w:val="22"/>
              </w:rPr>
              <w:br/>
              <w:t>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shd w:val="clear" w:color="auto" w:fill="auto"/>
            <w:vAlign w:val="center"/>
          </w:tcPr>
          <w:p w:rsidR="001003C8" w:rsidRDefault="00CA2A4A">
            <w:pPr>
              <w:jc w:val="center"/>
              <w:rPr>
                <w:color w:val="000000"/>
                <w:sz w:val="22"/>
                <w:szCs w:val="22"/>
                <w:lang w:eastAsia="lt-LT"/>
              </w:rPr>
            </w:pPr>
            <w:r>
              <w:rPr>
                <w:color w:val="000000"/>
                <w:sz w:val="22"/>
                <w:szCs w:val="22"/>
                <w:lang w:eastAsia="lt-LT"/>
              </w:rPr>
              <w:t>LRVK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auto"/>
            <w:vAlign w:val="center"/>
          </w:tcPr>
          <w:p w:rsidR="001003C8" w:rsidRDefault="00CA2A4A">
            <w:pPr>
              <w:ind w:right="-107"/>
              <w:rPr>
                <w:sz w:val="22"/>
                <w:szCs w:val="22"/>
                <w:lang w:val="en-GB"/>
              </w:rPr>
            </w:pPr>
            <w:r>
              <w:rPr>
                <w:sz w:val="22"/>
                <w:szCs w:val="22"/>
                <w:lang w:val="en-GB"/>
              </w:rPr>
              <w:t>5.3.17.</w:t>
            </w:r>
          </w:p>
        </w:tc>
        <w:tc>
          <w:tcPr>
            <w:tcW w:w="6237" w:type="dxa"/>
            <w:tcBorders>
              <w:top w:val="nil"/>
              <w:left w:val="nil"/>
              <w:bottom w:val="single" w:sz="8" w:space="0" w:color="auto"/>
              <w:right w:val="single" w:sz="8" w:space="0" w:color="auto"/>
            </w:tcBorders>
            <w:shd w:val="clear" w:color="auto" w:fill="auto"/>
          </w:tcPr>
          <w:p w:rsidR="001003C8" w:rsidRDefault="00CA2A4A">
            <w:pPr>
              <w:jc w:val="both"/>
              <w:rPr>
                <w:sz w:val="22"/>
                <w:szCs w:val="22"/>
                <w:lang w:eastAsia="lt-LT"/>
              </w:rPr>
            </w:pPr>
            <w:r>
              <w:rPr>
                <w:sz w:val="22"/>
                <w:szCs w:val="22"/>
              </w:rPr>
              <w:t>Taikant pažangias ir efektyvias priežiūros priemones, tobulinti verslo priežiūros institucijų veiklą (rizikos vertinimas, vienodo standarto konsultavimas, komunikacija su prižiūrimais subjektais, bendradarbiavimas su kitomis institucijomis). Skatinti gerųjų praktikų analizę bei diegimą per institucijų bendradarbiavimo tinklą</w:t>
            </w:r>
          </w:p>
        </w:tc>
        <w:tc>
          <w:tcPr>
            <w:tcW w:w="1417" w:type="dxa"/>
            <w:tcBorders>
              <w:top w:val="nil"/>
              <w:left w:val="nil"/>
              <w:bottom w:val="single" w:sz="8" w:space="0" w:color="auto"/>
              <w:right w:val="single" w:sz="8" w:space="0" w:color="auto"/>
            </w:tcBorders>
            <w:shd w:val="clear" w:color="auto" w:fill="auto"/>
          </w:tcPr>
          <w:p w:rsidR="001003C8" w:rsidRDefault="00CA2A4A">
            <w:pPr>
              <w:jc w:val="center"/>
              <w:rPr>
                <w:sz w:val="22"/>
                <w:szCs w:val="22"/>
                <w:lang w:eastAsia="lt-LT"/>
              </w:rPr>
            </w:pPr>
            <w:r>
              <w:rPr>
                <w:sz w:val="22"/>
                <w:szCs w:val="22"/>
              </w:rPr>
              <w:t xml:space="preserve">2021 m. </w:t>
            </w:r>
            <w:r>
              <w:rPr>
                <w:sz w:val="22"/>
                <w:szCs w:val="22"/>
              </w:rPr>
              <w:br/>
              <w:t>II ketv.</w:t>
            </w:r>
          </w:p>
        </w:tc>
        <w:tc>
          <w:tcPr>
            <w:tcW w:w="1276" w:type="dxa"/>
            <w:tcBorders>
              <w:top w:val="nil"/>
              <w:left w:val="nil"/>
              <w:bottom w:val="single" w:sz="8" w:space="0" w:color="auto"/>
              <w:right w:val="single" w:sz="8" w:space="0" w:color="auto"/>
            </w:tcBorders>
            <w:shd w:val="clear" w:color="auto" w:fill="auto"/>
          </w:tcPr>
          <w:p w:rsidR="001003C8" w:rsidRDefault="00CA2A4A">
            <w:pPr>
              <w:jc w:val="center"/>
              <w:rPr>
                <w:sz w:val="22"/>
                <w:szCs w:val="22"/>
                <w:lang w:eastAsia="lt-LT"/>
              </w:rPr>
            </w:pPr>
            <w:r>
              <w:rPr>
                <w:sz w:val="22"/>
                <w:szCs w:val="22"/>
              </w:rPr>
              <w:t xml:space="preserve">2022 m. </w:t>
            </w:r>
            <w:r>
              <w:rPr>
                <w:sz w:val="22"/>
                <w:szCs w:val="22"/>
              </w:rPr>
              <w:b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EIM</w:t>
            </w:r>
          </w:p>
        </w:tc>
        <w:tc>
          <w:tcPr>
            <w:tcW w:w="1417" w:type="dxa"/>
            <w:shd w:val="clear" w:color="auto" w:fill="auto"/>
            <w:vAlign w:val="center"/>
          </w:tcPr>
          <w:p w:rsidR="001003C8" w:rsidRDefault="00CA2A4A">
            <w:pPr>
              <w:jc w:val="center"/>
              <w:rPr>
                <w:color w:val="000000"/>
                <w:sz w:val="22"/>
                <w:szCs w:val="22"/>
                <w:lang w:eastAsia="lt-LT"/>
              </w:rPr>
            </w:pPr>
            <w:r>
              <w:rPr>
                <w:color w:val="000000"/>
                <w:sz w:val="22"/>
                <w:szCs w:val="22"/>
                <w:lang w:eastAsia="lt-LT"/>
              </w:rPr>
              <w:t>LRVK</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ind w:right="-108" w:hanging="108"/>
              <w:jc w:val="center"/>
              <w:rPr>
                <w:color w:val="000000"/>
                <w:sz w:val="22"/>
                <w:szCs w:val="22"/>
                <w:lang w:eastAsia="lt-LT"/>
              </w:rPr>
            </w:pPr>
            <w:r>
              <w:rPr>
                <w:color w:val="000000"/>
                <w:sz w:val="22"/>
                <w:szCs w:val="22"/>
                <w:lang w:eastAsia="lt-LT"/>
              </w:rPr>
              <w:t>Reguliacinis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5.4.</w:t>
            </w:r>
          </w:p>
        </w:tc>
        <w:tc>
          <w:tcPr>
            <w:tcW w:w="6237" w:type="dxa"/>
            <w:shd w:val="clear" w:color="auto" w:fill="D9E2F3" w:themeFill="accent1" w:themeFillTint="33"/>
            <w:vAlign w:val="center"/>
          </w:tcPr>
          <w:p w:rsidR="001003C8" w:rsidRDefault="00CA2A4A">
            <w:pPr>
              <w:jc w:val="both"/>
              <w:rPr>
                <w:b/>
                <w:bCs/>
                <w:sz w:val="22"/>
                <w:szCs w:val="22"/>
                <w:lang w:eastAsia="lt-LT"/>
              </w:rPr>
            </w:pPr>
            <w:r>
              <w:rPr>
                <w:b/>
                <w:bCs/>
                <w:sz w:val="22"/>
                <w:szCs w:val="22"/>
                <w:lang w:eastAsia="lt-LT"/>
              </w:rPr>
              <w:t>VYRIAUSYBĖS PROGRAMOS PROJEKTAS – STIPRI EKONOMINĖ DIPLOMATIJA</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lang w:eastAsia="lt-LT"/>
              </w:rPr>
              <w:t>EIM</w:t>
            </w:r>
          </w:p>
        </w:tc>
        <w:tc>
          <w:tcPr>
            <w:tcW w:w="1417" w:type="dxa"/>
            <w:shd w:val="clear" w:color="auto" w:fill="D9E2F3" w:themeFill="accent1" w:themeFillTint="33"/>
            <w:vAlign w:val="center"/>
          </w:tcPr>
          <w:p w:rsidR="001003C8" w:rsidRDefault="00CA2A4A">
            <w:pPr>
              <w:jc w:val="center"/>
              <w:rPr>
                <w:sz w:val="22"/>
                <w:szCs w:val="22"/>
                <w:lang w:eastAsia="lt-LT"/>
              </w:rPr>
            </w:pPr>
            <w:r>
              <w:rPr>
                <w:sz w:val="22"/>
                <w:szCs w:val="22"/>
                <w:lang w:eastAsia="lt-LT"/>
              </w:rPr>
              <w:t>URM</w:t>
            </w:r>
          </w:p>
        </w:tc>
        <w:tc>
          <w:tcPr>
            <w:tcW w:w="1560" w:type="dxa"/>
            <w:shd w:val="clear" w:color="auto" w:fill="D9E2F3" w:themeFill="accent1" w:themeFillTint="33"/>
            <w:vAlign w:val="center"/>
          </w:tcPr>
          <w:p w:rsidR="001003C8" w:rsidRDefault="001003C8">
            <w:pPr>
              <w:ind w:right="-108" w:hanging="108"/>
              <w:jc w:val="center"/>
              <w:rPr>
                <w:sz w:val="22"/>
                <w:szCs w:val="22"/>
                <w:lang w:eastAsia="lt-LT"/>
              </w:rPr>
            </w:pPr>
          </w:p>
        </w:tc>
      </w:tr>
      <w:tr w:rsidR="001003C8">
        <w:tc>
          <w:tcPr>
            <w:tcW w:w="846" w:type="dxa"/>
            <w:shd w:val="clear" w:color="auto" w:fill="D9E2F3" w:themeFill="accent1" w:themeFillTint="33"/>
          </w:tcPr>
          <w:p w:rsidR="001003C8" w:rsidRDefault="001003C8">
            <w:pPr>
              <w:ind w:right="-107"/>
              <w:rPr>
                <w:sz w:val="22"/>
                <w:szCs w:val="22"/>
              </w:rPr>
            </w:pPr>
          </w:p>
        </w:tc>
        <w:tc>
          <w:tcPr>
            <w:tcW w:w="6237" w:type="dxa"/>
            <w:shd w:val="clear" w:color="auto" w:fill="D9E2F3" w:themeFill="accent1" w:themeFillTint="33"/>
            <w:vAlign w:val="center"/>
          </w:tcPr>
          <w:p w:rsidR="001003C8" w:rsidRDefault="00CA2A4A">
            <w:pPr>
              <w:jc w:val="both"/>
              <w:rPr>
                <w:sz w:val="22"/>
                <w:szCs w:val="22"/>
                <w:lang w:eastAsia="lt-LT"/>
              </w:rPr>
            </w:pPr>
            <w:r>
              <w:rPr>
                <w:sz w:val="22"/>
                <w:szCs w:val="22"/>
                <w:lang w:eastAsia="lt-LT"/>
              </w:rPr>
              <w:t>5.4 papunktyje nurodyti veiksmai įgyvendina šias Vyriausybės programos pagrindines iniciatyvas: 135.1, 135.2, 135.4.</w:t>
            </w:r>
          </w:p>
          <w:p w:rsidR="001003C8" w:rsidRDefault="00CA2A4A">
            <w:pPr>
              <w:jc w:val="both"/>
              <w:rPr>
                <w:sz w:val="22"/>
                <w:szCs w:val="22"/>
                <w:lang w:eastAsia="lt-LT"/>
              </w:rPr>
            </w:pPr>
            <w:r>
              <w:rPr>
                <w:sz w:val="22"/>
                <w:szCs w:val="22"/>
                <w:lang w:eastAsia="lt-LT"/>
              </w:rPr>
              <w:t>Veiksmų įgyvendinimas siejasi su šių pagrindinių iniciatyvų įgyvendinimu arba prisideda prie jų įgyvendinimo: 80.1, 133.2, 263.5</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5.4.1.</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Stiprinti ekonominį atstovavimą ES vidaus rinkoje, siekiant padėti verslui įsitraukti į gerai veikiančias tarptautines vertės grandines </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003C8" w:rsidRDefault="00CA2A4A">
            <w:pPr>
              <w:ind w:right="-108" w:hanging="51"/>
              <w:jc w:val="center"/>
              <w:rPr>
                <w:sz w:val="22"/>
                <w:szCs w:val="22"/>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5.4.2.</w:t>
            </w:r>
          </w:p>
        </w:tc>
        <w:tc>
          <w:tcPr>
            <w:tcW w:w="623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lang w:eastAsia="lt-LT"/>
              </w:rPr>
              <w:t>Remiantis Lietuvos pristatymo užsienyje strategija, horizontaliai įgyvendinti veiksmus, susijusius su ilgalaikio Lietuvos ekonominio potencialo viešinimu tikslinėse užsienio rinkose, skatinant eksportą ir tiesioginių užsienio investicijų, aukštos kvalifikacijos specialistų pritraukimą</w:t>
            </w:r>
          </w:p>
        </w:tc>
        <w:tc>
          <w:tcPr>
            <w:tcW w:w="1417" w:type="dxa"/>
            <w:tcBorders>
              <w:top w:val="nil"/>
              <w:left w:val="nil"/>
              <w:bottom w:val="single" w:sz="4" w:space="0" w:color="auto"/>
              <w:right w:val="single" w:sz="4" w:space="0" w:color="auto"/>
            </w:tcBorders>
            <w:shd w:val="clear" w:color="auto" w:fill="auto"/>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tcBorders>
              <w:top w:val="nil"/>
              <w:left w:val="nil"/>
              <w:bottom w:val="single" w:sz="4" w:space="0" w:color="auto"/>
              <w:right w:val="single" w:sz="4" w:space="0" w:color="auto"/>
            </w:tcBorders>
            <w:shd w:val="clear" w:color="auto" w:fill="auto"/>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lang w:eastAsia="lt-LT"/>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lang w:eastAsia="lt-LT"/>
              </w:rPr>
              <w:t>URM, LRVK</w:t>
            </w:r>
          </w:p>
        </w:tc>
        <w:tc>
          <w:tcPr>
            <w:tcW w:w="1560"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lang w:eastAsia="lt-LT"/>
              </w:rPr>
              <w:t>Investicinis</w:t>
            </w:r>
          </w:p>
        </w:tc>
      </w:tr>
      <w:tr w:rsidR="001003C8">
        <w:tc>
          <w:tcPr>
            <w:tcW w:w="846" w:type="dxa"/>
            <w:shd w:val="clear" w:color="auto" w:fill="auto"/>
          </w:tcPr>
          <w:p w:rsidR="001003C8" w:rsidRDefault="00CA2A4A">
            <w:pPr>
              <w:ind w:right="-107"/>
              <w:rPr>
                <w:sz w:val="22"/>
                <w:szCs w:val="22"/>
              </w:rPr>
            </w:pPr>
            <w:r>
              <w:rPr>
                <w:sz w:val="22"/>
                <w:szCs w:val="22"/>
              </w:rPr>
              <w:t>5.4.3.</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finansines ir kitas paskatas įmonių, atitinkančių nustatytas sąlygas, aukštos kvalifikacijos darbuotojams iš ES ar trečiųjų šalių į Lietuvą perkelti ir (ar) pritraukti</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 </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Investicinis</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5.5.</w:t>
            </w:r>
          </w:p>
        </w:tc>
        <w:tc>
          <w:tcPr>
            <w:tcW w:w="6237" w:type="dxa"/>
            <w:shd w:val="clear" w:color="auto" w:fill="D9E2F3" w:themeFill="accent1" w:themeFillTint="33"/>
            <w:vAlign w:val="center"/>
          </w:tcPr>
          <w:p w:rsidR="001003C8" w:rsidRDefault="00CA2A4A">
            <w:pPr>
              <w:jc w:val="both"/>
              <w:rPr>
                <w:b/>
                <w:bCs/>
                <w:sz w:val="22"/>
                <w:szCs w:val="22"/>
                <w:lang w:eastAsia="lt-LT"/>
              </w:rPr>
            </w:pPr>
            <w:r>
              <w:rPr>
                <w:b/>
                <w:bCs/>
                <w:sz w:val="22"/>
                <w:szCs w:val="22"/>
                <w:lang w:eastAsia="lt-LT"/>
              </w:rPr>
              <w:t>VYRIAUSYBĖS PROGRAMOS PROJEKTAS – LENGVESNĖ PRIEIGA PRIE KAPITALO IŠTEKLIŲ</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lang w:eastAsia="lt-LT"/>
              </w:rPr>
              <w:t>EIM</w:t>
            </w:r>
          </w:p>
        </w:tc>
        <w:tc>
          <w:tcPr>
            <w:tcW w:w="1417" w:type="dxa"/>
            <w:shd w:val="clear" w:color="auto" w:fill="D9E2F3" w:themeFill="accent1" w:themeFillTint="33"/>
            <w:vAlign w:val="center"/>
          </w:tcPr>
          <w:p w:rsidR="001003C8" w:rsidRDefault="00CA2A4A">
            <w:pPr>
              <w:jc w:val="center"/>
              <w:rPr>
                <w:sz w:val="22"/>
                <w:szCs w:val="22"/>
              </w:rPr>
            </w:pPr>
            <w:r>
              <w:rPr>
                <w:sz w:val="22"/>
                <w:szCs w:val="22"/>
              </w:rPr>
              <w:t>FM</w:t>
            </w: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237" w:type="dxa"/>
            <w:shd w:val="clear" w:color="auto" w:fill="D9E2F3" w:themeFill="accent1" w:themeFillTint="33"/>
            <w:vAlign w:val="center"/>
          </w:tcPr>
          <w:p w:rsidR="001003C8" w:rsidRDefault="00CA2A4A">
            <w:pPr>
              <w:jc w:val="both"/>
              <w:rPr>
                <w:sz w:val="22"/>
                <w:szCs w:val="22"/>
                <w:lang w:eastAsia="lt-LT"/>
              </w:rPr>
            </w:pPr>
            <w:r>
              <w:rPr>
                <w:sz w:val="22"/>
                <w:szCs w:val="22"/>
                <w:lang w:eastAsia="lt-LT"/>
              </w:rPr>
              <w:t xml:space="preserve">5.5 papunktyje nurodyti veiksmai įgyvendina šias Vyriausybės </w:t>
            </w:r>
            <w:r>
              <w:rPr>
                <w:sz w:val="22"/>
                <w:szCs w:val="22"/>
                <w:lang w:eastAsia="lt-LT"/>
              </w:rPr>
              <w:lastRenderedPageBreak/>
              <w:t>programos pagrindines iniciatyvas: 137.2, 137.3.</w:t>
            </w:r>
          </w:p>
          <w:p w:rsidR="001003C8" w:rsidRDefault="00CA2A4A">
            <w:pPr>
              <w:jc w:val="both"/>
              <w:rPr>
                <w:sz w:val="22"/>
                <w:szCs w:val="22"/>
                <w:lang w:eastAsia="lt-LT"/>
              </w:rPr>
            </w:pPr>
            <w:r>
              <w:rPr>
                <w:sz w:val="22"/>
                <w:szCs w:val="22"/>
                <w:lang w:eastAsia="lt-LT"/>
              </w:rPr>
              <w:t>Veiksmų įgyvendinimas siejasi su šių pagrindinių iniciatyvų įgyvendinimu arba prisideda prie jų įgyvendinimo: 52.2, 137.1</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5.5.1.</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startuolių ekosistemos plėtros koncepciją ir nustatyti strateginius ekosistemos plėtros tikslus ir kryptis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sz w:val="22"/>
                <w:szCs w:val="22"/>
                <w:lang w:eastAsia="lt-LT"/>
              </w:rPr>
              <w:t>– </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Reguliacinis</w:t>
            </w:r>
          </w:p>
        </w:tc>
      </w:tr>
      <w:tr w:rsidR="001003C8">
        <w:tc>
          <w:tcPr>
            <w:tcW w:w="846" w:type="dxa"/>
            <w:shd w:val="clear" w:color="auto" w:fill="auto"/>
          </w:tcPr>
          <w:p w:rsidR="001003C8" w:rsidRDefault="00CA2A4A">
            <w:pPr>
              <w:ind w:right="-107"/>
              <w:rPr>
                <w:sz w:val="22"/>
                <w:szCs w:val="22"/>
              </w:rPr>
            </w:pPr>
            <w:r>
              <w:rPr>
                <w:sz w:val="22"/>
                <w:szCs w:val="22"/>
              </w:rPr>
              <w:t>5.5.2.</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Sukurti bendrą nuoseklią verslo akceleravimo sistemą, optimizuojant įgyvendinamas viešąsias akceleravimo iniciatyvas ir pritraukiant tarptautinį akceleratorių</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sz w:val="22"/>
                <w:szCs w:val="22"/>
                <w:lang w:eastAsia="lt-LT"/>
              </w:rPr>
              <w:t>– </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Reguliacinis </w:t>
            </w:r>
          </w:p>
        </w:tc>
      </w:tr>
      <w:tr w:rsidR="001003C8">
        <w:tc>
          <w:tcPr>
            <w:tcW w:w="846" w:type="dxa"/>
            <w:shd w:val="clear" w:color="auto" w:fill="auto"/>
          </w:tcPr>
          <w:p w:rsidR="001003C8" w:rsidRDefault="00CA2A4A">
            <w:pPr>
              <w:ind w:right="-107"/>
              <w:rPr>
                <w:sz w:val="22"/>
                <w:szCs w:val="22"/>
              </w:rPr>
            </w:pPr>
            <w:r>
              <w:rPr>
                <w:sz w:val="22"/>
                <w:szCs w:val="22"/>
              </w:rPr>
              <w:t>5.5.3.</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Įvertinti galimybes ir parengti priemones, užtikrinančias smulkiosioms įmonėms lengvesnę prieigą prie kapitalo</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sz w:val="22"/>
                <w:szCs w:val="22"/>
                <w:lang w:eastAsia="lt-LT"/>
              </w:rPr>
              <w:t>FM</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Analitinis (N)</w:t>
            </w:r>
          </w:p>
        </w:tc>
      </w:tr>
      <w:tr w:rsidR="001003C8">
        <w:tc>
          <w:tcPr>
            <w:tcW w:w="846" w:type="dxa"/>
            <w:shd w:val="clear" w:color="auto" w:fill="D9E2F3" w:themeFill="accent1" w:themeFillTint="33"/>
          </w:tcPr>
          <w:p w:rsidR="001003C8" w:rsidRDefault="00CA2A4A">
            <w:pPr>
              <w:ind w:right="-107"/>
              <w:rPr>
                <w:b/>
                <w:bCs/>
                <w:sz w:val="22"/>
                <w:szCs w:val="22"/>
              </w:rPr>
            </w:pPr>
            <w:r>
              <w:rPr>
                <w:b/>
                <w:bCs/>
                <w:sz w:val="22"/>
                <w:szCs w:val="22"/>
              </w:rPr>
              <w:t>5.6.</w:t>
            </w:r>
          </w:p>
        </w:tc>
        <w:tc>
          <w:tcPr>
            <w:tcW w:w="6237" w:type="dxa"/>
            <w:shd w:val="clear" w:color="auto" w:fill="D9E2F3" w:themeFill="accent1" w:themeFillTint="33"/>
            <w:vAlign w:val="center"/>
          </w:tcPr>
          <w:p w:rsidR="001003C8" w:rsidRDefault="00CA2A4A">
            <w:pPr>
              <w:jc w:val="both"/>
              <w:rPr>
                <w:b/>
                <w:bCs/>
                <w:sz w:val="22"/>
                <w:szCs w:val="22"/>
                <w:lang w:eastAsia="lt-LT"/>
              </w:rPr>
            </w:pPr>
            <w:r>
              <w:rPr>
                <w:b/>
                <w:bCs/>
                <w:sz w:val="22"/>
                <w:szCs w:val="22"/>
                <w:lang w:eastAsia="lt-LT"/>
              </w:rPr>
              <w:t>VYRIAUSYBĖS PROGRAMOS PROJEKTAS – OPTIMALI VALSTYBĖS ĮMONIŲ IR VIEŠOJO VALDYMO SISTEMA</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lang w:eastAsia="lt-LT"/>
              </w:rPr>
              <w:t>EIM</w:t>
            </w: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237" w:type="dxa"/>
            <w:shd w:val="clear" w:color="auto" w:fill="D9E2F3" w:themeFill="accent1" w:themeFillTint="33"/>
            <w:vAlign w:val="center"/>
          </w:tcPr>
          <w:p w:rsidR="001003C8" w:rsidRDefault="00CA2A4A">
            <w:pPr>
              <w:jc w:val="both"/>
              <w:rPr>
                <w:sz w:val="22"/>
                <w:szCs w:val="22"/>
                <w:lang w:eastAsia="lt-LT"/>
              </w:rPr>
            </w:pPr>
            <w:r>
              <w:rPr>
                <w:sz w:val="22"/>
                <w:szCs w:val="22"/>
                <w:lang w:eastAsia="lt-LT"/>
              </w:rPr>
              <w:t>5.6 papunktyje nurodyti veiksmai įgyvendina šias Vyriausybės programos pagrindines iniciatyvas: 139.2, 139.3.</w:t>
            </w:r>
          </w:p>
          <w:p w:rsidR="001003C8" w:rsidRDefault="00CA2A4A">
            <w:pPr>
              <w:jc w:val="both"/>
              <w:rPr>
                <w:sz w:val="22"/>
                <w:szCs w:val="22"/>
                <w:lang w:eastAsia="lt-LT"/>
              </w:rPr>
            </w:pPr>
            <w:r>
              <w:rPr>
                <w:sz w:val="22"/>
                <w:szCs w:val="22"/>
                <w:lang w:eastAsia="lt-LT"/>
              </w:rPr>
              <w:t>Veiksmų įgyvendinimas siejasi su šių pagrindinių iniciatyvų įgyvendinimu arba prisideda prie jų įgyvendinimo: 52.2, 137.1, 139.1</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5.6.1.</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 xml:space="preserve">Atnaujinti Valstybės valdomų įmonių pertvarkos ir valdymo centralizavimo priemonių planą ir numatyti valstybės įmonių pertvarkymą į kitos teisinės formos juridinius asmenis, valstybės valdomų bendrovių, vykdančių tik komercinę veiklą ir konkuruojančių su privataus kapitalo bendrovėmis, akcijų privatizavimą, taip pat valstybės valdomas bendroves, kurių vertybinius popierius būtų siūloma įtraukti į prekybą reguliuojamoje rinkoje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EIM</w:t>
            </w:r>
          </w:p>
        </w:tc>
        <w:tc>
          <w:tcPr>
            <w:tcW w:w="1417" w:type="dxa"/>
            <w:shd w:val="clear" w:color="auto" w:fill="auto"/>
            <w:vAlign w:val="center"/>
          </w:tcPr>
          <w:p w:rsidR="001003C8" w:rsidRDefault="00CA2A4A">
            <w:pPr>
              <w:jc w:val="center"/>
              <w:rPr>
                <w:sz w:val="22"/>
                <w:szCs w:val="22"/>
              </w:rPr>
            </w:pPr>
            <w:r>
              <w:rPr>
                <w:sz w:val="22"/>
                <w:szCs w:val="22"/>
                <w:lang w:eastAsia="lt-LT"/>
              </w:rPr>
              <w:t>AM, FM, SM, TM, VRM, ŽŪM</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Analitinis</w:t>
            </w:r>
          </w:p>
        </w:tc>
      </w:tr>
      <w:tr w:rsidR="001003C8">
        <w:tc>
          <w:tcPr>
            <w:tcW w:w="846" w:type="dxa"/>
            <w:shd w:val="clear" w:color="auto" w:fill="auto"/>
          </w:tcPr>
          <w:p w:rsidR="001003C8" w:rsidRDefault="00CA2A4A">
            <w:pPr>
              <w:ind w:right="-107"/>
              <w:rPr>
                <w:sz w:val="22"/>
                <w:szCs w:val="22"/>
              </w:rPr>
            </w:pPr>
            <w:r>
              <w:rPr>
                <w:sz w:val="22"/>
                <w:szCs w:val="22"/>
              </w:rPr>
              <w:t>5.6.2.</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viešojo valdymo inovacijų koncepciją ir sukurti koordinuotos viešojo valdymo inovacijų valdysenos modelį – nustatyti viešojo valdymo inovacijų inicijavimo, atrankos, finansavimo, duomenų rinkimo ir kaupimo, įgyvendinimo, rezultatų įvertinimo ir platesnio pritaikymo bei sklaidos tvarką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LRVK (STRATA)</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EIM, VRM, FM</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Analitinis (N)</w:t>
            </w:r>
          </w:p>
        </w:tc>
      </w:tr>
      <w:tr w:rsidR="001003C8">
        <w:tc>
          <w:tcPr>
            <w:tcW w:w="846" w:type="dxa"/>
            <w:shd w:val="clear" w:color="auto" w:fill="auto"/>
          </w:tcPr>
          <w:p w:rsidR="001003C8" w:rsidRDefault="00CA2A4A">
            <w:pPr>
              <w:ind w:right="-107"/>
              <w:rPr>
                <w:sz w:val="22"/>
                <w:szCs w:val="22"/>
              </w:rPr>
            </w:pPr>
            <w:r>
              <w:rPr>
                <w:sz w:val="22"/>
                <w:szCs w:val="22"/>
              </w:rPr>
              <w:t>5.6.3.</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 xml:space="preserve">Įvertinti atskirų iniciatyvų – „GovTech“ laboratorijos, „Policy Lab“ viešosios politikos inovacijų laboratorijos, „Kurk Lietuvai“ </w:t>
            </w:r>
            <w:r>
              <w:rPr>
                <w:sz w:val="22"/>
                <w:szCs w:val="22"/>
                <w:lang w:eastAsia="lt-LT"/>
              </w:rPr>
              <w:lastRenderedPageBreak/>
              <w:t>programos – visapusiško ar dalinio centralizavimo tikslingumą ir pateikti pasiūlymus dėl optimalios alternatyvos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LRVK (STRATA)</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EIM, URM</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Analitinis (N)</w:t>
            </w:r>
          </w:p>
        </w:tc>
      </w:tr>
      <w:tr w:rsidR="001003C8">
        <w:tc>
          <w:tcPr>
            <w:tcW w:w="846" w:type="dxa"/>
            <w:shd w:val="clear" w:color="auto" w:fill="auto"/>
          </w:tcPr>
          <w:p w:rsidR="001003C8" w:rsidRDefault="00CA2A4A">
            <w:pPr>
              <w:ind w:right="-107"/>
              <w:rPr>
                <w:sz w:val="22"/>
                <w:szCs w:val="22"/>
              </w:rPr>
            </w:pPr>
            <w:r>
              <w:rPr>
                <w:sz w:val="22"/>
                <w:szCs w:val="22"/>
              </w:rPr>
              <w:t>5.6.4.</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Parengti inovatyvių sprendimų rengimo, priėmimo, įgyvendinimo ir įvertinimo metodų, pagrįstų didesniu visuomenės įtraukimu ir bendra kūryba, taikymo gaires ir pasirinktas iniciatyvas išbandyti viešajame sektoriuje</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LRVK</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Ministerijos</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Komunikacinis</w:t>
            </w:r>
          </w:p>
        </w:tc>
      </w:tr>
      <w:tr w:rsidR="001003C8">
        <w:tc>
          <w:tcPr>
            <w:tcW w:w="846" w:type="dxa"/>
            <w:shd w:val="clear" w:color="auto" w:fill="auto"/>
          </w:tcPr>
          <w:p w:rsidR="001003C8" w:rsidRDefault="00CA2A4A">
            <w:pPr>
              <w:ind w:right="-107"/>
              <w:rPr>
                <w:sz w:val="22"/>
                <w:szCs w:val="22"/>
              </w:rPr>
            </w:pPr>
            <w:r>
              <w:rPr>
                <w:sz w:val="22"/>
                <w:szCs w:val="22"/>
              </w:rPr>
              <w:t>5.6.5.</w:t>
            </w:r>
          </w:p>
        </w:tc>
        <w:tc>
          <w:tcPr>
            <w:tcW w:w="6237" w:type="dxa"/>
            <w:shd w:val="clear" w:color="auto" w:fill="auto"/>
            <w:vAlign w:val="center"/>
          </w:tcPr>
          <w:p w:rsidR="001003C8" w:rsidRDefault="00CA2A4A">
            <w:pPr>
              <w:jc w:val="both"/>
              <w:rPr>
                <w:b/>
                <w:bCs/>
                <w:sz w:val="22"/>
                <w:szCs w:val="22"/>
                <w:lang w:eastAsia="lt-LT"/>
              </w:rPr>
            </w:pPr>
            <w:r>
              <w:rPr>
                <w:sz w:val="22"/>
                <w:szCs w:val="22"/>
                <w:lang w:eastAsia="lt-LT"/>
              </w:rPr>
              <w:t>Pradėti sisteminti ir vienoje vietoje realiuoju laiku skelbti EBPO renginių darbotvarkes Užsienio reikalų ministerijos interneto svetainėje</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URM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ind w:right="-108" w:hanging="108"/>
              <w:jc w:val="center"/>
              <w:rPr>
                <w:sz w:val="22"/>
                <w:szCs w:val="22"/>
              </w:rPr>
            </w:pPr>
            <w:r>
              <w:rPr>
                <w:sz w:val="22"/>
                <w:szCs w:val="22"/>
                <w:lang w:eastAsia="lt-LT"/>
              </w:rPr>
              <w:t>Komunikacinis</w:t>
            </w:r>
          </w:p>
        </w:tc>
      </w:tr>
      <w:tr w:rsidR="001003C8">
        <w:tc>
          <w:tcPr>
            <w:tcW w:w="845" w:type="dxa"/>
            <w:shd w:val="clear" w:color="auto" w:fill="D9E2F3" w:themeFill="accent1" w:themeFillTint="33"/>
          </w:tcPr>
          <w:p w:rsidR="001003C8" w:rsidRDefault="00CA2A4A">
            <w:pPr>
              <w:ind w:right="-107"/>
              <w:rPr>
                <w:b/>
                <w:bCs/>
                <w:sz w:val="22"/>
                <w:szCs w:val="22"/>
              </w:rPr>
            </w:pPr>
            <w:r>
              <w:rPr>
                <w:b/>
                <w:bCs/>
                <w:sz w:val="22"/>
                <w:szCs w:val="22"/>
              </w:rPr>
              <w:t>5.7.</w:t>
            </w:r>
          </w:p>
        </w:tc>
        <w:tc>
          <w:tcPr>
            <w:tcW w:w="6238" w:type="dxa"/>
            <w:shd w:val="clear" w:color="auto" w:fill="D9E2F3" w:themeFill="accent1" w:themeFillTint="33"/>
          </w:tcPr>
          <w:p w:rsidR="001003C8" w:rsidRDefault="00CA2A4A">
            <w:pPr>
              <w:jc w:val="both"/>
              <w:rPr>
                <w:b/>
                <w:bCs/>
                <w:sz w:val="22"/>
                <w:szCs w:val="22"/>
                <w:lang w:eastAsia="lt-LT"/>
              </w:rPr>
            </w:pPr>
            <w:r>
              <w:rPr>
                <w:b/>
                <w:bCs/>
                <w:sz w:val="22"/>
                <w:szCs w:val="22"/>
                <w:lang w:eastAsia="lt-LT"/>
              </w:rPr>
              <w:t>VYRIAUSYBĖS PROGRAMOS PROJEKTAS – ATEITIES SUSISIEKIMO SISTEMA</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CA2A4A">
            <w:pPr>
              <w:jc w:val="center"/>
              <w:rPr>
                <w:color w:val="002060"/>
                <w:sz w:val="22"/>
                <w:szCs w:val="22"/>
              </w:rPr>
            </w:pPr>
            <w:r>
              <w:rPr>
                <w:sz w:val="22"/>
                <w:szCs w:val="22"/>
              </w:rPr>
              <w:t>SM</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560" w:type="dxa"/>
            <w:shd w:val="clear" w:color="auto" w:fill="D9E2F3" w:themeFill="accent1" w:themeFillTint="33"/>
            <w:vAlign w:val="center"/>
          </w:tcPr>
          <w:p w:rsidR="001003C8" w:rsidRDefault="001003C8">
            <w:pPr>
              <w:jc w:val="center"/>
              <w:rPr>
                <w:color w:val="002060"/>
                <w:sz w:val="22"/>
                <w:szCs w:val="22"/>
              </w:rPr>
            </w:pPr>
          </w:p>
        </w:tc>
      </w:tr>
      <w:tr w:rsidR="001003C8">
        <w:tc>
          <w:tcPr>
            <w:tcW w:w="845" w:type="dxa"/>
            <w:shd w:val="clear" w:color="auto" w:fill="D9E2F3" w:themeFill="accent1" w:themeFillTint="33"/>
          </w:tcPr>
          <w:p w:rsidR="001003C8" w:rsidRDefault="001003C8">
            <w:pPr>
              <w:ind w:right="-107"/>
              <w:rPr>
                <w:b/>
                <w:bCs/>
                <w:sz w:val="22"/>
                <w:szCs w:val="22"/>
              </w:rPr>
            </w:pPr>
          </w:p>
        </w:tc>
        <w:tc>
          <w:tcPr>
            <w:tcW w:w="6238" w:type="dxa"/>
            <w:shd w:val="clear" w:color="auto" w:fill="D9E2F3" w:themeFill="accent1" w:themeFillTint="33"/>
          </w:tcPr>
          <w:p w:rsidR="001003C8" w:rsidRDefault="00CA2A4A">
            <w:pPr>
              <w:jc w:val="both"/>
              <w:rPr>
                <w:color w:val="000000"/>
                <w:sz w:val="22"/>
                <w:szCs w:val="22"/>
              </w:rPr>
            </w:pPr>
            <w:r>
              <w:rPr>
                <w:color w:val="000000"/>
                <w:sz w:val="22"/>
                <w:szCs w:val="22"/>
              </w:rPr>
              <w:t>Toliau išvardyti veiksmai įgyvendina šias Vyriausybės programos pagrindines iniciatyvas: 5.7.1–5.7.8.</w:t>
            </w:r>
          </w:p>
          <w:p w:rsidR="001003C8" w:rsidRDefault="00CA2A4A">
            <w:pPr>
              <w:jc w:val="both"/>
              <w:rPr>
                <w:b/>
                <w:bCs/>
                <w:color w:val="000000"/>
                <w:sz w:val="22"/>
                <w:szCs w:val="22"/>
              </w:rPr>
            </w:pPr>
            <w:r>
              <w:rPr>
                <w:color w:val="000000"/>
                <w:sz w:val="22"/>
                <w:szCs w:val="22"/>
              </w:rPr>
              <w:t xml:space="preserve">Veiksmų </w:t>
            </w:r>
            <w:r>
              <w:rPr>
                <w:sz w:val="22"/>
                <w:szCs w:val="22"/>
              </w:rPr>
              <w:t>įgyvendinimas siejasi su šių pagrindinių iniciatyvų įgyvendinimu arba prisideda prie jų įgyvendinimo:</w:t>
            </w:r>
            <w:r>
              <w:rPr>
                <w:b/>
                <w:bCs/>
                <w:sz w:val="22"/>
                <w:szCs w:val="22"/>
              </w:rPr>
              <w:t xml:space="preserve"> </w:t>
            </w:r>
            <w:r>
              <w:rPr>
                <w:sz w:val="22"/>
                <w:szCs w:val="22"/>
                <w:shd w:val="clear" w:color="auto" w:fill="D9E2F3"/>
              </w:rPr>
              <w:t>141.3, 157.3, 263.7</w:t>
            </w: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276" w:type="dxa"/>
            <w:shd w:val="clear" w:color="auto" w:fill="D9E2F3" w:themeFill="accent1" w:themeFillTint="33"/>
            <w:vAlign w:val="center"/>
          </w:tcPr>
          <w:p w:rsidR="001003C8" w:rsidRDefault="001003C8">
            <w:pPr>
              <w:jc w:val="center"/>
              <w:rPr>
                <w:color w:val="002060"/>
                <w:sz w:val="22"/>
                <w:szCs w:val="22"/>
              </w:rPr>
            </w:pPr>
          </w:p>
        </w:tc>
        <w:tc>
          <w:tcPr>
            <w:tcW w:w="1417" w:type="dxa"/>
            <w:shd w:val="clear" w:color="auto" w:fill="D9E2F3" w:themeFill="accent1" w:themeFillTint="33"/>
            <w:vAlign w:val="center"/>
          </w:tcPr>
          <w:p w:rsidR="001003C8" w:rsidRDefault="001003C8">
            <w:pPr>
              <w:jc w:val="center"/>
              <w:rPr>
                <w:color w:val="002060"/>
                <w:sz w:val="22"/>
                <w:szCs w:val="22"/>
              </w:rPr>
            </w:pPr>
          </w:p>
        </w:tc>
        <w:tc>
          <w:tcPr>
            <w:tcW w:w="1560" w:type="dxa"/>
            <w:shd w:val="clear" w:color="auto" w:fill="D9E2F3" w:themeFill="accent1" w:themeFillTint="33"/>
            <w:vAlign w:val="center"/>
          </w:tcPr>
          <w:p w:rsidR="001003C8" w:rsidRDefault="001003C8">
            <w:pPr>
              <w:jc w:val="center"/>
              <w:rPr>
                <w:color w:val="002060"/>
                <w:sz w:val="22"/>
                <w:szCs w:val="22"/>
              </w:rPr>
            </w:pPr>
          </w:p>
        </w:tc>
      </w:tr>
      <w:tr w:rsidR="001003C8">
        <w:tc>
          <w:tcPr>
            <w:tcW w:w="845" w:type="dxa"/>
            <w:shd w:val="clear" w:color="auto" w:fill="auto"/>
          </w:tcPr>
          <w:p w:rsidR="001003C8" w:rsidRDefault="00CA2A4A">
            <w:pPr>
              <w:ind w:right="-107"/>
              <w:rPr>
                <w:sz w:val="22"/>
                <w:szCs w:val="22"/>
              </w:rPr>
            </w:pPr>
            <w:r>
              <w:rPr>
                <w:sz w:val="22"/>
                <w:szCs w:val="22"/>
              </w:rPr>
              <w:t>5.7.1.</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patvirtinti naują vidutinės trukmės kelių finansavimo sistemą – nustatyti valstybinės ir vietinės reikšmės kelių administravimo principus, siekiant didesnio skaidrumo, efektyvumo, savivaldybių įsitraukimo ir sprendimų depolitizavimo (pakeisti Kelių priežiūros ir plėtros finansavimo įstatymą)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sz w:val="22"/>
                <w:szCs w:val="22"/>
              </w:rPr>
              <w:t>–</w:t>
            </w:r>
          </w:p>
        </w:tc>
        <w:tc>
          <w:tcPr>
            <w:tcW w:w="1560" w:type="dxa"/>
            <w:shd w:val="clear" w:color="auto" w:fill="auto"/>
            <w:vAlign w:val="center"/>
          </w:tcPr>
          <w:p w:rsidR="001003C8" w:rsidRDefault="00CA2A4A">
            <w:pPr>
              <w:jc w:val="center"/>
              <w:rPr>
                <w:sz w:val="22"/>
                <w:szCs w:val="22"/>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rPr>
            </w:pPr>
            <w:r>
              <w:rPr>
                <w:sz w:val="22"/>
                <w:szCs w:val="22"/>
              </w:rPr>
              <w:t>5.7.2.</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Siekiant mažinti neigiamą poveikį aplinkai, padidinti elektrifikuotų Lietuvos geležinkelių tinklą nuo 7,97 iki 25 proc. viso geležinkelių tinklo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w:t>
            </w:r>
          </w:p>
        </w:tc>
      </w:tr>
      <w:tr w:rsidR="001003C8">
        <w:tc>
          <w:tcPr>
            <w:tcW w:w="845" w:type="dxa"/>
            <w:shd w:val="clear" w:color="auto" w:fill="auto"/>
          </w:tcPr>
          <w:p w:rsidR="001003C8" w:rsidRDefault="00CA2A4A">
            <w:pPr>
              <w:ind w:right="-107"/>
              <w:rPr>
                <w:sz w:val="22"/>
                <w:szCs w:val="22"/>
              </w:rPr>
            </w:pPr>
            <w:r>
              <w:rPr>
                <w:sz w:val="22"/>
                <w:szCs w:val="22"/>
              </w:rPr>
              <w:t>5.7.3.</w:t>
            </w:r>
          </w:p>
        </w:tc>
        <w:tc>
          <w:tcPr>
            <w:tcW w:w="6238" w:type="dxa"/>
            <w:shd w:val="clear" w:color="auto" w:fill="auto"/>
            <w:vAlign w:val="center"/>
          </w:tcPr>
          <w:p w:rsidR="001003C8" w:rsidRDefault="00CA2A4A">
            <w:pPr>
              <w:jc w:val="both"/>
              <w:rPr>
                <w:strike/>
                <w:sz w:val="22"/>
                <w:szCs w:val="22"/>
                <w:lang w:eastAsia="lt-LT"/>
              </w:rPr>
            </w:pPr>
            <w:r>
              <w:rPr>
                <w:sz w:val="22"/>
                <w:szCs w:val="22"/>
                <w:lang w:eastAsia="lt-LT"/>
              </w:rPr>
              <w:t>Skatinant įgyvendinti darnaus judumo priemones, atnaujinti Darnaus judumo mieste planų (DJMP) gaires (nustatyti DJMP finansavimo principus ir parengti DJMP stebėsenos sistemą) ir parengti dviračių ir pėsčiųjų takų prie valstybinės ir vietinės reikšmės kelių infrastruktūros plėtros iki 2035 m. gaires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rPr>
          <w:trHeight w:val="1193"/>
        </w:trPr>
        <w:tc>
          <w:tcPr>
            <w:tcW w:w="845" w:type="dxa"/>
            <w:shd w:val="clear" w:color="auto" w:fill="auto"/>
          </w:tcPr>
          <w:p w:rsidR="001003C8" w:rsidRDefault="00CA2A4A">
            <w:pPr>
              <w:ind w:right="-107"/>
              <w:rPr>
                <w:sz w:val="22"/>
                <w:szCs w:val="22"/>
              </w:rPr>
            </w:pPr>
            <w:r>
              <w:rPr>
                <w:sz w:val="22"/>
                <w:szCs w:val="22"/>
              </w:rPr>
              <w:lastRenderedPageBreak/>
              <w:t>5.7.4.</w:t>
            </w:r>
          </w:p>
        </w:tc>
        <w:tc>
          <w:tcPr>
            <w:tcW w:w="6238" w:type="dxa"/>
            <w:shd w:val="clear" w:color="auto" w:fill="auto"/>
            <w:vAlign w:val="center"/>
          </w:tcPr>
          <w:p w:rsidR="001003C8" w:rsidRDefault="00CA2A4A">
            <w:pPr>
              <w:jc w:val="both"/>
              <w:rPr>
                <w:b/>
                <w:bCs/>
                <w:sz w:val="22"/>
                <w:szCs w:val="22"/>
                <w:highlight w:val="yellow"/>
                <w:lang w:eastAsia="lt-LT"/>
              </w:rPr>
            </w:pPr>
            <w:r>
              <w:rPr>
                <w:sz w:val="22"/>
                <w:szCs w:val="22"/>
                <w:lang w:eastAsia="lt-LT"/>
              </w:rPr>
              <w:t>Reformuoti tarpmiestinio susisiekimo sistemą, užtikrinant patogų susisiekimą tarp regionų centrų (peržiūrėti tolimojo susisiekimo esamą tinklą ir jį optimizuoti (parengti maršrutų žemėlapį / planą), tolimojo susisiekimo autobusais maršrutus suderinti su geležinkelio maršrutais ir vietinio susisiekimo sistema)</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VRM</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Reguliacinis (RP)</w:t>
            </w:r>
          </w:p>
        </w:tc>
      </w:tr>
      <w:tr w:rsidR="001003C8">
        <w:trPr>
          <w:trHeight w:val="451"/>
        </w:trPr>
        <w:tc>
          <w:tcPr>
            <w:tcW w:w="845" w:type="dxa"/>
            <w:shd w:val="clear" w:color="auto" w:fill="auto"/>
          </w:tcPr>
          <w:p w:rsidR="001003C8" w:rsidRDefault="00CA2A4A">
            <w:pPr>
              <w:ind w:right="-107"/>
              <w:rPr>
                <w:sz w:val="22"/>
                <w:szCs w:val="22"/>
              </w:rPr>
            </w:pPr>
            <w:r>
              <w:rPr>
                <w:sz w:val="22"/>
                <w:szCs w:val="22"/>
              </w:rPr>
              <w:t>5.7.5.</w:t>
            </w:r>
          </w:p>
        </w:tc>
        <w:tc>
          <w:tcPr>
            <w:tcW w:w="6238" w:type="dxa"/>
            <w:shd w:val="clear" w:color="auto" w:fill="auto"/>
          </w:tcPr>
          <w:p w:rsidR="001003C8" w:rsidRDefault="00CA2A4A">
            <w:pPr>
              <w:rPr>
                <w:b/>
                <w:bCs/>
                <w:sz w:val="22"/>
                <w:szCs w:val="22"/>
                <w:lang w:eastAsia="lt-LT"/>
              </w:rPr>
            </w:pPr>
            <w:r>
              <w:rPr>
                <w:sz w:val="22"/>
                <w:szCs w:val="22"/>
                <w:lang w:eastAsia="lt-LT"/>
              </w:rPr>
              <w:t>Atlikti teisinių ir techninių sprendimų, reikalingų bendrai mobilumo platformai Lietuvoje sukurti, alternatyvų analizę</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ind w:firstLine="57"/>
              <w:jc w:val="center"/>
              <w:rPr>
                <w:sz w:val="22"/>
                <w:szCs w:val="22"/>
              </w:rPr>
            </w:pPr>
            <w:r>
              <w:rPr>
                <w:sz w:val="22"/>
                <w:szCs w:val="22"/>
                <w:lang w:eastAsia="lt-LT"/>
              </w:rPr>
              <w:t>2021 m. 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Analitinis (ST)</w:t>
            </w:r>
          </w:p>
        </w:tc>
      </w:tr>
      <w:tr w:rsidR="001003C8">
        <w:tc>
          <w:tcPr>
            <w:tcW w:w="845" w:type="dxa"/>
            <w:shd w:val="clear" w:color="auto" w:fill="auto"/>
          </w:tcPr>
          <w:p w:rsidR="001003C8" w:rsidRDefault="00CA2A4A">
            <w:pPr>
              <w:ind w:right="-107"/>
              <w:rPr>
                <w:sz w:val="22"/>
                <w:szCs w:val="22"/>
              </w:rPr>
            </w:pPr>
            <w:r>
              <w:rPr>
                <w:sz w:val="22"/>
                <w:szCs w:val="22"/>
              </w:rPr>
              <w:t>5.7.6.</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 xml:space="preserve">Parengti ir patvirtinti susisiekimo plėtros iki 2050 m. strategines gaires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Analitinis</w:t>
            </w:r>
          </w:p>
        </w:tc>
      </w:tr>
      <w:tr w:rsidR="001003C8">
        <w:tc>
          <w:tcPr>
            <w:tcW w:w="845" w:type="dxa"/>
            <w:shd w:val="clear" w:color="auto" w:fill="auto"/>
          </w:tcPr>
          <w:p w:rsidR="001003C8" w:rsidRDefault="00CA2A4A">
            <w:pPr>
              <w:ind w:right="-107"/>
              <w:rPr>
                <w:sz w:val="22"/>
                <w:szCs w:val="22"/>
              </w:rPr>
            </w:pPr>
            <w:r>
              <w:rPr>
                <w:sz w:val="22"/>
                <w:szCs w:val="22"/>
              </w:rPr>
              <w:t>5.7.7.</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Modernizuoti Medininkų pasienio kontrolės punktą ir padidinti jo pralaidumą 47 proc.</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Investicinis</w:t>
            </w:r>
          </w:p>
          <w:p w:rsidR="001003C8" w:rsidRDefault="001003C8">
            <w:pPr>
              <w:jc w:val="center"/>
              <w:rPr>
                <w:sz w:val="22"/>
                <w:szCs w:val="22"/>
              </w:rPr>
            </w:pPr>
          </w:p>
        </w:tc>
      </w:tr>
      <w:tr w:rsidR="001003C8">
        <w:tc>
          <w:tcPr>
            <w:tcW w:w="845" w:type="dxa"/>
            <w:shd w:val="clear" w:color="auto" w:fill="auto"/>
          </w:tcPr>
          <w:p w:rsidR="001003C8" w:rsidRDefault="00CA2A4A">
            <w:pPr>
              <w:ind w:right="-107"/>
              <w:rPr>
                <w:sz w:val="22"/>
                <w:szCs w:val="22"/>
              </w:rPr>
            </w:pPr>
            <w:r>
              <w:rPr>
                <w:sz w:val="22"/>
                <w:szCs w:val="22"/>
              </w:rPr>
              <w:t>5.7.8.</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Išvystyti valstybinės reikšmės vidaus vandenų kelius bei jų infrastruktūrą (uostai ir prieplaukos) ir integruoti juos į bendrą Lietuvos transporto sistemą, padidinant vidaus vandenimis vežamų krovinių kiekį nuo 1,5 tūkst. tonų (2019 m.) iki 100 tūkst. tonų (2024 m.)</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5.7.9.</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Parengti ir patvirtinti skrydžių strateginėmis kryptimis vykdymo verslo planą, siekiant užtikrinti susisiekimą oru su Lietuvos ekonomikos plėtrai svarbiomis tikslinėmis rinkomis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EIM</w:t>
            </w:r>
          </w:p>
        </w:tc>
        <w:tc>
          <w:tcPr>
            <w:tcW w:w="1560" w:type="dxa"/>
            <w:shd w:val="clear" w:color="auto" w:fill="auto"/>
            <w:vAlign w:val="center"/>
          </w:tcPr>
          <w:p w:rsidR="001003C8" w:rsidRDefault="00CA2A4A">
            <w:pPr>
              <w:jc w:val="center"/>
              <w:rPr>
                <w:sz w:val="22"/>
                <w:szCs w:val="22"/>
              </w:rPr>
            </w:pPr>
            <w:r>
              <w:rPr>
                <w:sz w:val="22"/>
                <w:szCs w:val="22"/>
                <w:lang w:eastAsia="lt-LT"/>
              </w:rPr>
              <w:t>Analitinis</w:t>
            </w:r>
          </w:p>
        </w:tc>
      </w:tr>
      <w:tr w:rsidR="001003C8">
        <w:tc>
          <w:tcPr>
            <w:tcW w:w="845" w:type="dxa"/>
            <w:shd w:val="clear" w:color="auto" w:fill="auto"/>
          </w:tcPr>
          <w:p w:rsidR="001003C8" w:rsidRDefault="00CA2A4A">
            <w:pPr>
              <w:ind w:right="-107"/>
              <w:rPr>
                <w:sz w:val="22"/>
                <w:szCs w:val="22"/>
              </w:rPr>
            </w:pPr>
            <w:r>
              <w:rPr>
                <w:sz w:val="22"/>
                <w:szCs w:val="22"/>
              </w:rPr>
              <w:t>5.7.10.</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Grąžinti</w:t>
            </w:r>
            <w:r>
              <w:rPr>
                <w:sz w:val="22"/>
                <w:szCs w:val="22"/>
              </w:rPr>
              <w:t xml:space="preserve"> </w:t>
            </w:r>
            <w:r>
              <w:rPr>
                <w:sz w:val="22"/>
                <w:szCs w:val="22"/>
                <w:lang w:eastAsia="lt-LT"/>
              </w:rPr>
              <w:t>skrydžių krypčių iš Lietuvos oro uostų skaičių iki 2022 m. vidurio ir padidinti nuo 92 iki 110</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EIM</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5.7.11.</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 xml:space="preserve">Sukurti </w:t>
            </w:r>
            <w:r>
              <w:rPr>
                <w:i/>
                <w:iCs/>
                <w:sz w:val="22"/>
                <w:szCs w:val="22"/>
                <w:lang w:eastAsia="lt-LT"/>
              </w:rPr>
              <w:t>Sandbox</w:t>
            </w:r>
            <w:r>
              <w:rPr>
                <w:sz w:val="22"/>
                <w:szCs w:val="22"/>
                <w:lang w:eastAsia="lt-LT"/>
              </w:rPr>
              <w:t xml:space="preserve"> režimą (įskaitant finansavimą) inovatyviems susisiekimo technologiniams sprendimams testuoti ir pritaikyti praktiškai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w:t>
            </w:r>
          </w:p>
        </w:tc>
      </w:tr>
      <w:tr w:rsidR="001003C8">
        <w:tc>
          <w:tcPr>
            <w:tcW w:w="845" w:type="dxa"/>
            <w:shd w:val="clear" w:color="auto" w:fill="auto"/>
          </w:tcPr>
          <w:p w:rsidR="001003C8" w:rsidRDefault="00CA2A4A">
            <w:pPr>
              <w:ind w:right="-107"/>
              <w:rPr>
                <w:sz w:val="22"/>
                <w:szCs w:val="22"/>
              </w:rPr>
            </w:pPr>
            <w:r>
              <w:rPr>
                <w:sz w:val="22"/>
                <w:szCs w:val="22"/>
              </w:rPr>
              <w:t>5.7.12.</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Pakeisti Nevaldomos oro erdvės skrydžių organizavimo informacinės sistemos nuostatus ir Duomenų saugos nuostatus,  siekiant sudaryti bepiločių orlaivių komercinio naudojimo sąlygas, integruojant juos į oro eismo valdymo sistemą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lang w:val="en-GB"/>
              </w:rPr>
            </w:pPr>
            <w:r>
              <w:rPr>
                <w:sz w:val="22"/>
                <w:szCs w:val="22"/>
                <w:lang w:val="en-GB"/>
              </w:rPr>
              <w:t>5.7.13.</w:t>
            </w:r>
          </w:p>
        </w:tc>
        <w:tc>
          <w:tcPr>
            <w:tcW w:w="6238" w:type="dxa"/>
            <w:shd w:val="clear" w:color="auto" w:fill="auto"/>
            <w:vAlign w:val="center"/>
          </w:tcPr>
          <w:p w:rsidR="001003C8" w:rsidRDefault="00CA2A4A">
            <w:pPr>
              <w:jc w:val="both"/>
              <w:rPr>
                <w:sz w:val="22"/>
                <w:szCs w:val="22"/>
                <w:lang w:eastAsia="lt-LT"/>
              </w:rPr>
            </w:pPr>
            <w:r>
              <w:rPr>
                <w:sz w:val="22"/>
                <w:szCs w:val="22"/>
              </w:rPr>
              <w:t>Pakeisti Savivaldžių automobilių bandymų ir dalyvavimo viešajame eisme sąlygų ir tvarkos aprašą ir taip sudaryti teisines prielaidas naudotis autonominiais automobiliais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 xml:space="preserve">II ketv. </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2023 m. </w:t>
            </w:r>
            <w:r>
              <w:rPr>
                <w:sz w:val="22"/>
                <w:szCs w:val="22"/>
                <w:lang w:eastAsia="lt-LT"/>
              </w:rPr>
              <w:br/>
              <w:t>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sz w:val="22"/>
                <w:szCs w:val="22"/>
                <w:lang w:eastAsia="lt-LT"/>
              </w:rPr>
              <w:t>–</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rPr>
            </w:pPr>
            <w:r>
              <w:rPr>
                <w:sz w:val="22"/>
                <w:szCs w:val="22"/>
              </w:rPr>
              <w:t>5.7.14.</w:t>
            </w:r>
          </w:p>
        </w:tc>
        <w:tc>
          <w:tcPr>
            <w:tcW w:w="6238" w:type="dxa"/>
            <w:shd w:val="clear" w:color="auto" w:fill="auto"/>
            <w:vAlign w:val="bottom"/>
          </w:tcPr>
          <w:p w:rsidR="001003C8" w:rsidRDefault="00CA2A4A">
            <w:pPr>
              <w:jc w:val="both"/>
              <w:rPr>
                <w:b/>
                <w:bCs/>
                <w:sz w:val="22"/>
                <w:szCs w:val="22"/>
                <w:lang w:eastAsia="lt-LT"/>
              </w:rPr>
            </w:pPr>
            <w:r>
              <w:rPr>
                <w:sz w:val="22"/>
                <w:szCs w:val="22"/>
                <w:lang w:eastAsia="lt-LT"/>
              </w:rPr>
              <w:t xml:space="preserve">Įsteigti infrastruktūros plėtros fondą tvariam susisiekimo </w:t>
            </w:r>
            <w:r>
              <w:rPr>
                <w:sz w:val="22"/>
                <w:szCs w:val="22"/>
                <w:lang w:eastAsia="lt-LT"/>
              </w:rPr>
              <w:lastRenderedPageBreak/>
              <w:t>infrastruktūros finansavimui užtikrinti</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2022 m. </w:t>
            </w:r>
          </w:p>
          <w:p w:rsidR="001003C8" w:rsidRDefault="00CA2A4A">
            <w:pPr>
              <w:jc w:val="center"/>
              <w:rPr>
                <w:sz w:val="22"/>
                <w:szCs w:val="22"/>
              </w:rPr>
            </w:pPr>
            <w:r>
              <w:rPr>
                <w:sz w:val="22"/>
                <w:szCs w:val="22"/>
                <w:lang w:eastAsia="lt-LT"/>
              </w:rPr>
              <w:lastRenderedPageBreak/>
              <w:t>IV ketv.</w:t>
            </w:r>
          </w:p>
        </w:tc>
        <w:tc>
          <w:tcPr>
            <w:tcW w:w="1276" w:type="dxa"/>
            <w:shd w:val="clear" w:color="auto" w:fill="auto"/>
            <w:vAlign w:val="center"/>
          </w:tcPr>
          <w:p w:rsidR="001003C8" w:rsidRDefault="00CA2A4A">
            <w:pPr>
              <w:jc w:val="center"/>
              <w:rPr>
                <w:sz w:val="22"/>
                <w:szCs w:val="22"/>
              </w:rPr>
            </w:pPr>
            <w:r>
              <w:rPr>
                <w:sz w:val="22"/>
                <w:szCs w:val="22"/>
                <w:lang w:eastAsia="lt-LT"/>
              </w:rPr>
              <w:lastRenderedPageBreak/>
              <w:t>SM</w:t>
            </w:r>
          </w:p>
        </w:tc>
        <w:tc>
          <w:tcPr>
            <w:tcW w:w="1417" w:type="dxa"/>
            <w:shd w:val="clear" w:color="auto" w:fill="auto"/>
            <w:vAlign w:val="center"/>
          </w:tcPr>
          <w:p w:rsidR="001003C8" w:rsidRDefault="001003C8">
            <w:pPr>
              <w:jc w:val="center"/>
              <w:rPr>
                <w:sz w:val="22"/>
                <w:szCs w:val="22"/>
              </w:rPr>
            </w:pPr>
          </w:p>
        </w:tc>
        <w:tc>
          <w:tcPr>
            <w:tcW w:w="1560" w:type="dxa"/>
            <w:shd w:val="clear" w:color="auto" w:fill="auto"/>
            <w:vAlign w:val="center"/>
          </w:tcPr>
          <w:p w:rsidR="001003C8" w:rsidRDefault="00CA2A4A">
            <w:pPr>
              <w:jc w:val="center"/>
              <w:rPr>
                <w:sz w:val="22"/>
                <w:szCs w:val="22"/>
              </w:rPr>
            </w:pPr>
            <w:r>
              <w:rPr>
                <w:sz w:val="22"/>
                <w:szCs w:val="22"/>
                <w:lang w:eastAsia="lt-LT"/>
              </w:rPr>
              <w:t xml:space="preserve">Investicinis </w:t>
            </w:r>
            <w:r>
              <w:rPr>
                <w:sz w:val="22"/>
                <w:szCs w:val="22"/>
                <w:lang w:eastAsia="lt-LT"/>
              </w:rPr>
              <w:lastRenderedPageBreak/>
              <w:t>(RP)</w:t>
            </w:r>
          </w:p>
        </w:tc>
      </w:tr>
      <w:tr w:rsidR="001003C8">
        <w:tc>
          <w:tcPr>
            <w:tcW w:w="845" w:type="dxa"/>
            <w:shd w:val="clear" w:color="auto" w:fill="auto"/>
          </w:tcPr>
          <w:p w:rsidR="001003C8" w:rsidRDefault="00CA2A4A">
            <w:pPr>
              <w:ind w:right="-107"/>
              <w:rPr>
                <w:sz w:val="22"/>
                <w:szCs w:val="22"/>
              </w:rPr>
            </w:pPr>
            <w:r>
              <w:rPr>
                <w:sz w:val="22"/>
                <w:szCs w:val="22"/>
              </w:rPr>
              <w:lastRenderedPageBreak/>
              <w:t>5.7.1</w:t>
            </w:r>
            <w:r>
              <w:rPr>
                <w:sz w:val="22"/>
                <w:szCs w:val="22"/>
                <w:lang w:val="en-GB"/>
              </w:rPr>
              <w:t>5</w:t>
            </w:r>
            <w:r>
              <w:rPr>
                <w:sz w:val="22"/>
                <w:szCs w:val="22"/>
              </w:rPr>
              <w:t>.</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Įgyvendinti programoje „Vizija – nulis“ numatytas saugaus eismo priemones (iki 2024 m.) ir sumažinti žūčių skaičių bent 20 proc.</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VRM, SAM, ŠMSM</w:t>
            </w:r>
          </w:p>
        </w:tc>
        <w:tc>
          <w:tcPr>
            <w:tcW w:w="1560" w:type="dxa"/>
            <w:shd w:val="clear" w:color="auto" w:fill="auto"/>
            <w:vAlign w:val="center"/>
          </w:tcPr>
          <w:p w:rsidR="001003C8" w:rsidRDefault="00CA2A4A">
            <w:pPr>
              <w:jc w:val="center"/>
              <w:rPr>
                <w:sz w:val="22"/>
                <w:szCs w:val="22"/>
              </w:rPr>
            </w:pPr>
            <w:r>
              <w:rPr>
                <w:sz w:val="22"/>
                <w:szCs w:val="22"/>
                <w:lang w:eastAsia="lt-LT"/>
              </w:rPr>
              <w:t>Investicinis</w:t>
            </w:r>
          </w:p>
        </w:tc>
      </w:tr>
      <w:tr w:rsidR="001003C8">
        <w:tc>
          <w:tcPr>
            <w:tcW w:w="845" w:type="dxa"/>
            <w:shd w:val="clear" w:color="auto" w:fill="auto"/>
          </w:tcPr>
          <w:p w:rsidR="001003C8" w:rsidRDefault="00CA2A4A">
            <w:pPr>
              <w:ind w:right="-107"/>
              <w:rPr>
                <w:sz w:val="22"/>
                <w:szCs w:val="22"/>
              </w:rPr>
            </w:pPr>
            <w:r>
              <w:rPr>
                <w:sz w:val="22"/>
                <w:szCs w:val="22"/>
              </w:rPr>
              <w:t>5.7.16.</w:t>
            </w:r>
          </w:p>
        </w:tc>
        <w:tc>
          <w:tcPr>
            <w:tcW w:w="6238" w:type="dxa"/>
            <w:shd w:val="clear" w:color="auto" w:fill="auto"/>
            <w:vAlign w:val="center"/>
          </w:tcPr>
          <w:p w:rsidR="001003C8" w:rsidRDefault="00CA2A4A">
            <w:pPr>
              <w:jc w:val="both"/>
              <w:rPr>
                <w:sz w:val="22"/>
                <w:szCs w:val="22"/>
                <w:lang w:eastAsia="lt-LT"/>
              </w:rPr>
            </w:pPr>
            <w:r>
              <w:rPr>
                <w:sz w:val="22"/>
                <w:szCs w:val="22"/>
              </w:rPr>
              <w:t>Parengti ir priimti Kelių priežiūros ir plėtros programos finansavimo įstatymo ir kitų susijusių teisės aktų pakeitimo projektus bei tam reikalingas technines ir organizacines priemones elektroninei kelių naudotojo rinkliavos sistemai, pagrįstai principu „naudotojas / teršėjas moka“, 2023 m. įdiegti</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2022 m. 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shd w:val="clear" w:color="auto" w:fill="auto"/>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rPr>
            </w:pPr>
            <w:r>
              <w:rPr>
                <w:sz w:val="22"/>
                <w:szCs w:val="22"/>
              </w:rPr>
              <w:t>5.7.17.</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Įgyvendinti Lietuvos Respublikos penktosios kartos judriojo ryšio (5G) plėtros 2020–2025 m. gairėse numatytas priemones, sudarančias sąlygas įdiegti 5G ryšio tinklus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AM, EM, KAM, SAM</w:t>
            </w:r>
          </w:p>
        </w:tc>
        <w:tc>
          <w:tcPr>
            <w:tcW w:w="1560" w:type="dxa"/>
            <w:shd w:val="clear" w:color="auto" w:fill="auto"/>
            <w:vAlign w:val="center"/>
          </w:tcPr>
          <w:p w:rsidR="001003C8" w:rsidRDefault="00CA2A4A">
            <w:pPr>
              <w:jc w:val="center"/>
              <w:rPr>
                <w:sz w:val="22"/>
                <w:szCs w:val="22"/>
              </w:rPr>
            </w:pPr>
            <w:r>
              <w:rPr>
                <w:sz w:val="22"/>
                <w:szCs w:val="22"/>
                <w:lang w:eastAsia="lt-LT"/>
              </w:rPr>
              <w:t>Reguliacinis (RP, ST)</w:t>
            </w:r>
          </w:p>
        </w:tc>
      </w:tr>
      <w:tr w:rsidR="001003C8">
        <w:tc>
          <w:tcPr>
            <w:tcW w:w="845" w:type="dxa"/>
            <w:shd w:val="clear" w:color="auto" w:fill="auto"/>
          </w:tcPr>
          <w:p w:rsidR="001003C8" w:rsidRDefault="00CA2A4A">
            <w:pPr>
              <w:ind w:right="-107"/>
              <w:rPr>
                <w:sz w:val="22"/>
                <w:szCs w:val="22"/>
              </w:rPr>
            </w:pPr>
            <w:r>
              <w:rPr>
                <w:sz w:val="22"/>
                <w:szCs w:val="22"/>
              </w:rPr>
              <w:t>5.7.18.</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Įgyvendinti strateginį projektą „Geležinkelių jungties „Rail Baltica“ plėtra“, iki 2024 m. užbaigiant pagrindinių geležinkelių ruožų teritorijų planavimo, geležinkelio linijos žemės paėmimo ir projektavimo procedūras, geležinkelio linijos statybos darbus ruože Kaunas–Panevėžys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5.7.19.</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Įgyvendinti automobilių kelių jungties projektą „Via Baltica“, iki 2024 m. rekonstruojant 40,23 km ruože Marijampolė–Lietuvos ir Lenkijos siena</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5.7.20.</w:t>
            </w: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Įgyvendinti magistralinio kelio Nr. A14 Vilnius–Utena rekonstrukcijos projektą iki 2024 m., rekonstruojant 74,1 km</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rPr>
          <w:trHeight w:val="625"/>
        </w:trPr>
        <w:tc>
          <w:tcPr>
            <w:tcW w:w="845" w:type="dxa"/>
            <w:shd w:val="clear" w:color="auto" w:fill="auto"/>
          </w:tcPr>
          <w:p w:rsidR="001003C8" w:rsidRDefault="00CA2A4A">
            <w:pPr>
              <w:ind w:right="-107"/>
              <w:rPr>
                <w:sz w:val="22"/>
                <w:szCs w:val="22"/>
              </w:rPr>
            </w:pPr>
            <w:r>
              <w:rPr>
                <w:sz w:val="22"/>
                <w:szCs w:val="22"/>
              </w:rPr>
              <w:t>5.7.21.</w:t>
            </w:r>
          </w:p>
        </w:tc>
        <w:tc>
          <w:tcPr>
            <w:tcW w:w="6238" w:type="dxa"/>
            <w:shd w:val="clear" w:color="auto" w:fill="auto"/>
            <w:vAlign w:val="center"/>
          </w:tcPr>
          <w:p w:rsidR="001003C8" w:rsidRDefault="00CA2A4A">
            <w:pPr>
              <w:jc w:val="both"/>
              <w:rPr>
                <w:sz w:val="22"/>
                <w:szCs w:val="22"/>
              </w:rPr>
            </w:pPr>
            <w:r>
              <w:rPr>
                <w:sz w:val="22"/>
                <w:szCs w:val="22"/>
              </w:rPr>
              <w:t>Pradėti valstybinės reikšmės krašto kelio Nr. 130 Kaunas–Prienai–Alytus ruožo Kaunas–Prienai rekonstrukciją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SM</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Investicinis (RP)</w:t>
            </w:r>
          </w:p>
        </w:tc>
      </w:tr>
      <w:tr w:rsidR="001003C8">
        <w:trPr>
          <w:trHeight w:val="775"/>
        </w:trPr>
        <w:tc>
          <w:tcPr>
            <w:tcW w:w="845" w:type="dxa"/>
            <w:shd w:val="clear" w:color="auto" w:fill="auto"/>
          </w:tcPr>
          <w:p w:rsidR="001003C8" w:rsidRDefault="00CA2A4A">
            <w:pPr>
              <w:ind w:right="-107"/>
              <w:rPr>
                <w:sz w:val="22"/>
                <w:szCs w:val="22"/>
              </w:rPr>
            </w:pPr>
            <w:r>
              <w:rPr>
                <w:sz w:val="22"/>
                <w:szCs w:val="22"/>
              </w:rPr>
              <w:t>5.7.22.</w:t>
            </w:r>
          </w:p>
        </w:tc>
        <w:tc>
          <w:tcPr>
            <w:tcW w:w="6238" w:type="dxa"/>
            <w:shd w:val="clear" w:color="auto" w:fill="auto"/>
            <w:vAlign w:val="center"/>
          </w:tcPr>
          <w:p w:rsidR="001003C8" w:rsidRDefault="00CA2A4A">
            <w:pPr>
              <w:jc w:val="both"/>
              <w:rPr>
                <w:b/>
                <w:bCs/>
                <w:sz w:val="22"/>
                <w:szCs w:val="22"/>
                <w:lang w:eastAsia="lt-LT"/>
              </w:rPr>
            </w:pPr>
            <w:r>
              <w:rPr>
                <w:sz w:val="22"/>
                <w:szCs w:val="22"/>
              </w:rPr>
              <w:t>Išplėsti oro uostų infrastruktūrą (padidinti keleivių terminalų pajėgumus nuo 5 iki 9 mln. keleivių per metus) – rekonstruoti Vilniaus ir Kauno oro uostų terminalus ir didinti skrydžių saugą, rekonstruojant Palangos oro uosto kilimo ir tūpimo taką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5.7.23.</w:t>
            </w:r>
          </w:p>
          <w:p w:rsidR="001003C8" w:rsidRDefault="001003C8">
            <w:pPr>
              <w:ind w:right="-107"/>
              <w:rPr>
                <w:sz w:val="22"/>
                <w:szCs w:val="22"/>
              </w:rPr>
            </w:pPr>
          </w:p>
        </w:tc>
        <w:tc>
          <w:tcPr>
            <w:tcW w:w="6238" w:type="dxa"/>
            <w:shd w:val="clear" w:color="auto" w:fill="auto"/>
            <w:vAlign w:val="center"/>
          </w:tcPr>
          <w:p w:rsidR="001003C8" w:rsidRDefault="00CA2A4A">
            <w:pPr>
              <w:jc w:val="both"/>
              <w:rPr>
                <w:b/>
                <w:bCs/>
                <w:sz w:val="22"/>
                <w:szCs w:val="22"/>
                <w:lang w:eastAsia="lt-LT"/>
              </w:rPr>
            </w:pPr>
            <w:r>
              <w:rPr>
                <w:sz w:val="22"/>
                <w:szCs w:val="22"/>
                <w:lang w:eastAsia="lt-LT"/>
              </w:rPr>
              <w:t xml:space="preserve">Plėtoti Klaipėdos valstybinio jūrų uosto infrastruktūros pajėgumus (įgyvendinti bangolaužių rekonstrukciją, gilinti laivybos kanalą, plėtoti uosto krantines, parengti projektinius sprendinius dėl pietinės uosto dalies plėtros ir pritaikymo uosto reikmėms), siekiant pagerinti laivybos ir krovos uoste sąlygas ir padidinti krovinių </w:t>
            </w:r>
            <w:r>
              <w:rPr>
                <w:sz w:val="22"/>
                <w:szCs w:val="22"/>
                <w:lang w:eastAsia="lt-LT"/>
              </w:rPr>
              <w:lastRenderedPageBreak/>
              <w:t>krovos apimtį nuo 48 mln. tonų (2020 m.) iki 51 mln. tonų (2024 m.)</w:t>
            </w:r>
            <w:r>
              <w:rPr>
                <w:sz w:val="22"/>
                <w:szCs w:val="22"/>
              </w:rPr>
              <w:t xml:space="preserve">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SM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D9E2F3" w:themeFill="accent1" w:themeFillTint="33"/>
          </w:tcPr>
          <w:p w:rsidR="001003C8" w:rsidRDefault="00CA2A4A">
            <w:pPr>
              <w:ind w:right="-107"/>
              <w:rPr>
                <w:b/>
                <w:bCs/>
                <w:sz w:val="22"/>
                <w:szCs w:val="22"/>
                <w:lang w:val="en-GB"/>
              </w:rPr>
            </w:pPr>
            <w:r>
              <w:rPr>
                <w:b/>
                <w:bCs/>
                <w:sz w:val="22"/>
                <w:szCs w:val="22"/>
                <w:lang w:val="en-GB"/>
              </w:rPr>
              <w:t>5.8.</w:t>
            </w:r>
          </w:p>
        </w:tc>
        <w:tc>
          <w:tcPr>
            <w:tcW w:w="6238" w:type="dxa"/>
            <w:shd w:val="clear" w:color="auto" w:fill="D9E2F3" w:themeFill="accent1" w:themeFillTint="33"/>
          </w:tcPr>
          <w:p w:rsidR="001003C8" w:rsidRDefault="00CA2A4A">
            <w:pPr>
              <w:jc w:val="both"/>
              <w:rPr>
                <w:b/>
                <w:bCs/>
                <w:sz w:val="22"/>
                <w:szCs w:val="22"/>
                <w:lang w:eastAsia="lt-LT"/>
              </w:rPr>
            </w:pPr>
            <w:r>
              <w:rPr>
                <w:b/>
                <w:bCs/>
                <w:sz w:val="22"/>
                <w:szCs w:val="22"/>
                <w:lang w:eastAsia="lt-LT"/>
              </w:rPr>
              <w:t>V</w:t>
            </w:r>
            <w:r>
              <w:rPr>
                <w:b/>
                <w:bCs/>
                <w:sz w:val="22"/>
                <w:szCs w:val="22"/>
                <w:lang w:val="en-GB" w:eastAsia="lt-LT"/>
              </w:rPr>
              <w:t>Y</w:t>
            </w:r>
            <w:r>
              <w:rPr>
                <w:b/>
                <w:bCs/>
                <w:sz w:val="22"/>
                <w:szCs w:val="22"/>
                <w:lang w:eastAsia="lt-LT"/>
              </w:rPr>
              <w:t>RIAUSYBĖS PROGRAMOS PROJEKTAS – STIPRESNĖ ENERGETIKOS INFRASTRUKTŪRA</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tcPr>
          <w:p w:rsidR="001003C8" w:rsidRDefault="00CA2A4A">
            <w:pPr>
              <w:jc w:val="center"/>
              <w:rPr>
                <w:sz w:val="22"/>
                <w:szCs w:val="22"/>
              </w:rPr>
            </w:pPr>
            <w:r>
              <w:rPr>
                <w:sz w:val="22"/>
                <w:szCs w:val="22"/>
              </w:rPr>
              <w:t>EM</w:t>
            </w:r>
          </w:p>
        </w:tc>
        <w:tc>
          <w:tcPr>
            <w:tcW w:w="1417" w:type="dxa"/>
            <w:shd w:val="clear" w:color="auto" w:fill="D9E2F3" w:themeFill="accent1" w:themeFillTint="33"/>
          </w:tcPr>
          <w:p w:rsidR="001003C8" w:rsidRDefault="001003C8">
            <w:pPr>
              <w:rPr>
                <w:sz w:val="22"/>
                <w:szCs w:val="22"/>
              </w:rPr>
            </w:pPr>
          </w:p>
        </w:tc>
        <w:tc>
          <w:tcPr>
            <w:tcW w:w="1560" w:type="dxa"/>
            <w:shd w:val="clear" w:color="auto" w:fill="D9E2F3" w:themeFill="accent1" w:themeFillTint="33"/>
          </w:tcPr>
          <w:p w:rsidR="001003C8" w:rsidRDefault="001003C8">
            <w:pPr>
              <w:rPr>
                <w:sz w:val="22"/>
                <w:szCs w:val="22"/>
              </w:rPr>
            </w:pPr>
          </w:p>
        </w:tc>
      </w:tr>
      <w:tr w:rsidR="001003C8">
        <w:tc>
          <w:tcPr>
            <w:tcW w:w="845" w:type="dxa"/>
            <w:shd w:val="clear" w:color="auto" w:fill="D9E2F3" w:themeFill="accent1" w:themeFillTint="33"/>
          </w:tcPr>
          <w:p w:rsidR="001003C8" w:rsidRDefault="001003C8">
            <w:pPr>
              <w:ind w:right="-107"/>
              <w:rPr>
                <w:sz w:val="22"/>
                <w:szCs w:val="22"/>
              </w:rPr>
            </w:pPr>
          </w:p>
        </w:tc>
        <w:tc>
          <w:tcPr>
            <w:tcW w:w="6238" w:type="dxa"/>
            <w:shd w:val="clear" w:color="auto" w:fill="D9E2F3" w:themeFill="accent1" w:themeFillTint="33"/>
          </w:tcPr>
          <w:p w:rsidR="001003C8" w:rsidRDefault="00CA2A4A">
            <w:pPr>
              <w:jc w:val="both"/>
              <w:rPr>
                <w:sz w:val="22"/>
                <w:szCs w:val="22"/>
                <w:lang w:eastAsia="lt-LT"/>
              </w:rPr>
            </w:pPr>
            <w:r>
              <w:rPr>
                <w:sz w:val="22"/>
                <w:szCs w:val="22"/>
                <w:lang w:eastAsia="lt-LT"/>
              </w:rPr>
              <w:t>Toliau išvardyti veiksmai įgyvendina šias Vyriausybės programos pagrindines iniciatyvas: 143.1–143.4</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tcPr>
          <w:p w:rsidR="001003C8" w:rsidRDefault="001003C8">
            <w:pPr>
              <w:rPr>
                <w:sz w:val="22"/>
                <w:szCs w:val="22"/>
              </w:rPr>
            </w:pPr>
          </w:p>
        </w:tc>
        <w:tc>
          <w:tcPr>
            <w:tcW w:w="1417" w:type="dxa"/>
            <w:shd w:val="clear" w:color="auto" w:fill="D9E2F3" w:themeFill="accent1" w:themeFillTint="33"/>
          </w:tcPr>
          <w:p w:rsidR="001003C8" w:rsidRDefault="001003C8">
            <w:pPr>
              <w:rPr>
                <w:sz w:val="22"/>
                <w:szCs w:val="22"/>
              </w:rPr>
            </w:pPr>
          </w:p>
        </w:tc>
        <w:tc>
          <w:tcPr>
            <w:tcW w:w="1560" w:type="dxa"/>
            <w:shd w:val="clear" w:color="auto" w:fill="D9E2F3" w:themeFill="accent1" w:themeFillTint="33"/>
          </w:tcPr>
          <w:p w:rsidR="001003C8" w:rsidRDefault="001003C8">
            <w:pPr>
              <w:rPr>
                <w:sz w:val="22"/>
                <w:szCs w:val="22"/>
              </w:rPr>
            </w:pPr>
          </w:p>
        </w:tc>
      </w:tr>
      <w:tr w:rsidR="001003C8">
        <w:tc>
          <w:tcPr>
            <w:tcW w:w="845" w:type="dxa"/>
            <w:shd w:val="clear" w:color="auto" w:fill="auto"/>
          </w:tcPr>
          <w:p w:rsidR="001003C8" w:rsidRDefault="00CA2A4A">
            <w:pPr>
              <w:ind w:right="-107"/>
              <w:rPr>
                <w:sz w:val="22"/>
                <w:szCs w:val="22"/>
                <w:lang w:val="en-GB"/>
              </w:rPr>
            </w:pPr>
            <w:r>
              <w:rPr>
                <w:sz w:val="22"/>
                <w:szCs w:val="22"/>
                <w:lang w:val="en-GB"/>
              </w:rPr>
              <w:t>5.8.1.</w:t>
            </w:r>
          </w:p>
        </w:tc>
        <w:tc>
          <w:tcPr>
            <w:tcW w:w="6238"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sz w:val="22"/>
                <w:szCs w:val="22"/>
                <w:lang w:eastAsia="lt-LT"/>
              </w:rPr>
            </w:pPr>
            <w:r>
              <w:rPr>
                <w:sz w:val="22"/>
                <w:szCs w:val="22"/>
              </w:rPr>
              <w:t xml:space="preserve">Skatinti degalų iš atsinaujinančių energijos išteklių gamybą ir naudojimą – plėtoti elektromobilių įkrovimo tinklą ir alternatyviųjų degalų pildymo infrastruktūrą, siekiant užtikrinti, kad 2030 m. bendro galutinio transporto sektoriaus energijos suvartojimo dalis, kurią sudaro atsinaujinantys energijos ištekliai, siektų 15 proc.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Investicinis (RP, ŽK)</w:t>
            </w:r>
          </w:p>
        </w:tc>
      </w:tr>
      <w:tr w:rsidR="001003C8">
        <w:tc>
          <w:tcPr>
            <w:tcW w:w="845" w:type="dxa"/>
            <w:shd w:val="clear" w:color="auto" w:fill="auto"/>
          </w:tcPr>
          <w:p w:rsidR="001003C8" w:rsidRDefault="00CA2A4A">
            <w:pPr>
              <w:ind w:right="-107"/>
              <w:rPr>
                <w:sz w:val="22"/>
                <w:szCs w:val="22"/>
              </w:rPr>
            </w:pPr>
            <w:r>
              <w:rPr>
                <w:sz w:val="22"/>
                <w:szCs w:val="22"/>
              </w:rPr>
              <w:t>5.8.2.</w:t>
            </w:r>
          </w:p>
        </w:tc>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sz w:val="22"/>
                <w:szCs w:val="22"/>
                <w:lang w:eastAsia="lt-LT"/>
              </w:rPr>
            </w:pPr>
            <w:r>
              <w:rPr>
                <w:color w:val="000000"/>
                <w:sz w:val="22"/>
                <w:szCs w:val="22"/>
              </w:rPr>
              <w:t>Sukurti su energetika susijusių technologijų mokslinių tyrimų, vystymo ir inovacijų energetikos sektoriuje skatinimo priemonę</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highlight w:val="yellow"/>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5.8.3.</w:t>
            </w:r>
          </w:p>
        </w:tc>
        <w:tc>
          <w:tcPr>
            <w:tcW w:w="623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sz w:val="22"/>
                <w:szCs w:val="22"/>
                <w:lang w:eastAsia="lt-LT"/>
              </w:rPr>
            </w:pPr>
            <w:r>
              <w:rPr>
                <w:color w:val="000000"/>
                <w:sz w:val="22"/>
                <w:szCs w:val="22"/>
              </w:rPr>
              <w:t>Organizuoti tikslinius mokslinius tyrimus, kurie įgalintų darniai integruoti energetikos inovacijų ekosistemą į šalies raidą ir palengvintų energetikos inovacijų diegimą visuomenėje</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highlight w:val="yellow"/>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5.8.4.</w:t>
            </w:r>
          </w:p>
        </w:tc>
        <w:tc>
          <w:tcPr>
            <w:tcW w:w="6238"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b/>
                <w:bCs/>
                <w:sz w:val="22"/>
                <w:szCs w:val="22"/>
                <w:lang w:eastAsia="lt-LT"/>
              </w:rPr>
            </w:pPr>
            <w:r>
              <w:rPr>
                <w:color w:val="000000"/>
                <w:sz w:val="22"/>
                <w:szCs w:val="22"/>
              </w:rPr>
              <w:t>Sukurti inžinerinės pakraipos studijų programų (šilumos, elektros, dujų, telekomunikacijų sektorių) patrauklumo ir populiarumo skatinimo programą bei užtikrinti finansavimą</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5.8.5.</w:t>
            </w:r>
          </w:p>
        </w:tc>
        <w:tc>
          <w:tcPr>
            <w:tcW w:w="6238"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b/>
                <w:bCs/>
                <w:i/>
                <w:iCs/>
                <w:sz w:val="22"/>
                <w:szCs w:val="22"/>
                <w:lang w:eastAsia="lt-LT"/>
              </w:rPr>
            </w:pPr>
            <w:r>
              <w:rPr>
                <w:sz w:val="22"/>
                <w:szCs w:val="22"/>
              </w:rPr>
              <w:t xml:space="preserve">Įrengti elektros energijos kaupimo įrenginių (200 MW) sistemą </w:t>
            </w:r>
            <w:r>
              <w:rPr>
                <w:i/>
                <w:iCs/>
                <w:sz w:val="22"/>
                <w:szCs w:val="22"/>
              </w:rPr>
              <w:t>(šis veiksmas yra labai svarbus įgyvendinant vienuoliktojo prioriteto projektą – Energetinio saugumo stiprinimas, todėl yra įrašytas kaip Nr. 11.5.3)</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Investicinis (ŽK)</w:t>
            </w:r>
          </w:p>
        </w:tc>
      </w:tr>
      <w:tr w:rsidR="001003C8">
        <w:tc>
          <w:tcPr>
            <w:tcW w:w="845" w:type="dxa"/>
            <w:shd w:val="clear" w:color="auto" w:fill="auto"/>
          </w:tcPr>
          <w:p w:rsidR="001003C8" w:rsidRDefault="00CA2A4A">
            <w:pPr>
              <w:ind w:right="-107"/>
              <w:rPr>
                <w:sz w:val="22"/>
                <w:szCs w:val="22"/>
              </w:rPr>
            </w:pPr>
            <w:r>
              <w:rPr>
                <w:sz w:val="22"/>
                <w:szCs w:val="22"/>
              </w:rPr>
              <w:t>5.8.6.</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sz w:val="22"/>
                <w:szCs w:val="22"/>
                <w:lang w:eastAsia="lt-LT"/>
              </w:rPr>
            </w:pPr>
            <w:r>
              <w:rPr>
                <w:sz w:val="22"/>
                <w:szCs w:val="22"/>
              </w:rPr>
              <w:t>Įgyvendinant Kruonio hidroakumuliacinės elektrinės plėtros projektą, atlikti projektavimo, vamzdyno gamybos ir montavimo, agregato įrangos projektavimo ir gamybos darbus</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VERT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5.8.7.</w:t>
            </w:r>
          </w:p>
        </w:tc>
        <w:tc>
          <w:tcPr>
            <w:tcW w:w="6238" w:type="dxa"/>
            <w:tcBorders>
              <w:top w:val="single" w:sz="4" w:space="0" w:color="525252" w:themeColor="accent3" w:themeShade="80"/>
              <w:left w:val="single" w:sz="4" w:space="0" w:color="525252" w:themeColor="accent3" w:themeShade="80"/>
              <w:bottom w:val="single" w:sz="4" w:space="0" w:color="auto"/>
              <w:right w:val="single" w:sz="4" w:space="0" w:color="525252" w:themeColor="accent3" w:themeShade="80"/>
            </w:tcBorders>
            <w:shd w:val="clear" w:color="auto" w:fill="FFFFFF" w:themeFill="background1"/>
            <w:vAlign w:val="center"/>
          </w:tcPr>
          <w:p w:rsidR="001003C8" w:rsidRDefault="00CA2A4A">
            <w:pPr>
              <w:jc w:val="both"/>
              <w:rPr>
                <w:b/>
                <w:bCs/>
                <w:sz w:val="22"/>
                <w:szCs w:val="22"/>
                <w:lang w:eastAsia="lt-LT"/>
              </w:rPr>
            </w:pPr>
            <w:r>
              <w:rPr>
                <w:sz w:val="22"/>
                <w:szCs w:val="22"/>
              </w:rPr>
              <w:t>Atkurti Vilniaus TE-3 (1 bloko) veiklą, siekiant užtikrinti dviejų įrenginių (iš Lietuvos elektrinės 7 ir 8 blokų ar Vilniaus TE-3 (1 bloko)) prieinamumą vienu metu elektros energijos gamybai ar rezervams 2022 m., ir sudaryti sąlygas 2022</w:t>
            </w:r>
            <w:r>
              <w:rPr>
                <w:b/>
                <w:bCs/>
                <w:sz w:val="22"/>
                <w:szCs w:val="22"/>
                <w:lang w:eastAsia="lt-LT"/>
              </w:rPr>
              <w:t>–</w:t>
            </w:r>
            <w:r>
              <w:rPr>
                <w:sz w:val="22"/>
                <w:szCs w:val="22"/>
              </w:rPr>
              <w:t>2023 m. atlikti kapitalinį remontą pratęsiant Lietuvos elektrinės 7 ir 8 blokų eksploatavimą</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Investicinis</w:t>
            </w:r>
          </w:p>
        </w:tc>
      </w:tr>
      <w:tr w:rsidR="001003C8">
        <w:tc>
          <w:tcPr>
            <w:tcW w:w="845" w:type="dxa"/>
            <w:tcBorders>
              <w:right w:val="single" w:sz="4" w:space="0" w:color="auto"/>
            </w:tcBorders>
            <w:shd w:val="clear" w:color="auto" w:fill="auto"/>
          </w:tcPr>
          <w:p w:rsidR="001003C8" w:rsidRDefault="00CA2A4A">
            <w:pPr>
              <w:ind w:right="-107"/>
              <w:rPr>
                <w:sz w:val="22"/>
                <w:szCs w:val="22"/>
              </w:rPr>
            </w:pPr>
            <w:r>
              <w:rPr>
                <w:sz w:val="22"/>
                <w:szCs w:val="22"/>
              </w:rPr>
              <w:lastRenderedPageBreak/>
              <w:t>5.8.8.</w:t>
            </w: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Atlikti naują Lietuvos elektros energetikos sistemos adekvatumo vertinimą ir jo pagrindu priimti sprendimus dėl reikalingų rezervinių galių poreikio po 2025 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Analitinis</w:t>
            </w:r>
          </w:p>
        </w:tc>
      </w:tr>
      <w:tr w:rsidR="001003C8">
        <w:tc>
          <w:tcPr>
            <w:tcW w:w="845" w:type="dxa"/>
            <w:shd w:val="clear" w:color="auto" w:fill="auto"/>
          </w:tcPr>
          <w:p w:rsidR="001003C8" w:rsidRDefault="00CA2A4A">
            <w:pPr>
              <w:ind w:right="-107"/>
              <w:rPr>
                <w:sz w:val="22"/>
                <w:szCs w:val="22"/>
              </w:rPr>
            </w:pPr>
            <w:r>
              <w:rPr>
                <w:sz w:val="22"/>
                <w:szCs w:val="22"/>
              </w:rPr>
              <w:t>5.8.9.</w:t>
            </w:r>
          </w:p>
        </w:tc>
        <w:tc>
          <w:tcPr>
            <w:tcW w:w="6238" w:type="dxa"/>
            <w:tcBorders>
              <w:top w:val="single" w:sz="4" w:space="0" w:color="auto"/>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sz w:val="22"/>
                <w:szCs w:val="22"/>
                <w:lang w:eastAsia="lt-LT"/>
              </w:rPr>
            </w:pPr>
            <w:r>
              <w:rPr>
                <w:sz w:val="22"/>
                <w:szCs w:val="22"/>
              </w:rPr>
              <w:t>Atlikti elektros energijos pajėgumų užtikrinimo modelio analizę ir parengti teisės aktų pakeitimo projektus, užtikrinsiančius Lietuvos elektros energetikos sistemos patikimą veikimą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Analitinis</w:t>
            </w:r>
          </w:p>
        </w:tc>
      </w:tr>
      <w:tr w:rsidR="001003C8">
        <w:tc>
          <w:tcPr>
            <w:tcW w:w="845" w:type="dxa"/>
            <w:shd w:val="clear" w:color="auto" w:fill="auto"/>
          </w:tcPr>
          <w:p w:rsidR="001003C8" w:rsidRDefault="00CA2A4A">
            <w:pPr>
              <w:ind w:right="-107"/>
              <w:rPr>
                <w:sz w:val="22"/>
                <w:szCs w:val="22"/>
              </w:rPr>
            </w:pPr>
            <w:r>
              <w:rPr>
                <w:sz w:val="22"/>
                <w:szCs w:val="22"/>
              </w:rPr>
              <w:t>5.8.10.</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rPr>
              <w:t>Užbaigti dujotiekio jungties tarp Lenkijos ir Lietuvos (GIPL) statybos darbus</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5.8.11.</w:t>
            </w:r>
          </w:p>
        </w:tc>
        <w:tc>
          <w:tcPr>
            <w:tcW w:w="623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rPr>
              <w:t>Užbaigti dujotiekių jungties tarp Latvijos ir Lietuvos pajėgumų padidinimo projektą</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Investicinis</w:t>
            </w:r>
          </w:p>
        </w:tc>
      </w:tr>
      <w:tr w:rsidR="001003C8">
        <w:tc>
          <w:tcPr>
            <w:tcW w:w="845" w:type="dxa"/>
            <w:shd w:val="clear" w:color="auto" w:fill="auto"/>
          </w:tcPr>
          <w:p w:rsidR="001003C8" w:rsidRDefault="00CA2A4A">
            <w:pPr>
              <w:ind w:right="-107"/>
              <w:rPr>
                <w:sz w:val="22"/>
                <w:szCs w:val="22"/>
              </w:rPr>
            </w:pPr>
            <w:r>
              <w:rPr>
                <w:sz w:val="22"/>
                <w:szCs w:val="22"/>
              </w:rPr>
              <w:t>5.8.12.</w:t>
            </w:r>
          </w:p>
        </w:tc>
        <w:tc>
          <w:tcPr>
            <w:tcW w:w="6238"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sz w:val="22"/>
                <w:szCs w:val="22"/>
                <w:lang w:eastAsia="lt-LT"/>
              </w:rPr>
            </w:pPr>
            <w:r>
              <w:rPr>
                <w:sz w:val="22"/>
                <w:szCs w:val="22"/>
              </w:rPr>
              <w:t>Pasirinkti ekonomiškai naudingiausią pasiūlymą dėl plaukiojančiosios SGD saugyklos įsigijimo nuosavybės teise ilgalaikei Klaipėdos SGD terminalo veiklai užtikrinti</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b/>
                <w:bCs/>
                <w:sz w:val="22"/>
                <w:szCs w:val="22"/>
                <w:lang w:eastAsia="lt-LT"/>
              </w:rPr>
            </w:pPr>
            <w:r>
              <w:rPr>
                <w:b/>
                <w:bCs/>
                <w:sz w:val="22"/>
                <w:szCs w:val="22"/>
                <w:lang w:eastAsia="lt-LT"/>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Analitinis</w:t>
            </w:r>
          </w:p>
        </w:tc>
      </w:tr>
      <w:tr w:rsidR="001003C8">
        <w:tc>
          <w:tcPr>
            <w:tcW w:w="845" w:type="dxa"/>
            <w:shd w:val="clear" w:color="auto" w:fill="auto"/>
          </w:tcPr>
          <w:p w:rsidR="001003C8" w:rsidRDefault="00CA2A4A">
            <w:pPr>
              <w:ind w:right="-107"/>
              <w:rPr>
                <w:sz w:val="22"/>
                <w:szCs w:val="22"/>
              </w:rPr>
            </w:pPr>
            <w:r>
              <w:rPr>
                <w:sz w:val="22"/>
                <w:szCs w:val="22"/>
              </w:rPr>
              <w:t>5.8.13.</w:t>
            </w:r>
          </w:p>
        </w:tc>
        <w:tc>
          <w:tcPr>
            <w:tcW w:w="6238"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sz w:val="22"/>
                <w:szCs w:val="22"/>
                <w:lang w:eastAsia="lt-LT"/>
              </w:rPr>
            </w:pPr>
            <w:r>
              <w:rPr>
                <w:sz w:val="22"/>
                <w:szCs w:val="22"/>
              </w:rPr>
              <w:t>Sumažinti vartotojams tenkančius Klaipėdos SGD terminalo išlaikymo kaštus (įgyvendinti SGD terminalo paslaugų tarifikacijos kainodaros modelio pakeitimus) ir parengti Suskystintų gamtinių dujų terminalo įstatymo pakeitimo įstatymo projektą, susijusį su SGD terminalo būtinojo kiekio nustatymo procedūros ir paskirtojo tiekėjo veiklos sąnaudų kompensavimo modelio pakeitimais</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FM</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Reguliacinis</w:t>
            </w:r>
          </w:p>
        </w:tc>
      </w:tr>
      <w:tr w:rsidR="001003C8">
        <w:tc>
          <w:tcPr>
            <w:tcW w:w="845" w:type="dxa"/>
            <w:shd w:val="clear" w:color="auto" w:fill="auto"/>
          </w:tcPr>
          <w:p w:rsidR="001003C8" w:rsidRDefault="00CA2A4A">
            <w:pPr>
              <w:ind w:right="-107"/>
              <w:rPr>
                <w:sz w:val="22"/>
                <w:szCs w:val="22"/>
              </w:rPr>
            </w:pPr>
            <w:r>
              <w:rPr>
                <w:sz w:val="22"/>
                <w:szCs w:val="22"/>
              </w:rPr>
              <w:t>5.8.14.</w:t>
            </w:r>
          </w:p>
        </w:tc>
        <w:tc>
          <w:tcPr>
            <w:tcW w:w="6238"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b/>
                <w:bCs/>
                <w:sz w:val="22"/>
                <w:szCs w:val="22"/>
                <w:lang w:eastAsia="lt-LT"/>
              </w:rPr>
            </w:pPr>
            <w:r>
              <w:rPr>
                <w:sz w:val="22"/>
                <w:szCs w:val="22"/>
              </w:rPr>
              <w:t>Priimti sprendimą dėl Lietuvos gamtinių dujų rinkos tolesnės integracijos į regionines (Lenkijos, Latvijos, Estijos, Suomijos) gamtinių dujų rinkas ir ekonomiškai naudingiausių integracijos scenarijų</w:t>
            </w:r>
          </w:p>
        </w:tc>
        <w:tc>
          <w:tcPr>
            <w:tcW w:w="1417"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lang w:eastAsia="lt-LT"/>
              </w:rPr>
            </w:pPr>
            <w:r>
              <w:rPr>
                <w:sz w:val="22"/>
                <w:szCs w:val="22"/>
                <w:lang w:eastAsia="lt-LT"/>
              </w:rPr>
              <w:t>EM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VERT</w:t>
            </w:r>
          </w:p>
        </w:tc>
        <w:tc>
          <w:tcPr>
            <w:tcW w:w="1560"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Analitinis</w:t>
            </w:r>
          </w:p>
        </w:tc>
      </w:tr>
      <w:tr w:rsidR="001003C8">
        <w:tc>
          <w:tcPr>
            <w:tcW w:w="845" w:type="dxa"/>
            <w:shd w:val="clear" w:color="auto" w:fill="D9E2F3" w:themeFill="accent1" w:themeFillTint="33"/>
          </w:tcPr>
          <w:p w:rsidR="001003C8" w:rsidRDefault="00CA2A4A">
            <w:pPr>
              <w:ind w:right="-107"/>
              <w:rPr>
                <w:sz w:val="22"/>
                <w:szCs w:val="22"/>
              </w:rPr>
            </w:pPr>
            <w:r>
              <w:rPr>
                <w:sz w:val="22"/>
                <w:szCs w:val="22"/>
              </w:rPr>
              <w:t>5.9.</w:t>
            </w:r>
          </w:p>
        </w:tc>
        <w:tc>
          <w:tcPr>
            <w:tcW w:w="6238" w:type="dxa"/>
            <w:shd w:val="clear" w:color="auto" w:fill="D9E2F3" w:themeFill="accent1" w:themeFillTint="33"/>
          </w:tcPr>
          <w:p w:rsidR="001003C8" w:rsidRDefault="00CA2A4A">
            <w:pPr>
              <w:jc w:val="both"/>
              <w:rPr>
                <w:b/>
                <w:bCs/>
                <w:sz w:val="22"/>
                <w:szCs w:val="22"/>
              </w:rPr>
            </w:pPr>
            <w:r>
              <w:rPr>
                <w:b/>
                <w:bCs/>
                <w:sz w:val="22"/>
                <w:szCs w:val="22"/>
                <w:lang w:eastAsia="lt-LT"/>
              </w:rPr>
              <w:t>VYRIAUSYBĖS PROGRAMOS PROJEKTAS – ŽEMĖS IR MAISTO ŪKIO PRIDĖTINĖS VERTĖS IR KONKURENCINGUMO DIDINIMAS</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CA2A4A">
            <w:pPr>
              <w:jc w:val="center"/>
              <w:rPr>
                <w:sz w:val="22"/>
                <w:szCs w:val="22"/>
              </w:rPr>
            </w:pPr>
            <w:r>
              <w:rPr>
                <w:sz w:val="22"/>
                <w:szCs w:val="22"/>
              </w:rPr>
              <w:t>ŽŪM</w:t>
            </w: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jc w:val="center"/>
              <w:rPr>
                <w:sz w:val="22"/>
                <w:szCs w:val="22"/>
              </w:rPr>
            </w:pPr>
          </w:p>
        </w:tc>
      </w:tr>
      <w:tr w:rsidR="001003C8">
        <w:tc>
          <w:tcPr>
            <w:tcW w:w="845" w:type="dxa"/>
            <w:shd w:val="clear" w:color="auto" w:fill="D9E2F3" w:themeFill="accent1" w:themeFillTint="33"/>
          </w:tcPr>
          <w:p w:rsidR="001003C8" w:rsidRDefault="001003C8">
            <w:pPr>
              <w:ind w:right="-107"/>
              <w:rPr>
                <w:sz w:val="22"/>
                <w:szCs w:val="22"/>
              </w:rPr>
            </w:pPr>
          </w:p>
        </w:tc>
        <w:tc>
          <w:tcPr>
            <w:tcW w:w="6238" w:type="dxa"/>
            <w:shd w:val="clear" w:color="auto" w:fill="D9E2F3" w:themeFill="accent1" w:themeFillTint="33"/>
          </w:tcPr>
          <w:p w:rsidR="001003C8" w:rsidRDefault="00CA2A4A">
            <w:pPr>
              <w:jc w:val="both"/>
              <w:rPr>
                <w:color w:val="000000"/>
                <w:sz w:val="22"/>
                <w:szCs w:val="22"/>
              </w:rPr>
            </w:pPr>
            <w:r>
              <w:rPr>
                <w:color w:val="000000"/>
                <w:sz w:val="22"/>
                <w:szCs w:val="22"/>
              </w:rPr>
              <w:t>Toliau išvardyti veiksmai įgyvendina šias Vyriausybės programos pagrindines iniciatyvas: 5.9.1–5.9.6.</w:t>
            </w:r>
          </w:p>
          <w:p w:rsidR="001003C8" w:rsidRDefault="00CA2A4A">
            <w:pPr>
              <w:jc w:val="both"/>
              <w:rPr>
                <w:b/>
                <w:bCs/>
                <w:sz w:val="22"/>
                <w:szCs w:val="22"/>
                <w:lang w:eastAsia="lt-LT"/>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164.1, 164.3</w:t>
            </w:r>
          </w:p>
        </w:tc>
        <w:tc>
          <w:tcPr>
            <w:tcW w:w="1417"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276" w:type="dxa"/>
            <w:shd w:val="clear" w:color="auto" w:fill="D9E2F3" w:themeFill="accent1" w:themeFillTint="33"/>
            <w:vAlign w:val="center"/>
          </w:tcPr>
          <w:p w:rsidR="001003C8" w:rsidRDefault="001003C8">
            <w:pPr>
              <w:jc w:val="center"/>
              <w:rPr>
                <w:sz w:val="22"/>
                <w:szCs w:val="22"/>
              </w:rPr>
            </w:pPr>
          </w:p>
        </w:tc>
        <w:tc>
          <w:tcPr>
            <w:tcW w:w="1417" w:type="dxa"/>
            <w:shd w:val="clear" w:color="auto" w:fill="D9E2F3" w:themeFill="accent1" w:themeFillTint="33"/>
            <w:vAlign w:val="center"/>
          </w:tcPr>
          <w:p w:rsidR="001003C8" w:rsidRDefault="001003C8">
            <w:pPr>
              <w:jc w:val="center"/>
              <w:rPr>
                <w:sz w:val="22"/>
                <w:szCs w:val="22"/>
              </w:rPr>
            </w:pPr>
          </w:p>
        </w:tc>
        <w:tc>
          <w:tcPr>
            <w:tcW w:w="1560" w:type="dxa"/>
            <w:shd w:val="clear" w:color="auto" w:fill="D9E2F3" w:themeFill="accent1" w:themeFillTint="33"/>
            <w:vAlign w:val="center"/>
          </w:tcPr>
          <w:p w:rsidR="001003C8" w:rsidRDefault="001003C8">
            <w:pPr>
              <w:jc w:val="center"/>
              <w:rPr>
                <w:sz w:val="22"/>
                <w:szCs w:val="22"/>
              </w:rPr>
            </w:pPr>
          </w:p>
        </w:tc>
      </w:tr>
      <w:tr w:rsidR="001003C8">
        <w:tc>
          <w:tcPr>
            <w:tcW w:w="845" w:type="dxa"/>
            <w:shd w:val="clear" w:color="auto" w:fill="auto"/>
          </w:tcPr>
          <w:p w:rsidR="001003C8" w:rsidRDefault="00CA2A4A">
            <w:pPr>
              <w:ind w:right="-107"/>
              <w:rPr>
                <w:sz w:val="22"/>
                <w:szCs w:val="22"/>
              </w:rPr>
            </w:pPr>
            <w:r>
              <w:rPr>
                <w:sz w:val="22"/>
                <w:szCs w:val="22"/>
              </w:rPr>
              <w:t>5.9.1.</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 xml:space="preserve">Siekiant tvariai naudoti vietinę žaliavą aukštos pridėtinės vertės inovatyvių produktų gamybai, išanalizuoti ir įvertinti vertės </w:t>
            </w:r>
            <w:r>
              <w:rPr>
                <w:sz w:val="22"/>
                <w:szCs w:val="22"/>
                <w:lang w:eastAsia="lt-LT"/>
              </w:rPr>
              <w:lastRenderedPageBreak/>
              <w:t>grandinių plėtros galimybes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Analitinis (RP)</w:t>
            </w:r>
          </w:p>
        </w:tc>
      </w:tr>
      <w:tr w:rsidR="001003C8">
        <w:tc>
          <w:tcPr>
            <w:tcW w:w="845" w:type="dxa"/>
            <w:shd w:val="clear" w:color="auto" w:fill="auto"/>
          </w:tcPr>
          <w:p w:rsidR="001003C8" w:rsidRDefault="00CA2A4A">
            <w:pPr>
              <w:ind w:right="-107"/>
              <w:rPr>
                <w:sz w:val="22"/>
                <w:szCs w:val="22"/>
              </w:rPr>
            </w:pPr>
            <w:r>
              <w:rPr>
                <w:sz w:val="22"/>
                <w:szCs w:val="22"/>
              </w:rPr>
              <w:t>5.9.2.</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Remti pažangias technologijas, skaitmeninimą ir kitus išmaniuosius verslo valdymo sprendinius, didinančius konkurencingumą ir tvarumą žemės ir maisto ūkio bei žuvininkystės srityse</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2023 m.</w:t>
            </w:r>
          </w:p>
          <w:p w:rsidR="001003C8" w:rsidRDefault="00CA2A4A">
            <w:pPr>
              <w:ind w:firstLine="57"/>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 xml:space="preserve">Investicinis (RP) </w:t>
            </w:r>
          </w:p>
        </w:tc>
      </w:tr>
      <w:tr w:rsidR="001003C8">
        <w:tc>
          <w:tcPr>
            <w:tcW w:w="845" w:type="dxa"/>
            <w:shd w:val="clear" w:color="auto" w:fill="auto"/>
          </w:tcPr>
          <w:p w:rsidR="001003C8" w:rsidRDefault="00CA2A4A">
            <w:pPr>
              <w:ind w:right="-107"/>
              <w:rPr>
                <w:sz w:val="22"/>
                <w:szCs w:val="22"/>
              </w:rPr>
            </w:pPr>
            <w:r>
              <w:rPr>
                <w:sz w:val="22"/>
                <w:szCs w:val="22"/>
              </w:rPr>
              <w:t>5.9.3.</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Siekiant didinti smulkiųjų ir vidutinių ūkių gaminamos produkcijos pridėtinę vertę, jų gyvybingumą ir atsparumą bei išsaugoti gamtines ekosistemas, skatinti šiuos ūkius dalyvauti trumposiose maisto tiekimo grandinėse ir papildomai teikti paramą už pirmuosius 30 hektarų</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5.9.4.</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 xml:space="preserve">Skatinant žemės ūkio subjektus dalyvauti rizikos valdymo priemonių veikloje, užtikrinti šių priemonių (jų naudos) viešinimą, prireikus tikslinti esamus arba parengti naujus teisės aktus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highlight w:val="yellow"/>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highlight w:val="yellow"/>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rPr>
            </w:pPr>
            <w:r>
              <w:rPr>
                <w:sz w:val="22"/>
                <w:szCs w:val="22"/>
              </w:rPr>
              <w:t>5.9.5.</w:t>
            </w:r>
          </w:p>
        </w:tc>
        <w:tc>
          <w:tcPr>
            <w:tcW w:w="6238" w:type="dxa"/>
            <w:shd w:val="clear" w:color="auto" w:fill="auto"/>
          </w:tcPr>
          <w:p w:rsidR="001003C8" w:rsidRDefault="00CA2A4A">
            <w:pPr>
              <w:rPr>
                <w:sz w:val="22"/>
                <w:szCs w:val="22"/>
                <w:lang w:eastAsia="lt-LT"/>
              </w:rPr>
            </w:pPr>
            <w:r>
              <w:rPr>
                <w:sz w:val="22"/>
                <w:szCs w:val="22"/>
                <w:lang w:eastAsia="lt-LT"/>
              </w:rPr>
              <w:t xml:space="preserve">Įvertinti galimybes steigti melioracijos fondą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Analitinis (N)</w:t>
            </w:r>
          </w:p>
        </w:tc>
      </w:tr>
      <w:tr w:rsidR="001003C8">
        <w:tc>
          <w:tcPr>
            <w:tcW w:w="845" w:type="dxa"/>
            <w:shd w:val="clear" w:color="auto" w:fill="auto"/>
          </w:tcPr>
          <w:p w:rsidR="001003C8" w:rsidRDefault="00CA2A4A">
            <w:pPr>
              <w:ind w:right="-107"/>
              <w:rPr>
                <w:sz w:val="22"/>
                <w:szCs w:val="22"/>
              </w:rPr>
            </w:pPr>
            <w:r>
              <w:rPr>
                <w:sz w:val="22"/>
                <w:szCs w:val="22"/>
              </w:rPr>
              <w:t>5.9.6.</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Tobulinti ir plėsti eksporto skatinimo struktūras bei paramos mechanizmą, didinti jų lankstumą, siekiant efektyvinti žemės ūkio, maisto pramonės ir žuvininkystės perdirbtų ir aukštos pridėtinės vertės kokybiškų, sveikų, saugių ir aplinkai draugiškų žemės ūkio ir maisto produktų eksportą, labiau atliepiant eksportuotojų poreikius bei lūkesčius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trike/>
                <w:sz w:val="22"/>
                <w:szCs w:val="22"/>
              </w:rPr>
            </w:pPr>
            <w:r>
              <w:rPr>
                <w:sz w:val="22"/>
                <w:szCs w:val="22"/>
                <w:lang w:eastAsia="lt-LT"/>
              </w:rPr>
              <w:t>Reguliacinis</w:t>
            </w:r>
          </w:p>
        </w:tc>
      </w:tr>
      <w:tr w:rsidR="001003C8">
        <w:tc>
          <w:tcPr>
            <w:tcW w:w="845" w:type="dxa"/>
            <w:shd w:val="clear" w:color="auto" w:fill="auto"/>
          </w:tcPr>
          <w:p w:rsidR="001003C8" w:rsidRDefault="00CA2A4A">
            <w:pPr>
              <w:ind w:right="-107"/>
              <w:rPr>
                <w:sz w:val="22"/>
                <w:szCs w:val="22"/>
              </w:rPr>
            </w:pPr>
            <w:r>
              <w:rPr>
                <w:sz w:val="22"/>
                <w:szCs w:val="22"/>
              </w:rPr>
              <w:t>5.9.7.</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Plėtoti (įskaitant ir ES paramos teikimą) kooperaciją, trumpąsias maisto tiekimo grandines, gamintojų grupių kūrimąsi ir kitas naujas bendradarbiavimo formas žemės ūkio, maisto ūkio, žuvininkystės, miškininkystės ir kitose kaimo plėtros srityse</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5.9.8.</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 xml:space="preserve">Sukurti trumpų maisto tiekimo grandinių klasterį, siekiant gamintojus priartinti prie vartotojų, paskatinti vartoti vietinių, ekologiškų, smulkiųjų ir vidutinių ūkių pagamintą produkciją, taip pat įdiegti technologines priemones </w:t>
            </w:r>
          </w:p>
        </w:tc>
        <w:tc>
          <w:tcPr>
            <w:tcW w:w="1417" w:type="dxa"/>
            <w:shd w:val="clear" w:color="auto" w:fill="auto"/>
            <w:vAlign w:val="center"/>
          </w:tcPr>
          <w:p w:rsidR="001003C8" w:rsidRDefault="00CA2A4A">
            <w:pPr>
              <w:jc w:val="center"/>
              <w:rPr>
                <w:sz w:val="22"/>
                <w:szCs w:val="22"/>
              </w:rPr>
            </w:pPr>
            <w:r>
              <w:rPr>
                <w:sz w:val="22"/>
                <w:szCs w:val="22"/>
                <w:lang w:eastAsia="lt-LT"/>
              </w:rPr>
              <w:t>2022 m. 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lang w:eastAsia="lt-LT"/>
              </w:rPr>
            </w:pPr>
            <w:r>
              <w:rPr>
                <w:sz w:val="22"/>
                <w:szCs w:val="22"/>
                <w:lang w:eastAsia="lt-LT"/>
              </w:rPr>
              <w:t>Investicinis (RP)</w:t>
            </w:r>
          </w:p>
        </w:tc>
      </w:tr>
      <w:tr w:rsidR="001003C8">
        <w:tc>
          <w:tcPr>
            <w:tcW w:w="845" w:type="dxa"/>
            <w:shd w:val="clear" w:color="auto" w:fill="auto"/>
          </w:tcPr>
          <w:p w:rsidR="001003C8" w:rsidRDefault="00CA2A4A">
            <w:pPr>
              <w:ind w:right="-107"/>
              <w:rPr>
                <w:sz w:val="22"/>
                <w:szCs w:val="22"/>
              </w:rPr>
            </w:pPr>
            <w:r>
              <w:rPr>
                <w:sz w:val="22"/>
                <w:szCs w:val="22"/>
              </w:rPr>
              <w:t>5.9.9.</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Parengti ir patvirtinti projektų inovatyvumo vertinimo metodiką, skiriant investicinę paramą, prioritetą teikti inovatyviems projektams</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jc w:val="center"/>
              <w:rPr>
                <w:sz w:val="22"/>
                <w:szCs w:val="22"/>
              </w:rPr>
            </w:pPr>
            <w:r>
              <w:rPr>
                <w:sz w:val="22"/>
                <w:szCs w:val="22"/>
                <w:lang w:eastAsia="lt-LT"/>
              </w:rPr>
              <w:t>EIM</w:t>
            </w:r>
          </w:p>
        </w:tc>
        <w:tc>
          <w:tcPr>
            <w:tcW w:w="1560" w:type="dxa"/>
            <w:shd w:val="clear" w:color="auto" w:fill="auto"/>
            <w:vAlign w:val="center"/>
          </w:tcPr>
          <w:p w:rsidR="001003C8" w:rsidRDefault="00CA2A4A">
            <w:pPr>
              <w:jc w:val="center"/>
              <w:rPr>
                <w:sz w:val="22"/>
                <w:szCs w:val="22"/>
              </w:rPr>
            </w:pPr>
            <w:r>
              <w:rPr>
                <w:sz w:val="22"/>
                <w:szCs w:val="22"/>
                <w:lang w:eastAsia="lt-LT"/>
              </w:rPr>
              <w:t>Analitinis</w:t>
            </w:r>
          </w:p>
        </w:tc>
      </w:tr>
      <w:tr w:rsidR="001003C8">
        <w:tc>
          <w:tcPr>
            <w:tcW w:w="845" w:type="dxa"/>
            <w:shd w:val="clear" w:color="auto" w:fill="auto"/>
          </w:tcPr>
          <w:p w:rsidR="001003C8" w:rsidRDefault="00CA2A4A">
            <w:pPr>
              <w:ind w:right="-107"/>
              <w:rPr>
                <w:sz w:val="22"/>
                <w:szCs w:val="22"/>
              </w:rPr>
            </w:pPr>
            <w:r>
              <w:rPr>
                <w:sz w:val="22"/>
                <w:szCs w:val="22"/>
              </w:rPr>
              <w:t>5.9.10.</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 xml:space="preserve">Remti žemės ūkio, verslo ir mokslo bendradarbiavimo projektus </w:t>
            </w:r>
            <w:r>
              <w:rPr>
                <w:sz w:val="22"/>
                <w:szCs w:val="22"/>
                <w:lang w:eastAsia="lt-LT"/>
              </w:rPr>
              <w:lastRenderedPageBreak/>
              <w:t>(EIP), žinių perdavimo projektus, siekiant modernizuoti žemės ūkį ir užtikrinti tvarią žemės ir maisto ūkių plėtrą</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lastRenderedPageBreak/>
              <w:t xml:space="preserve">2024 m. </w:t>
            </w:r>
          </w:p>
          <w:p w:rsidR="001003C8" w:rsidRDefault="00CA2A4A">
            <w:pPr>
              <w:jc w:val="center"/>
              <w:rPr>
                <w:sz w:val="22"/>
                <w:szCs w:val="22"/>
              </w:rPr>
            </w:pPr>
            <w:r>
              <w:rPr>
                <w:sz w:val="22"/>
                <w:szCs w:val="22"/>
                <w:lang w:eastAsia="lt-LT"/>
              </w:rPr>
              <w:lastRenderedPageBreak/>
              <w:t>III ketv.</w:t>
            </w:r>
          </w:p>
        </w:tc>
        <w:tc>
          <w:tcPr>
            <w:tcW w:w="1276" w:type="dxa"/>
            <w:shd w:val="clear" w:color="auto" w:fill="auto"/>
            <w:vAlign w:val="center"/>
          </w:tcPr>
          <w:p w:rsidR="001003C8" w:rsidRDefault="00CA2A4A">
            <w:pPr>
              <w:jc w:val="center"/>
              <w:rPr>
                <w:sz w:val="22"/>
                <w:szCs w:val="22"/>
              </w:rPr>
            </w:pPr>
            <w:r>
              <w:rPr>
                <w:sz w:val="22"/>
                <w:szCs w:val="22"/>
                <w:lang w:eastAsia="lt-LT"/>
              </w:rPr>
              <w:lastRenderedPageBreak/>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 xml:space="preserve">Investicinis </w:t>
            </w:r>
            <w:r>
              <w:rPr>
                <w:sz w:val="22"/>
                <w:szCs w:val="22"/>
                <w:lang w:eastAsia="lt-LT"/>
              </w:rPr>
              <w:lastRenderedPageBreak/>
              <w:t>(RP)</w:t>
            </w:r>
          </w:p>
        </w:tc>
      </w:tr>
      <w:tr w:rsidR="001003C8">
        <w:tc>
          <w:tcPr>
            <w:tcW w:w="845" w:type="dxa"/>
            <w:shd w:val="clear" w:color="auto" w:fill="auto"/>
          </w:tcPr>
          <w:p w:rsidR="001003C8" w:rsidRDefault="00CA2A4A">
            <w:pPr>
              <w:ind w:right="-107"/>
              <w:rPr>
                <w:sz w:val="22"/>
                <w:szCs w:val="22"/>
              </w:rPr>
            </w:pPr>
            <w:r>
              <w:rPr>
                <w:sz w:val="22"/>
                <w:szCs w:val="22"/>
              </w:rPr>
              <w:lastRenderedPageBreak/>
              <w:t>5.9.11.</w:t>
            </w:r>
          </w:p>
        </w:tc>
        <w:tc>
          <w:tcPr>
            <w:tcW w:w="6238" w:type="dxa"/>
            <w:shd w:val="clear" w:color="auto" w:fill="auto"/>
            <w:vAlign w:val="center"/>
          </w:tcPr>
          <w:p w:rsidR="001003C8" w:rsidRDefault="00CA2A4A">
            <w:pPr>
              <w:jc w:val="both"/>
              <w:rPr>
                <w:sz w:val="22"/>
                <w:szCs w:val="22"/>
                <w:lang w:eastAsia="lt-LT"/>
              </w:rPr>
            </w:pPr>
            <w:r>
              <w:rPr>
                <w:sz w:val="22"/>
                <w:szCs w:val="22"/>
                <w:lang w:eastAsia="lt-LT"/>
              </w:rPr>
              <w:t xml:space="preserve">Integruoti žemės ūkio žinių ir inovacijų srityse veikiančius subjektus į bendrą sistemą (ŽŪŽIS), kurioje bus pateikiama naujausia informacija apie žemės ūkio inovacijas ir mokslinių tyrimų rezultatus bei jų komercinimo galimybes, taip pat didinti konsultantų kompetencijas ir plėsti konsultantų tinklą </w:t>
            </w:r>
          </w:p>
        </w:tc>
        <w:tc>
          <w:tcPr>
            <w:tcW w:w="1417" w:type="dxa"/>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IV ketv.</w:t>
            </w:r>
          </w:p>
        </w:tc>
        <w:tc>
          <w:tcPr>
            <w:tcW w:w="1276" w:type="dxa"/>
            <w:shd w:val="clear" w:color="auto" w:fill="auto"/>
            <w:vAlign w:val="center"/>
          </w:tcPr>
          <w:p w:rsidR="001003C8" w:rsidRDefault="00CA2A4A">
            <w:pPr>
              <w:jc w:val="center"/>
              <w:rPr>
                <w:sz w:val="22"/>
                <w:szCs w:val="22"/>
              </w:rPr>
            </w:pPr>
            <w:r>
              <w:rPr>
                <w:sz w:val="22"/>
                <w:szCs w:val="22"/>
                <w:lang w:eastAsia="lt-LT"/>
              </w:rPr>
              <w:t>ŽŪM</w:t>
            </w:r>
          </w:p>
        </w:tc>
        <w:tc>
          <w:tcPr>
            <w:tcW w:w="1417" w:type="dxa"/>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1560" w:type="dxa"/>
            <w:shd w:val="clear" w:color="auto" w:fill="auto"/>
            <w:vAlign w:val="center"/>
          </w:tcPr>
          <w:p w:rsidR="001003C8" w:rsidRDefault="00CA2A4A">
            <w:pPr>
              <w:jc w:val="center"/>
              <w:rPr>
                <w:sz w:val="22"/>
                <w:szCs w:val="22"/>
              </w:rPr>
            </w:pPr>
            <w:r>
              <w:rPr>
                <w:sz w:val="22"/>
                <w:szCs w:val="22"/>
                <w:lang w:eastAsia="lt-LT"/>
              </w:rPr>
              <w:t>Analitinis (RP)</w:t>
            </w:r>
          </w:p>
        </w:tc>
      </w:tr>
    </w:tbl>
    <w:p w:rsidR="001003C8" w:rsidRDefault="00CA2A4A">
      <w:pPr>
        <w:rPr>
          <w:sz w:val="22"/>
          <w:szCs w:val="22"/>
        </w:rPr>
      </w:pPr>
      <w:r>
        <w:rPr>
          <w:sz w:val="22"/>
          <w:szCs w:val="22"/>
        </w:rPr>
        <w:br w:type="page"/>
      </w:r>
    </w:p>
    <w:p w:rsidR="001003C8" w:rsidRDefault="001003C8">
      <w:pPr>
        <w:rPr>
          <w:sz w:val="22"/>
          <w:szCs w:val="22"/>
        </w:rPr>
      </w:pPr>
    </w:p>
    <w:p w:rsidR="001003C8" w:rsidRDefault="00CA2A4A">
      <w:pPr>
        <w:tabs>
          <w:tab w:val="left" w:pos="12624"/>
        </w:tabs>
        <w:spacing w:line="256" w:lineRule="auto"/>
        <w:ind w:right="34"/>
        <w:jc w:val="both"/>
        <w:rPr>
          <w:b/>
          <w:bCs/>
          <w:szCs w:val="24"/>
          <w:lang w:eastAsia="lt-LT"/>
        </w:rPr>
      </w:pPr>
      <w:r>
        <w:rPr>
          <w:b/>
          <w:bCs/>
          <w:szCs w:val="24"/>
          <w:lang w:eastAsia="lt-LT"/>
        </w:rPr>
        <w:t xml:space="preserve">VI MISIJA (PRIORITETAS) – LIETUVOS ŽALIASIS KURSAS </w:t>
      </w:r>
    </w:p>
    <w:p w:rsidR="001003C8" w:rsidRDefault="001003C8">
      <w:pPr>
        <w:rPr>
          <w:b/>
          <w:bCs/>
          <w:szCs w:val="24"/>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245"/>
        <w:gridCol w:w="2126"/>
        <w:gridCol w:w="1984"/>
        <w:gridCol w:w="1418"/>
        <w:gridCol w:w="2268"/>
      </w:tblGrid>
      <w:tr w:rsidR="001003C8">
        <w:trPr>
          <w:trHeight w:val="880"/>
        </w:trPr>
        <w:tc>
          <w:tcPr>
            <w:tcW w:w="846"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5245"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2126" w:type="dxa"/>
            <w:shd w:val="clear" w:color="auto" w:fill="auto"/>
            <w:vAlign w:val="center"/>
            <w:hideMark/>
          </w:tcPr>
          <w:p w:rsidR="001003C8" w:rsidRDefault="00CA2A4A">
            <w:pPr>
              <w:ind w:right="-75"/>
              <w:jc w:val="center"/>
              <w:rPr>
                <w:b/>
                <w:bCs/>
                <w:color w:val="000000"/>
                <w:szCs w:val="24"/>
                <w:lang w:eastAsia="lt-LT"/>
              </w:rPr>
            </w:pPr>
            <w:r>
              <w:rPr>
                <w:b/>
                <w:bCs/>
                <w:color w:val="000000"/>
                <w:szCs w:val="24"/>
                <w:lang w:eastAsia="lt-LT"/>
              </w:rPr>
              <w:t>2020 m. reikšmė (arba paskutinė žinoma reikšmė)</w:t>
            </w:r>
          </w:p>
        </w:tc>
        <w:tc>
          <w:tcPr>
            <w:tcW w:w="1984"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8"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268"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29"/>
        </w:trPr>
        <w:tc>
          <w:tcPr>
            <w:tcW w:w="846" w:type="dxa"/>
          </w:tcPr>
          <w:p w:rsidR="001003C8" w:rsidRDefault="00CA2A4A">
            <w:pPr>
              <w:jc w:val="both"/>
              <w:rPr>
                <w:color w:val="000000"/>
                <w:szCs w:val="24"/>
                <w:lang w:eastAsia="lt-LT"/>
              </w:rPr>
            </w:pPr>
            <w:r>
              <w:rPr>
                <w:color w:val="000000"/>
                <w:szCs w:val="24"/>
                <w:lang w:eastAsia="lt-LT"/>
              </w:rPr>
              <w:t>6.1.</w:t>
            </w:r>
          </w:p>
        </w:tc>
        <w:tc>
          <w:tcPr>
            <w:tcW w:w="5245" w:type="dxa"/>
            <w:shd w:val="clear" w:color="auto" w:fill="auto"/>
            <w:vAlign w:val="center"/>
          </w:tcPr>
          <w:p w:rsidR="001003C8" w:rsidRDefault="00CA2A4A">
            <w:pPr>
              <w:jc w:val="both"/>
              <w:rPr>
                <w:i/>
                <w:iCs/>
                <w:szCs w:val="24"/>
                <w:lang w:eastAsia="lt-LT"/>
              </w:rPr>
            </w:pPr>
            <w:r>
              <w:rPr>
                <w:color w:val="000000"/>
                <w:szCs w:val="24"/>
                <w:lang w:eastAsia="lt-LT"/>
              </w:rPr>
              <w:t>Lietuvos miškingumas (proc.)</w:t>
            </w:r>
          </w:p>
        </w:tc>
        <w:tc>
          <w:tcPr>
            <w:tcW w:w="2126" w:type="dxa"/>
            <w:noWrap/>
            <w:vAlign w:val="center"/>
          </w:tcPr>
          <w:p w:rsidR="001003C8" w:rsidRDefault="00CA2A4A">
            <w:pPr>
              <w:jc w:val="center"/>
              <w:rPr>
                <w:szCs w:val="24"/>
                <w:lang w:eastAsia="lt-LT"/>
              </w:rPr>
            </w:pPr>
            <w:r>
              <w:rPr>
                <w:color w:val="000000"/>
                <w:szCs w:val="24"/>
                <w:lang w:eastAsia="lt-LT"/>
              </w:rPr>
              <w:t>33,7</w:t>
            </w:r>
          </w:p>
        </w:tc>
        <w:tc>
          <w:tcPr>
            <w:tcW w:w="1984" w:type="dxa"/>
            <w:noWrap/>
            <w:vAlign w:val="center"/>
          </w:tcPr>
          <w:p w:rsidR="001003C8" w:rsidRDefault="00CA2A4A">
            <w:pPr>
              <w:jc w:val="center"/>
              <w:rPr>
                <w:szCs w:val="24"/>
                <w:lang w:eastAsia="lt-LT"/>
              </w:rPr>
            </w:pPr>
            <w:r>
              <w:rPr>
                <w:color w:val="000000"/>
                <w:szCs w:val="24"/>
                <w:lang w:eastAsia="lt-LT"/>
              </w:rPr>
              <w:t>35</w:t>
            </w:r>
          </w:p>
        </w:tc>
        <w:tc>
          <w:tcPr>
            <w:tcW w:w="1418" w:type="dxa"/>
            <w:noWrap/>
            <w:vAlign w:val="center"/>
          </w:tcPr>
          <w:p w:rsidR="001003C8" w:rsidRDefault="00CA2A4A">
            <w:pPr>
              <w:jc w:val="center"/>
              <w:rPr>
                <w:szCs w:val="24"/>
                <w:lang w:eastAsia="lt-LT"/>
              </w:rPr>
            </w:pPr>
            <w:r>
              <w:rPr>
                <w:color w:val="000000"/>
                <w:szCs w:val="24"/>
                <w:lang w:eastAsia="lt-LT"/>
              </w:rPr>
              <w:t>AM</w:t>
            </w:r>
          </w:p>
        </w:tc>
        <w:tc>
          <w:tcPr>
            <w:tcW w:w="2268" w:type="dxa"/>
            <w:noWrap/>
            <w:vAlign w:val="center"/>
          </w:tcPr>
          <w:p w:rsidR="001003C8" w:rsidRDefault="00CA2A4A">
            <w:pPr>
              <w:jc w:val="center"/>
              <w:rPr>
                <w:szCs w:val="24"/>
                <w:lang w:eastAsia="lt-LT"/>
              </w:rPr>
            </w:pPr>
            <w:r>
              <w:rPr>
                <w:color w:val="000000"/>
                <w:szCs w:val="24"/>
                <w:lang w:eastAsia="lt-LT"/>
              </w:rPr>
              <w:t>Valstybinė miškų tarnyba</w:t>
            </w:r>
          </w:p>
        </w:tc>
      </w:tr>
      <w:tr w:rsidR="001003C8">
        <w:trPr>
          <w:trHeight w:val="409"/>
        </w:trPr>
        <w:tc>
          <w:tcPr>
            <w:tcW w:w="846" w:type="dxa"/>
          </w:tcPr>
          <w:p w:rsidR="001003C8" w:rsidRDefault="00CA2A4A">
            <w:pPr>
              <w:jc w:val="both"/>
              <w:rPr>
                <w:color w:val="000000"/>
                <w:szCs w:val="24"/>
                <w:lang w:eastAsia="lt-LT"/>
              </w:rPr>
            </w:pPr>
            <w:r>
              <w:rPr>
                <w:color w:val="000000"/>
                <w:szCs w:val="24"/>
                <w:lang w:eastAsia="lt-LT"/>
              </w:rPr>
              <w:t>6.2.</w:t>
            </w:r>
          </w:p>
        </w:tc>
        <w:tc>
          <w:tcPr>
            <w:tcW w:w="5245" w:type="dxa"/>
            <w:shd w:val="clear" w:color="auto" w:fill="auto"/>
            <w:vAlign w:val="center"/>
          </w:tcPr>
          <w:p w:rsidR="001003C8" w:rsidRDefault="00CA2A4A">
            <w:pPr>
              <w:jc w:val="both"/>
              <w:rPr>
                <w:b/>
                <w:iCs/>
                <w:szCs w:val="24"/>
                <w:lang w:eastAsia="lt-LT"/>
              </w:rPr>
            </w:pPr>
            <w:r>
              <w:rPr>
                <w:color w:val="000000"/>
                <w:szCs w:val="24"/>
                <w:lang w:eastAsia="lt-LT"/>
              </w:rPr>
              <w:t xml:space="preserve">Lietuvos saugomų teritorijų ploto dalis, palyginti su visu Lietuvos plotu (proc.) </w:t>
            </w:r>
          </w:p>
        </w:tc>
        <w:tc>
          <w:tcPr>
            <w:tcW w:w="2126" w:type="dxa"/>
            <w:noWrap/>
            <w:vAlign w:val="center"/>
          </w:tcPr>
          <w:p w:rsidR="001003C8" w:rsidRDefault="00CA2A4A">
            <w:pPr>
              <w:jc w:val="center"/>
              <w:rPr>
                <w:szCs w:val="24"/>
                <w:lang w:eastAsia="lt-LT"/>
              </w:rPr>
            </w:pPr>
            <w:r>
              <w:rPr>
                <w:color w:val="000000"/>
                <w:szCs w:val="24"/>
                <w:lang w:eastAsia="lt-LT"/>
              </w:rPr>
              <w:t>17,69</w:t>
            </w:r>
          </w:p>
        </w:tc>
        <w:tc>
          <w:tcPr>
            <w:tcW w:w="1984" w:type="dxa"/>
            <w:noWrap/>
            <w:vAlign w:val="center"/>
          </w:tcPr>
          <w:p w:rsidR="001003C8" w:rsidRDefault="00CA2A4A">
            <w:pPr>
              <w:jc w:val="center"/>
              <w:rPr>
                <w:szCs w:val="24"/>
                <w:lang w:eastAsia="lt-LT"/>
              </w:rPr>
            </w:pPr>
            <w:r>
              <w:rPr>
                <w:color w:val="000000"/>
                <w:szCs w:val="24"/>
                <w:lang w:eastAsia="lt-LT"/>
              </w:rPr>
              <w:t>20</w:t>
            </w:r>
          </w:p>
        </w:tc>
        <w:tc>
          <w:tcPr>
            <w:tcW w:w="1418" w:type="dxa"/>
            <w:noWrap/>
            <w:vAlign w:val="center"/>
          </w:tcPr>
          <w:p w:rsidR="001003C8" w:rsidRDefault="00CA2A4A">
            <w:pPr>
              <w:jc w:val="center"/>
              <w:rPr>
                <w:szCs w:val="24"/>
                <w:lang w:eastAsia="lt-LT"/>
              </w:rPr>
            </w:pPr>
            <w:r>
              <w:rPr>
                <w:color w:val="000000"/>
                <w:szCs w:val="24"/>
                <w:lang w:eastAsia="lt-LT"/>
              </w:rPr>
              <w:t>AM</w:t>
            </w:r>
          </w:p>
        </w:tc>
        <w:tc>
          <w:tcPr>
            <w:tcW w:w="2268" w:type="dxa"/>
            <w:noWrap/>
            <w:vAlign w:val="center"/>
          </w:tcPr>
          <w:p w:rsidR="001003C8" w:rsidRDefault="00CA2A4A">
            <w:pPr>
              <w:jc w:val="center"/>
              <w:rPr>
                <w:szCs w:val="24"/>
                <w:lang w:eastAsia="lt-LT"/>
              </w:rPr>
            </w:pPr>
            <w:r>
              <w:rPr>
                <w:color w:val="000000"/>
                <w:szCs w:val="24"/>
                <w:lang w:eastAsia="lt-LT"/>
              </w:rPr>
              <w:t>AM duomenys</w:t>
            </w:r>
          </w:p>
        </w:tc>
      </w:tr>
      <w:tr w:rsidR="001003C8">
        <w:trPr>
          <w:trHeight w:val="430"/>
        </w:trPr>
        <w:tc>
          <w:tcPr>
            <w:tcW w:w="846" w:type="dxa"/>
          </w:tcPr>
          <w:p w:rsidR="001003C8" w:rsidRDefault="00CA2A4A">
            <w:pPr>
              <w:jc w:val="both"/>
              <w:rPr>
                <w:color w:val="000000"/>
                <w:szCs w:val="24"/>
                <w:lang w:eastAsia="lt-LT"/>
              </w:rPr>
            </w:pPr>
            <w:r>
              <w:rPr>
                <w:color w:val="000000"/>
                <w:szCs w:val="24"/>
                <w:lang w:eastAsia="lt-LT"/>
              </w:rPr>
              <w:t>6.3.</w:t>
            </w:r>
          </w:p>
        </w:tc>
        <w:tc>
          <w:tcPr>
            <w:tcW w:w="5245" w:type="dxa"/>
            <w:shd w:val="clear" w:color="auto" w:fill="auto"/>
            <w:vAlign w:val="center"/>
          </w:tcPr>
          <w:p w:rsidR="001003C8" w:rsidRDefault="00CA2A4A">
            <w:pPr>
              <w:jc w:val="both"/>
              <w:rPr>
                <w:b/>
                <w:iCs/>
                <w:szCs w:val="24"/>
                <w:lang w:eastAsia="lt-LT"/>
              </w:rPr>
            </w:pPr>
            <w:r>
              <w:rPr>
                <w:color w:val="000000"/>
                <w:szCs w:val="24"/>
                <w:lang w:eastAsia="lt-LT"/>
              </w:rPr>
              <w:t xml:space="preserve">Griežtai saugomų teritorijų ploto dalis, palyginti su visu saugomų teritorijų plotu (proc.) </w:t>
            </w:r>
          </w:p>
        </w:tc>
        <w:tc>
          <w:tcPr>
            <w:tcW w:w="2126" w:type="dxa"/>
            <w:shd w:val="clear" w:color="auto" w:fill="auto"/>
            <w:noWrap/>
            <w:vAlign w:val="center"/>
          </w:tcPr>
          <w:p w:rsidR="001003C8" w:rsidRDefault="00CA2A4A">
            <w:pPr>
              <w:jc w:val="center"/>
              <w:rPr>
                <w:szCs w:val="24"/>
                <w:lang w:eastAsia="lt-LT"/>
              </w:rPr>
            </w:pPr>
            <w:r>
              <w:rPr>
                <w:color w:val="000000"/>
                <w:szCs w:val="24"/>
                <w:lang w:eastAsia="lt-LT"/>
              </w:rPr>
              <w:t>30,39</w:t>
            </w:r>
          </w:p>
        </w:tc>
        <w:tc>
          <w:tcPr>
            <w:tcW w:w="1984" w:type="dxa"/>
            <w:shd w:val="clear" w:color="auto" w:fill="auto"/>
            <w:noWrap/>
            <w:vAlign w:val="center"/>
          </w:tcPr>
          <w:p w:rsidR="001003C8" w:rsidRDefault="00CA2A4A">
            <w:pPr>
              <w:jc w:val="center"/>
              <w:rPr>
                <w:szCs w:val="24"/>
                <w:lang w:eastAsia="lt-LT"/>
              </w:rPr>
            </w:pPr>
            <w:r>
              <w:rPr>
                <w:color w:val="000000"/>
                <w:szCs w:val="24"/>
                <w:lang w:eastAsia="lt-LT"/>
              </w:rPr>
              <w:t>40</w:t>
            </w:r>
          </w:p>
        </w:tc>
        <w:tc>
          <w:tcPr>
            <w:tcW w:w="1418" w:type="dxa"/>
            <w:shd w:val="clear" w:color="auto" w:fill="auto"/>
            <w:noWrap/>
            <w:vAlign w:val="center"/>
          </w:tcPr>
          <w:p w:rsidR="001003C8" w:rsidRDefault="00CA2A4A">
            <w:pPr>
              <w:jc w:val="center"/>
              <w:rPr>
                <w:szCs w:val="24"/>
                <w:lang w:eastAsia="lt-LT"/>
              </w:rPr>
            </w:pPr>
            <w:r>
              <w:rPr>
                <w:color w:val="000000"/>
                <w:szCs w:val="24"/>
                <w:lang w:eastAsia="lt-LT"/>
              </w:rPr>
              <w:t>AM</w:t>
            </w:r>
          </w:p>
        </w:tc>
        <w:tc>
          <w:tcPr>
            <w:tcW w:w="2268" w:type="dxa"/>
            <w:shd w:val="clear" w:color="auto" w:fill="auto"/>
            <w:noWrap/>
            <w:vAlign w:val="center"/>
          </w:tcPr>
          <w:p w:rsidR="001003C8" w:rsidRDefault="00CA2A4A">
            <w:pPr>
              <w:jc w:val="center"/>
              <w:rPr>
                <w:szCs w:val="24"/>
                <w:lang w:eastAsia="lt-LT"/>
              </w:rPr>
            </w:pPr>
            <w:r>
              <w:rPr>
                <w:color w:val="000000"/>
                <w:szCs w:val="24"/>
                <w:lang w:eastAsia="lt-LT"/>
              </w:rPr>
              <w:t>AM duomenys</w:t>
            </w:r>
          </w:p>
        </w:tc>
      </w:tr>
      <w:tr w:rsidR="001003C8">
        <w:trPr>
          <w:trHeight w:val="430"/>
        </w:trPr>
        <w:tc>
          <w:tcPr>
            <w:tcW w:w="846" w:type="dxa"/>
          </w:tcPr>
          <w:p w:rsidR="001003C8" w:rsidRDefault="00CA2A4A">
            <w:pPr>
              <w:jc w:val="both"/>
              <w:rPr>
                <w:szCs w:val="24"/>
                <w:lang w:eastAsia="lt-LT"/>
              </w:rPr>
            </w:pPr>
            <w:r>
              <w:rPr>
                <w:szCs w:val="24"/>
                <w:lang w:eastAsia="lt-LT"/>
              </w:rPr>
              <w:t>6.4.</w:t>
            </w:r>
          </w:p>
        </w:tc>
        <w:tc>
          <w:tcPr>
            <w:tcW w:w="5245" w:type="dxa"/>
            <w:shd w:val="clear" w:color="auto" w:fill="auto"/>
            <w:vAlign w:val="center"/>
          </w:tcPr>
          <w:p w:rsidR="001003C8" w:rsidRDefault="00CA2A4A">
            <w:pPr>
              <w:jc w:val="both"/>
              <w:rPr>
                <w:color w:val="000000"/>
                <w:szCs w:val="24"/>
              </w:rPr>
            </w:pPr>
            <w:r>
              <w:rPr>
                <w:szCs w:val="24"/>
                <w:lang w:eastAsia="lt-LT"/>
              </w:rPr>
              <w:t>Išmetamų į atmosferą ŠESD kiekio pokytis ES ATLPS nedalyvaujančiuose sektoriuose, palyginti su 2019 m.</w:t>
            </w:r>
          </w:p>
        </w:tc>
        <w:tc>
          <w:tcPr>
            <w:tcW w:w="2126" w:type="dxa"/>
            <w:noWrap/>
            <w:vAlign w:val="center"/>
          </w:tcPr>
          <w:p w:rsidR="001003C8" w:rsidRDefault="00CA2A4A">
            <w:pPr>
              <w:jc w:val="center"/>
              <w:rPr>
                <w:color w:val="000000"/>
                <w:szCs w:val="24"/>
              </w:rPr>
            </w:pPr>
            <w:r>
              <w:rPr>
                <w:color w:val="000000"/>
                <w:szCs w:val="24"/>
                <w:lang w:eastAsia="lt-LT"/>
              </w:rPr>
              <w:t>–</w:t>
            </w:r>
          </w:p>
        </w:tc>
        <w:tc>
          <w:tcPr>
            <w:tcW w:w="1984" w:type="dxa"/>
            <w:noWrap/>
            <w:vAlign w:val="center"/>
          </w:tcPr>
          <w:p w:rsidR="001003C8" w:rsidRDefault="00CA2A4A">
            <w:pPr>
              <w:jc w:val="center"/>
              <w:rPr>
                <w:color w:val="000000"/>
                <w:szCs w:val="24"/>
              </w:rPr>
            </w:pPr>
            <w:r>
              <w:rPr>
                <w:color w:val="000000"/>
                <w:szCs w:val="24"/>
                <w:lang w:eastAsia="lt-LT"/>
              </w:rPr>
              <w:t>-8,8</w:t>
            </w:r>
          </w:p>
        </w:tc>
        <w:tc>
          <w:tcPr>
            <w:tcW w:w="1418" w:type="dxa"/>
            <w:noWrap/>
            <w:vAlign w:val="center"/>
          </w:tcPr>
          <w:p w:rsidR="001003C8" w:rsidRDefault="00CA2A4A">
            <w:pPr>
              <w:jc w:val="center"/>
              <w:rPr>
                <w:color w:val="000000"/>
                <w:szCs w:val="24"/>
              </w:rPr>
            </w:pPr>
            <w:r>
              <w:rPr>
                <w:color w:val="000000"/>
                <w:szCs w:val="24"/>
                <w:lang w:eastAsia="lt-LT"/>
              </w:rPr>
              <w:t>AM</w:t>
            </w:r>
          </w:p>
        </w:tc>
        <w:tc>
          <w:tcPr>
            <w:tcW w:w="2268" w:type="dxa"/>
            <w:noWrap/>
            <w:vAlign w:val="center"/>
          </w:tcPr>
          <w:p w:rsidR="001003C8" w:rsidRDefault="00CA2A4A">
            <w:pPr>
              <w:jc w:val="center"/>
              <w:rPr>
                <w:color w:val="000000"/>
                <w:szCs w:val="24"/>
              </w:rPr>
            </w:pPr>
            <w:r>
              <w:rPr>
                <w:color w:val="000000"/>
                <w:szCs w:val="24"/>
                <w:lang w:eastAsia="lt-LT"/>
              </w:rPr>
              <w:t>Nacionalinė išmetamų į atmosferą ŠESD kiekio apskaitos ataskaita</w:t>
            </w:r>
          </w:p>
        </w:tc>
      </w:tr>
      <w:tr w:rsidR="001003C8">
        <w:trPr>
          <w:trHeight w:val="430"/>
        </w:trPr>
        <w:tc>
          <w:tcPr>
            <w:tcW w:w="846" w:type="dxa"/>
          </w:tcPr>
          <w:p w:rsidR="001003C8" w:rsidRDefault="00CA2A4A">
            <w:pPr>
              <w:jc w:val="both"/>
              <w:rPr>
                <w:color w:val="000000"/>
                <w:szCs w:val="24"/>
                <w:lang w:eastAsia="lt-LT"/>
              </w:rPr>
            </w:pPr>
            <w:r>
              <w:rPr>
                <w:color w:val="000000"/>
                <w:szCs w:val="24"/>
                <w:lang w:eastAsia="lt-LT"/>
              </w:rPr>
              <w:t>6.5.</w:t>
            </w:r>
          </w:p>
        </w:tc>
        <w:tc>
          <w:tcPr>
            <w:tcW w:w="5245" w:type="dxa"/>
            <w:shd w:val="clear" w:color="auto" w:fill="auto"/>
            <w:vAlign w:val="center"/>
          </w:tcPr>
          <w:p w:rsidR="001003C8" w:rsidRDefault="00CA2A4A">
            <w:pPr>
              <w:jc w:val="both"/>
              <w:rPr>
                <w:color w:val="000000"/>
                <w:szCs w:val="24"/>
              </w:rPr>
            </w:pPr>
            <w:r>
              <w:rPr>
                <w:color w:val="000000"/>
                <w:szCs w:val="24"/>
                <w:lang w:eastAsia="lt-LT"/>
              </w:rPr>
              <w:t>Lietuvos antrinių žaliavų panaudojimo (žiediškumo) indeksas </w:t>
            </w:r>
          </w:p>
        </w:tc>
        <w:tc>
          <w:tcPr>
            <w:tcW w:w="2126" w:type="dxa"/>
            <w:noWrap/>
            <w:vAlign w:val="center"/>
          </w:tcPr>
          <w:p w:rsidR="001003C8" w:rsidRDefault="00CA2A4A">
            <w:pPr>
              <w:jc w:val="center"/>
              <w:rPr>
                <w:color w:val="000000"/>
                <w:szCs w:val="24"/>
              </w:rPr>
            </w:pPr>
            <w:r>
              <w:rPr>
                <w:color w:val="000000"/>
                <w:szCs w:val="24"/>
                <w:lang w:eastAsia="lt-LT"/>
              </w:rPr>
              <w:t>4 (2019 m.)</w:t>
            </w:r>
          </w:p>
        </w:tc>
        <w:tc>
          <w:tcPr>
            <w:tcW w:w="1984" w:type="dxa"/>
            <w:noWrap/>
            <w:vAlign w:val="center"/>
          </w:tcPr>
          <w:p w:rsidR="001003C8" w:rsidRDefault="00CA2A4A">
            <w:pPr>
              <w:jc w:val="center"/>
              <w:rPr>
                <w:color w:val="000000"/>
                <w:szCs w:val="24"/>
              </w:rPr>
            </w:pPr>
            <w:r>
              <w:rPr>
                <w:color w:val="000000"/>
                <w:szCs w:val="24"/>
                <w:lang w:eastAsia="lt-LT"/>
              </w:rPr>
              <w:t xml:space="preserve">Ne mažiau nei ES vidurkis </w:t>
            </w:r>
          </w:p>
        </w:tc>
        <w:tc>
          <w:tcPr>
            <w:tcW w:w="1418" w:type="dxa"/>
            <w:noWrap/>
            <w:vAlign w:val="center"/>
          </w:tcPr>
          <w:p w:rsidR="001003C8" w:rsidRDefault="00CA2A4A">
            <w:pPr>
              <w:jc w:val="center"/>
              <w:rPr>
                <w:color w:val="000000"/>
                <w:szCs w:val="24"/>
              </w:rPr>
            </w:pPr>
            <w:r>
              <w:rPr>
                <w:color w:val="000000"/>
                <w:szCs w:val="24"/>
                <w:lang w:eastAsia="lt-LT"/>
              </w:rPr>
              <w:t>EIM</w:t>
            </w:r>
          </w:p>
        </w:tc>
        <w:tc>
          <w:tcPr>
            <w:tcW w:w="2268" w:type="dxa"/>
            <w:noWrap/>
            <w:vAlign w:val="center"/>
          </w:tcPr>
          <w:p w:rsidR="001003C8" w:rsidRDefault="00CA2A4A">
            <w:pPr>
              <w:jc w:val="center"/>
              <w:rPr>
                <w:color w:val="000000"/>
                <w:szCs w:val="24"/>
              </w:rPr>
            </w:pPr>
            <w:r>
              <w:rPr>
                <w:color w:val="000000"/>
                <w:szCs w:val="24"/>
                <w:lang w:eastAsia="lt-LT"/>
              </w:rPr>
              <w:t>Eurostatas</w:t>
            </w:r>
          </w:p>
        </w:tc>
      </w:tr>
    </w:tbl>
    <w:p w:rsidR="001003C8" w:rsidRDefault="001003C8"/>
    <w:p w:rsidR="001003C8" w:rsidRDefault="001003C8">
      <w:pPr>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574"/>
        <w:gridCol w:w="10513"/>
      </w:tblGrid>
      <w:tr w:rsidR="001003C8">
        <w:tc>
          <w:tcPr>
            <w:tcW w:w="363" w:type="pct"/>
            <w:shd w:val="clear" w:color="auto" w:fill="auto"/>
          </w:tcPr>
          <w:p w:rsidR="001003C8" w:rsidRDefault="00CA2A4A">
            <w:pPr>
              <w:ind w:right="-107"/>
              <w:rPr>
                <w:szCs w:val="24"/>
              </w:rPr>
            </w:pPr>
            <w:r>
              <w:rPr>
                <w:b/>
                <w:bCs/>
                <w:szCs w:val="24"/>
              </w:rPr>
              <w:t>Eil. Nr.</w:t>
            </w:r>
          </w:p>
        </w:tc>
        <w:tc>
          <w:tcPr>
            <w:tcW w:w="912" w:type="pct"/>
          </w:tcPr>
          <w:p w:rsidR="001003C8" w:rsidRDefault="00CA2A4A">
            <w:pPr>
              <w:rPr>
                <w:b/>
                <w:bCs/>
                <w:szCs w:val="24"/>
                <w:lang w:eastAsia="lt-LT"/>
              </w:rPr>
            </w:pPr>
            <w:r>
              <w:rPr>
                <w:b/>
                <w:bCs/>
                <w:szCs w:val="24"/>
                <w:lang w:eastAsia="lt-LT"/>
              </w:rPr>
              <w:t>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63" w:type="pct"/>
            <w:shd w:val="clear" w:color="auto" w:fill="auto"/>
          </w:tcPr>
          <w:p w:rsidR="001003C8" w:rsidRDefault="00CA2A4A">
            <w:pPr>
              <w:ind w:right="-107"/>
              <w:rPr>
                <w:szCs w:val="24"/>
              </w:rPr>
            </w:pPr>
            <w:r>
              <w:rPr>
                <w:szCs w:val="24"/>
                <w:lang w:val="en-GB"/>
              </w:rPr>
              <w:t>6</w:t>
            </w:r>
            <w:r>
              <w:rPr>
                <w:szCs w:val="24"/>
              </w:rPr>
              <w:t>.1.</w:t>
            </w:r>
          </w:p>
        </w:tc>
        <w:tc>
          <w:tcPr>
            <w:tcW w:w="912" w:type="pct"/>
          </w:tcPr>
          <w:p w:rsidR="001003C8" w:rsidRDefault="00CA2A4A">
            <w:pPr>
              <w:rPr>
                <w:szCs w:val="24"/>
              </w:rPr>
            </w:pPr>
            <w:r>
              <w:rPr>
                <w:szCs w:val="24"/>
              </w:rPr>
              <w:t>Energetikos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Atsinaujinančių energijos išteklių plėtra elektros gamybos sektoriuje</w:t>
            </w:r>
          </w:p>
        </w:tc>
      </w:tr>
      <w:tr w:rsidR="001003C8">
        <w:tc>
          <w:tcPr>
            <w:tcW w:w="363" w:type="pct"/>
            <w:shd w:val="clear" w:color="auto" w:fill="auto"/>
          </w:tcPr>
          <w:p w:rsidR="001003C8" w:rsidRDefault="00CA2A4A">
            <w:pPr>
              <w:ind w:right="-107"/>
              <w:rPr>
                <w:szCs w:val="24"/>
              </w:rPr>
            </w:pPr>
            <w:r>
              <w:rPr>
                <w:szCs w:val="24"/>
              </w:rPr>
              <w:t>6.2.</w:t>
            </w:r>
          </w:p>
        </w:tc>
        <w:tc>
          <w:tcPr>
            <w:tcW w:w="912" w:type="pct"/>
          </w:tcPr>
          <w:p w:rsidR="001003C8" w:rsidRDefault="00CA2A4A">
            <w:pPr>
              <w:rPr>
                <w:szCs w:val="24"/>
              </w:rPr>
            </w:pPr>
            <w:r>
              <w:rPr>
                <w:szCs w:val="24"/>
              </w:rPr>
              <w:t>Susisiekimo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Žalioji transporto transformacija</w:t>
            </w:r>
          </w:p>
        </w:tc>
      </w:tr>
      <w:tr w:rsidR="001003C8">
        <w:tc>
          <w:tcPr>
            <w:tcW w:w="363" w:type="pct"/>
            <w:shd w:val="clear" w:color="auto" w:fill="auto"/>
          </w:tcPr>
          <w:p w:rsidR="001003C8" w:rsidRDefault="00CA2A4A">
            <w:pPr>
              <w:ind w:right="-107"/>
              <w:rPr>
                <w:szCs w:val="24"/>
              </w:rPr>
            </w:pPr>
            <w:r>
              <w:rPr>
                <w:szCs w:val="24"/>
              </w:rPr>
              <w:t>6.3.</w:t>
            </w:r>
          </w:p>
        </w:tc>
        <w:tc>
          <w:tcPr>
            <w:tcW w:w="912" w:type="pct"/>
          </w:tcPr>
          <w:p w:rsidR="001003C8" w:rsidRDefault="00CA2A4A">
            <w:pPr>
              <w:rPr>
                <w:szCs w:val="24"/>
              </w:rPr>
            </w:pPr>
            <w:r>
              <w:rPr>
                <w:szCs w:val="24"/>
              </w:rPr>
              <w:t>Aplinkos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 xml:space="preserve">Perėjimo prie žiedinės ir neutralaus poveikio klimatui ekonomikos spartinimas </w:t>
            </w:r>
          </w:p>
        </w:tc>
      </w:tr>
      <w:tr w:rsidR="001003C8">
        <w:tc>
          <w:tcPr>
            <w:tcW w:w="363" w:type="pct"/>
            <w:shd w:val="clear" w:color="auto" w:fill="auto"/>
          </w:tcPr>
          <w:p w:rsidR="001003C8" w:rsidRDefault="00CA2A4A">
            <w:pPr>
              <w:ind w:right="-107"/>
              <w:rPr>
                <w:szCs w:val="24"/>
              </w:rPr>
            </w:pPr>
            <w:r>
              <w:rPr>
                <w:szCs w:val="24"/>
              </w:rPr>
              <w:t>6.4.</w:t>
            </w:r>
          </w:p>
        </w:tc>
        <w:tc>
          <w:tcPr>
            <w:tcW w:w="912" w:type="pct"/>
          </w:tcPr>
          <w:p w:rsidR="001003C8" w:rsidRDefault="00CA2A4A">
            <w:pPr>
              <w:rPr>
                <w:szCs w:val="24"/>
              </w:rPr>
            </w:pPr>
            <w:r>
              <w:rPr>
                <w:szCs w:val="24"/>
              </w:rPr>
              <w:t>Aplinkos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Lietuvos urbanizuotų teritorijų tvarumo didinimas</w:t>
            </w:r>
          </w:p>
        </w:tc>
      </w:tr>
      <w:tr w:rsidR="001003C8">
        <w:tc>
          <w:tcPr>
            <w:tcW w:w="363" w:type="pct"/>
            <w:shd w:val="clear" w:color="auto" w:fill="auto"/>
          </w:tcPr>
          <w:p w:rsidR="001003C8" w:rsidRDefault="00CA2A4A">
            <w:pPr>
              <w:ind w:right="-107"/>
              <w:rPr>
                <w:szCs w:val="24"/>
                <w:lang w:val="en-GB"/>
              </w:rPr>
            </w:pPr>
            <w:r>
              <w:rPr>
                <w:szCs w:val="24"/>
                <w:lang w:val="en-GB"/>
              </w:rPr>
              <w:t>6.5.</w:t>
            </w:r>
          </w:p>
        </w:tc>
        <w:tc>
          <w:tcPr>
            <w:tcW w:w="912" w:type="pct"/>
          </w:tcPr>
          <w:p w:rsidR="001003C8" w:rsidRDefault="00CA2A4A">
            <w:pPr>
              <w:rPr>
                <w:szCs w:val="24"/>
              </w:rPr>
            </w:pPr>
            <w:r>
              <w:rPr>
                <w:szCs w:val="24"/>
              </w:rPr>
              <w:t>Aplinkos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Gamtos išteklių apsaugos ir tvaraus naudojimo užtikrinimas</w:t>
            </w:r>
          </w:p>
        </w:tc>
      </w:tr>
      <w:tr w:rsidR="001003C8">
        <w:tc>
          <w:tcPr>
            <w:tcW w:w="363" w:type="pct"/>
            <w:shd w:val="clear" w:color="auto" w:fill="auto"/>
          </w:tcPr>
          <w:p w:rsidR="001003C8" w:rsidRDefault="00CA2A4A">
            <w:pPr>
              <w:ind w:right="-107"/>
              <w:rPr>
                <w:szCs w:val="24"/>
              </w:rPr>
            </w:pPr>
            <w:r>
              <w:rPr>
                <w:szCs w:val="24"/>
              </w:rPr>
              <w:t>6.6.</w:t>
            </w:r>
          </w:p>
        </w:tc>
        <w:tc>
          <w:tcPr>
            <w:tcW w:w="912" w:type="pct"/>
          </w:tcPr>
          <w:p w:rsidR="001003C8" w:rsidRDefault="00CA2A4A">
            <w:pPr>
              <w:rPr>
                <w:szCs w:val="24"/>
              </w:rPr>
            </w:pPr>
            <w:r>
              <w:rPr>
                <w:szCs w:val="24"/>
              </w:rPr>
              <w:t>Aplinkos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 xml:space="preserve">Veiksmingesnių sąlygų visuomenei, verslui ir viešajam sektoriui tapti žaliojo kurso transformacijos </w:t>
            </w:r>
            <w:r>
              <w:lastRenderedPageBreak/>
              <w:t>partneriais sudarymas</w:t>
            </w:r>
          </w:p>
        </w:tc>
      </w:tr>
      <w:tr w:rsidR="001003C8">
        <w:tc>
          <w:tcPr>
            <w:tcW w:w="363" w:type="pct"/>
            <w:shd w:val="clear" w:color="auto" w:fill="auto"/>
          </w:tcPr>
          <w:p w:rsidR="001003C8" w:rsidRDefault="00CA2A4A">
            <w:pPr>
              <w:ind w:right="-107"/>
              <w:rPr>
                <w:szCs w:val="24"/>
              </w:rPr>
            </w:pPr>
            <w:r>
              <w:rPr>
                <w:szCs w:val="24"/>
              </w:rPr>
              <w:lastRenderedPageBreak/>
              <w:t>6.7.</w:t>
            </w:r>
          </w:p>
        </w:tc>
        <w:tc>
          <w:tcPr>
            <w:tcW w:w="912" w:type="pct"/>
          </w:tcPr>
          <w:p w:rsidR="001003C8" w:rsidRDefault="00CA2A4A">
            <w:pPr>
              <w:rPr>
                <w:szCs w:val="24"/>
              </w:rPr>
            </w:pPr>
            <w:r>
              <w:rPr>
                <w:szCs w:val="24"/>
              </w:rPr>
              <w:t>Žemės ūkio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 xml:space="preserve">Maisto gamyba darnoje su gamta </w:t>
            </w:r>
          </w:p>
        </w:tc>
      </w:tr>
      <w:tr w:rsidR="001003C8">
        <w:tc>
          <w:tcPr>
            <w:tcW w:w="363" w:type="pct"/>
            <w:shd w:val="clear" w:color="auto" w:fill="auto"/>
          </w:tcPr>
          <w:p w:rsidR="001003C8" w:rsidRDefault="00CA2A4A">
            <w:pPr>
              <w:ind w:right="-107"/>
              <w:rPr>
                <w:szCs w:val="24"/>
              </w:rPr>
            </w:pPr>
            <w:r>
              <w:rPr>
                <w:szCs w:val="24"/>
              </w:rPr>
              <w:t>6.8.</w:t>
            </w:r>
          </w:p>
        </w:tc>
        <w:tc>
          <w:tcPr>
            <w:tcW w:w="912" w:type="pct"/>
          </w:tcPr>
          <w:p w:rsidR="001003C8" w:rsidRDefault="00CA2A4A">
            <w:pPr>
              <w:rPr>
                <w:szCs w:val="24"/>
              </w:rPr>
            </w:pPr>
            <w:r>
              <w:rPr>
                <w:szCs w:val="24"/>
              </w:rPr>
              <w:t>Žemės ūkio ministras</w:t>
            </w:r>
          </w:p>
        </w:tc>
        <w:tc>
          <w:tcPr>
            <w:tcW w:w="372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t xml:space="preserve">Dirvožemiui palankus ūkininkavimas </w:t>
            </w:r>
          </w:p>
        </w:tc>
      </w:tr>
    </w:tbl>
    <w:p w:rsidR="001003C8" w:rsidRDefault="001003C8"/>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val="en-GB" w:eastAsia="lt-LT"/>
        </w:rPr>
      </w:pPr>
      <w:r>
        <w:rPr>
          <w:b/>
          <w:bCs/>
          <w:szCs w:val="24"/>
        </w:rPr>
        <w:t>Misiją įgyvendinantys Vyriausybės programos projektai (darbai), iniciatyvos (priemonės) ir veiksmai</w:t>
      </w:r>
    </w:p>
    <w:p w:rsidR="001003C8" w:rsidRDefault="001003C8">
      <w:pPr>
        <w:rPr>
          <w:sz w:val="14"/>
          <w:szCs w:val="14"/>
        </w:rPr>
      </w:pPr>
    </w:p>
    <w:p w:rsidR="001003C8" w:rsidRDefault="001003C8">
      <w:pPr>
        <w:tabs>
          <w:tab w:val="left" w:pos="12624"/>
        </w:tabs>
        <w:spacing w:line="256" w:lineRule="auto"/>
        <w:ind w:right="34"/>
        <w:jc w:val="both"/>
        <w:rPr>
          <w:b/>
          <w:bCs/>
          <w:szCs w:val="24"/>
          <w:lang w:eastAsia="lt-LT"/>
        </w:rPr>
      </w:pPr>
    </w:p>
    <w:tbl>
      <w:tblPr>
        <w:tblW w:w="50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508"/>
        <w:gridCol w:w="1155"/>
        <w:gridCol w:w="1296"/>
        <w:gridCol w:w="1296"/>
        <w:gridCol w:w="1824"/>
        <w:gridCol w:w="1580"/>
      </w:tblGrid>
      <w:tr w:rsidR="001003C8">
        <w:trPr>
          <w:trHeight w:val="29"/>
          <w:tblHeader/>
        </w:trPr>
        <w:tc>
          <w:tcPr>
            <w:tcW w:w="289" w:type="pct"/>
            <w:vAlign w:val="center"/>
          </w:tcPr>
          <w:p w:rsidR="001003C8" w:rsidRDefault="00CA2A4A">
            <w:pPr>
              <w:ind w:left="29" w:right="-107"/>
              <w:rPr>
                <w:b/>
                <w:bCs/>
                <w:sz w:val="22"/>
                <w:szCs w:val="22"/>
              </w:rPr>
            </w:pPr>
            <w:r>
              <w:rPr>
                <w:b/>
                <w:bCs/>
                <w:sz w:val="22"/>
                <w:szCs w:val="22"/>
              </w:rPr>
              <w:t>Eil. Nr.</w:t>
            </w:r>
          </w:p>
        </w:tc>
        <w:tc>
          <w:tcPr>
            <w:tcW w:w="2244" w:type="pct"/>
            <w:vAlign w:val="center"/>
          </w:tcPr>
          <w:p w:rsidR="001003C8" w:rsidRDefault="00CA2A4A">
            <w:pPr>
              <w:jc w:val="both"/>
              <w:rPr>
                <w:b/>
                <w:bCs/>
                <w:sz w:val="22"/>
                <w:szCs w:val="22"/>
                <w:lang w:eastAsia="lt-LT"/>
              </w:rPr>
            </w:pPr>
            <w:r>
              <w:rPr>
                <w:b/>
                <w:bCs/>
                <w:sz w:val="22"/>
                <w:szCs w:val="22"/>
              </w:rPr>
              <w:t>Vyriausybės programos p</w:t>
            </w:r>
            <w:r>
              <w:rPr>
                <w:b/>
                <w:bCs/>
                <w:sz w:val="22"/>
                <w:szCs w:val="22"/>
                <w:lang w:eastAsia="lt-LT"/>
              </w:rPr>
              <w:t>rojekto (darbo), iniciatyvos (priemonės), veiksmo pavadinimas</w:t>
            </w:r>
          </w:p>
        </w:tc>
        <w:tc>
          <w:tcPr>
            <w:tcW w:w="398" w:type="pct"/>
            <w:vAlign w:val="center"/>
          </w:tcPr>
          <w:p w:rsidR="001003C8" w:rsidRDefault="00CA2A4A">
            <w:pPr>
              <w:jc w:val="center"/>
              <w:rPr>
                <w:sz w:val="22"/>
                <w:szCs w:val="22"/>
              </w:rPr>
            </w:pPr>
            <w:r>
              <w:rPr>
                <w:b/>
                <w:bCs/>
                <w:sz w:val="22"/>
                <w:szCs w:val="22"/>
              </w:rPr>
              <w:t>Vykdymo pradžia</w:t>
            </w:r>
          </w:p>
        </w:tc>
        <w:tc>
          <w:tcPr>
            <w:tcW w:w="447" w:type="pct"/>
            <w:vAlign w:val="center"/>
          </w:tcPr>
          <w:p w:rsidR="001003C8" w:rsidRDefault="00CA2A4A">
            <w:pPr>
              <w:jc w:val="center"/>
              <w:rPr>
                <w:sz w:val="22"/>
                <w:szCs w:val="22"/>
              </w:rPr>
            </w:pPr>
            <w:r>
              <w:rPr>
                <w:b/>
                <w:sz w:val="22"/>
                <w:szCs w:val="22"/>
              </w:rPr>
              <w:t>Įvykdymo data</w:t>
            </w:r>
          </w:p>
        </w:tc>
        <w:tc>
          <w:tcPr>
            <w:tcW w:w="447" w:type="pct"/>
            <w:vAlign w:val="center"/>
          </w:tcPr>
          <w:p w:rsidR="001003C8" w:rsidRDefault="00CA2A4A">
            <w:pPr>
              <w:jc w:val="center"/>
              <w:rPr>
                <w:b/>
                <w:sz w:val="22"/>
                <w:szCs w:val="22"/>
              </w:rPr>
            </w:pPr>
            <w:r>
              <w:rPr>
                <w:b/>
                <w:sz w:val="22"/>
                <w:szCs w:val="22"/>
              </w:rPr>
              <w:t>Atsakingas vykdytojas</w:t>
            </w:r>
          </w:p>
        </w:tc>
        <w:tc>
          <w:tcPr>
            <w:tcW w:w="629" w:type="pct"/>
            <w:vAlign w:val="center"/>
          </w:tcPr>
          <w:p w:rsidR="001003C8" w:rsidRDefault="00CA2A4A">
            <w:pPr>
              <w:jc w:val="center"/>
              <w:rPr>
                <w:b/>
                <w:bCs/>
                <w:sz w:val="22"/>
                <w:szCs w:val="22"/>
              </w:rPr>
            </w:pPr>
            <w:r>
              <w:rPr>
                <w:b/>
                <w:sz w:val="22"/>
                <w:szCs w:val="22"/>
              </w:rPr>
              <w:t>Dalyvaujančios institucijos</w:t>
            </w:r>
          </w:p>
        </w:tc>
        <w:tc>
          <w:tcPr>
            <w:tcW w:w="545" w:type="pct"/>
            <w:vAlign w:val="center"/>
          </w:tcPr>
          <w:p w:rsidR="001003C8" w:rsidRDefault="00CA2A4A">
            <w:pPr>
              <w:jc w:val="center"/>
              <w:rPr>
                <w:b/>
                <w:sz w:val="22"/>
                <w:szCs w:val="22"/>
              </w:rPr>
            </w:pPr>
            <w:r>
              <w:rPr>
                <w:b/>
                <w:sz w:val="22"/>
                <w:szCs w:val="22"/>
              </w:rPr>
              <w:t>Požymiai</w:t>
            </w:r>
          </w:p>
        </w:tc>
      </w:tr>
      <w:tr w:rsidR="001003C8">
        <w:trPr>
          <w:trHeight w:val="161"/>
        </w:trPr>
        <w:tc>
          <w:tcPr>
            <w:tcW w:w="289" w:type="pct"/>
            <w:shd w:val="clear" w:color="auto" w:fill="D9E2F3" w:themeFill="accent1" w:themeFillTint="33"/>
            <w:vAlign w:val="center"/>
          </w:tcPr>
          <w:p w:rsidR="001003C8" w:rsidRDefault="00CA2A4A">
            <w:pPr>
              <w:ind w:left="29" w:right="-107"/>
              <w:rPr>
                <w:sz w:val="22"/>
                <w:szCs w:val="22"/>
              </w:rPr>
            </w:pPr>
            <w:r>
              <w:rPr>
                <w:sz w:val="22"/>
                <w:szCs w:val="22"/>
              </w:rPr>
              <w:t>6.1.</w:t>
            </w:r>
          </w:p>
        </w:tc>
        <w:tc>
          <w:tcPr>
            <w:tcW w:w="2244"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VYRIAUSYBĖS PROGRAMOS PROJEKTAS – ŽIEDINĖ IR NEUTRALAUS POVEIKIO KLIMATUI EKONOMIKA</w:t>
            </w:r>
          </w:p>
        </w:tc>
        <w:tc>
          <w:tcPr>
            <w:tcW w:w="398" w:type="pct"/>
            <w:shd w:val="clear" w:color="auto" w:fill="D9E2F3" w:themeFill="accent1" w:themeFillTint="33"/>
            <w:vAlign w:val="center"/>
          </w:tcPr>
          <w:p w:rsidR="001003C8" w:rsidRDefault="001003C8">
            <w:pPr>
              <w:jc w:val="center"/>
              <w:rPr>
                <w:sz w:val="22"/>
                <w:szCs w:val="22"/>
              </w:rPr>
            </w:pPr>
          </w:p>
        </w:tc>
        <w:tc>
          <w:tcPr>
            <w:tcW w:w="447"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vAlign w:val="center"/>
          </w:tcPr>
          <w:p w:rsidR="001003C8" w:rsidRDefault="00CA2A4A">
            <w:pPr>
              <w:jc w:val="center"/>
              <w:rPr>
                <w:sz w:val="22"/>
                <w:szCs w:val="22"/>
              </w:rPr>
            </w:pPr>
            <w:r>
              <w:rPr>
                <w:sz w:val="22"/>
                <w:szCs w:val="22"/>
                <w:lang w:eastAsia="lt-LT"/>
              </w:rPr>
              <w:t>AM</w:t>
            </w:r>
          </w:p>
        </w:tc>
        <w:tc>
          <w:tcPr>
            <w:tcW w:w="629" w:type="pct"/>
            <w:shd w:val="clear" w:color="auto" w:fill="D9E2F3" w:themeFill="accent1" w:themeFillTint="33"/>
            <w:vAlign w:val="center"/>
          </w:tcPr>
          <w:p w:rsidR="001003C8" w:rsidRDefault="001003C8">
            <w:pPr>
              <w:jc w:val="center"/>
              <w:rPr>
                <w:b/>
                <w:bCs/>
                <w:sz w:val="22"/>
                <w:szCs w:val="22"/>
              </w:rPr>
            </w:pPr>
          </w:p>
        </w:tc>
        <w:tc>
          <w:tcPr>
            <w:tcW w:w="545" w:type="pct"/>
            <w:shd w:val="clear" w:color="auto" w:fill="D9E2F3" w:themeFill="accent1" w:themeFillTint="33"/>
          </w:tcPr>
          <w:p w:rsidR="001003C8" w:rsidRDefault="001003C8">
            <w:pPr>
              <w:jc w:val="center"/>
              <w:rPr>
                <w:sz w:val="22"/>
                <w:szCs w:val="22"/>
              </w:rPr>
            </w:pPr>
          </w:p>
        </w:tc>
      </w:tr>
      <w:tr w:rsidR="001003C8">
        <w:trPr>
          <w:trHeight w:val="161"/>
        </w:trPr>
        <w:tc>
          <w:tcPr>
            <w:tcW w:w="289" w:type="pct"/>
            <w:shd w:val="clear" w:color="auto" w:fill="D9E2F3" w:themeFill="accent1" w:themeFillTint="33"/>
            <w:vAlign w:val="center"/>
          </w:tcPr>
          <w:p w:rsidR="001003C8" w:rsidRDefault="001003C8">
            <w:pPr>
              <w:ind w:left="29" w:right="-107"/>
              <w:rPr>
                <w:sz w:val="22"/>
                <w:szCs w:val="22"/>
              </w:rPr>
            </w:pPr>
          </w:p>
        </w:tc>
        <w:tc>
          <w:tcPr>
            <w:tcW w:w="2244" w:type="pct"/>
            <w:shd w:val="clear" w:color="auto" w:fill="D9E2F3" w:themeFill="accent1" w:themeFillTint="33"/>
          </w:tcPr>
          <w:p w:rsidR="001003C8" w:rsidRDefault="00CA2A4A">
            <w:pPr>
              <w:jc w:val="both"/>
              <w:rPr>
                <w:color w:val="000000"/>
                <w:sz w:val="22"/>
                <w:szCs w:val="22"/>
              </w:rPr>
            </w:pPr>
            <w:r>
              <w:rPr>
                <w:color w:val="000000"/>
                <w:sz w:val="22"/>
                <w:szCs w:val="22"/>
              </w:rPr>
              <w:t>Toliau išvardyti veiksmai įgyvendina šias Vyriausybės programos pagrindines iniciatyvas: 155.1–155.5.</w:t>
            </w:r>
          </w:p>
          <w:p w:rsidR="001003C8" w:rsidRDefault="00CA2A4A">
            <w:pPr>
              <w:jc w:val="both"/>
              <w:rPr>
                <w:b/>
                <w:bCs/>
                <w:color w:val="000000"/>
                <w:sz w:val="22"/>
                <w:szCs w:val="22"/>
                <w:lang w:eastAsia="lt-LT"/>
              </w:rPr>
            </w:pPr>
            <w:r>
              <w:rPr>
                <w:color w:val="000000"/>
                <w:sz w:val="22"/>
                <w:szCs w:val="22"/>
              </w:rPr>
              <w:t>Veiksmų įgyvendinimas siejasi su šių pagrindinių iniciatyvų įgyvendinimu arba prisideda prie jų įgyvendinimo: 157.2, 157.6, 164.6, 169.1–169.3, 218.2, 218.4, 257.6, 265.4</w:t>
            </w:r>
          </w:p>
        </w:tc>
        <w:tc>
          <w:tcPr>
            <w:tcW w:w="398" w:type="pct"/>
            <w:shd w:val="clear" w:color="auto" w:fill="D9E2F3" w:themeFill="accent1" w:themeFillTint="33"/>
            <w:vAlign w:val="center"/>
          </w:tcPr>
          <w:p w:rsidR="001003C8" w:rsidRDefault="001003C8">
            <w:pPr>
              <w:jc w:val="center"/>
              <w:rPr>
                <w:sz w:val="22"/>
                <w:szCs w:val="22"/>
              </w:rPr>
            </w:pPr>
          </w:p>
        </w:tc>
        <w:tc>
          <w:tcPr>
            <w:tcW w:w="447"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vAlign w:val="center"/>
          </w:tcPr>
          <w:p w:rsidR="001003C8" w:rsidRDefault="001003C8">
            <w:pPr>
              <w:jc w:val="center"/>
              <w:rPr>
                <w:b/>
                <w:bCs/>
                <w:sz w:val="22"/>
                <w:szCs w:val="22"/>
                <w:lang w:eastAsia="lt-LT"/>
              </w:rPr>
            </w:pPr>
          </w:p>
        </w:tc>
        <w:tc>
          <w:tcPr>
            <w:tcW w:w="629" w:type="pct"/>
            <w:shd w:val="clear" w:color="auto" w:fill="D9E2F3" w:themeFill="accent1" w:themeFillTint="33"/>
            <w:vAlign w:val="center"/>
          </w:tcPr>
          <w:p w:rsidR="001003C8" w:rsidRDefault="001003C8">
            <w:pPr>
              <w:jc w:val="center"/>
              <w:rPr>
                <w:b/>
                <w:bCs/>
                <w:sz w:val="22"/>
                <w:szCs w:val="22"/>
              </w:rPr>
            </w:pPr>
          </w:p>
        </w:tc>
        <w:tc>
          <w:tcPr>
            <w:tcW w:w="545" w:type="pct"/>
            <w:shd w:val="clear" w:color="auto" w:fill="D9E2F3" w:themeFill="accent1" w:themeFillTint="33"/>
          </w:tcPr>
          <w:p w:rsidR="001003C8" w:rsidRDefault="001003C8">
            <w:pPr>
              <w:jc w:val="center"/>
              <w:rPr>
                <w:sz w:val="22"/>
                <w:szCs w:val="22"/>
              </w:rPr>
            </w:pP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Parengti ir patvirtinti Mokesčio už aplinkos teršimą įstatymo pakeitimo įstatymo projektą, siekiant padidinti mokesčio už aplinkos teršimą sąvartyne šalinamomis atliekomis tarifus ir papildyti mokesčio mokėtojų, teršiančių iš stacionariųjų taršos šaltinių, sąrašą asmenimis, eksploatuojančiais organinius tirpiklius naudojančius įrenginius, kurie pagal Aplinkos apsaugos įstatymą privalo būti įregistruoti</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FM, EM, SM,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6.1.2.</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Siekiant tobulinti transporto priemonių keliamos taršos apmokestinimą, pakeisti Motorinių transporto priemonių registracijos mokesčio įstatymą – numatyti veiksmingesnį principo „teršėjas moka“ įgyvendinimą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FM, EM, SM, ŽŪM,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6.1.3.</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Nustatyti aplinkai žalingų akcizų lengvatų atsisakymo terminus, peržiūrėti akcizų taikymą energetikos produktams (įtraukti anglies dvideginio dedamąją į energetikos produktų apmokestinimą) ir nustatyti akcizą durpių briketams (pakeisti Akcizų įstatymą)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FM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 EM, SM,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6.1.4.</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Siekiant racionaliai naudoti gamtos išteklius, tobulinti vandens išteklių apmokestinimą (pakeisti Mokesčio už valstybinius gamtos išteklius įstatymą, Žemės gelmių įstatymą ir Vandens įstatymą)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FM, EM, SM,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Skatinti pramonės įmones diegti žiedinės ekonomikos (ciklo uždarymo) sprendimus, taikyti atliekų kiekį mažinančias, taip pat perdirbti tinkamų atliekų kiekį ir (arba) gaminių sudėtyje naudojamų antrinių žaliavų kiekius didinančias technologijas, steigti aukštą pridėtinę vertę kuriančias darbo vietas arba perkvalifikuoti darbuotojus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w:t>
            </w:r>
          </w:p>
        </w:tc>
        <w:tc>
          <w:tcPr>
            <w:tcW w:w="629" w:type="pct"/>
            <w:shd w:val="clear" w:color="auto" w:fill="FFFFFF" w:themeFill="background1"/>
            <w:vAlign w:val="center"/>
          </w:tcPr>
          <w:p w:rsidR="001003C8" w:rsidRDefault="00CA2A4A">
            <w:pPr>
              <w:ind w:left="29"/>
              <w:jc w:val="center"/>
              <w:rPr>
                <w:sz w:val="22"/>
                <w:szCs w:val="22"/>
                <w:lang w:eastAsia="lt-LT"/>
              </w:rPr>
            </w:pPr>
            <w:r>
              <w:rPr>
                <w:sz w:val="22"/>
                <w:szCs w:val="22"/>
                <w:lang w:eastAsia="lt-LT"/>
              </w:rPr>
              <w:t>AM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lastRenderedPageBreak/>
              <w:t>6.1.6.</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Sukurti pramonei keitimosi praktinėmis technologinėmis žiniomis ir sprendimais platformą (</w:t>
            </w:r>
            <w:r>
              <w:rPr>
                <w:i/>
                <w:iCs/>
                <w:sz w:val="22"/>
                <w:szCs w:val="22"/>
                <w:lang w:eastAsia="lt-LT"/>
              </w:rPr>
              <w:t>Industry 4.0 Lab</w:t>
            </w:r>
            <w:r>
              <w:rPr>
                <w:sz w:val="22"/>
                <w:szCs w:val="22"/>
                <w:lang w:eastAsia="lt-LT"/>
              </w:rPr>
              <w:t>)</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w:t>
            </w:r>
          </w:p>
        </w:tc>
        <w:tc>
          <w:tcPr>
            <w:tcW w:w="629"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6.1.7.</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Sukurti ir įgyvendinti finansavimo priemones, skatinančias atliekų prevenciją, pakartotinį naudojimą (plėtoti daiktų pakartotinio naudojimo stotelių tinklą), perdirbimą ir antrinių žaliavų naudojimą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6.1.8.</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Sukurti ir įgyvendinti finansavimo priemonę, skatinančią diegti žaliąsias inovacijas ir mažataršius sprendimus (subsidijos įmonėms, kurios siekdamos atliekų prevencijos diegia žalius ir ilgaamžius produktus, žaliąsias inovacijas, mažaatliekes ir beatliekes technologijas)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ŽŪM, FM, EIM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6.1.9.</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Parengti ir priimti Atliekų tvarkymo įstatymo ir Pakuočių ir pakuočių atliekų tvarkymo įstatymo pakeitimo įstatymų projektus – išplėsti gamintojo atsakomybės principo taikymo sritis (kaip numatyta Vienkartinio plastiko mažinimo direktyvoje – maisto tarai, pakeliams ir pakuotėms, gėrimų tarai ir indeliams, lengviesiems plastikiniams maišeliams, drėgnoms servetėlėms, oro balionėliams, tabako gaminiams ir žvejybos įrankiams) ir sustiprinti jo įgyvendinimą (atlikus pakuočių ir pakuočių atliekų tvarkymo sistemos peržiūrą)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ŽŪM,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6.1.10.</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Dalyvaujant suinteresuotoms institucijoms ir socialiniams ekonominiams partneriams, parengti ir Vyriausybės nutarimu patvirtinti Lietuvos perėjimo prie žiedinės ekonomikos (siekiant įtraukti visas susijusias institucijas ir koordinuoti žiedinės ekonomikos įgyvendinimą ir plėtrą šalyje) iki 2035 m. veiksmų planą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EIM,  EM, FM, SM,  ŠMSM VRM,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6.1.11.</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Patvirtinti Nacionalinę klimato kaitos valdymo darbotvarkę – įtvirtinti joje nacionalinius tikslus iki 2030 m. 30 proc. sumažinti Lietuvos ŠESD kiekį, palyginti su 2005 m., ir pasiekti ekonomikos neutralumą klimatui iki 2050 m., taip pat konkrečius iškastinio kuro atsisakymo atskiruose sektoriuose terminus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 EM, SM,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6.1.12.</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Atlikti Lietuvos perėjimo prie neutralios klimatui ekonomikos iki 2050 m. galimų scenarijų ir jų poveikio atskiriems ūkio sektoriams (transporto, pramonės, žemės ūkio, atliekų tvarkymo, energetikos) vertinimą ir pateikti galimas politikos įgyvendinimo alternatyvas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 EM, SM,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Analitinis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6.1.13.</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Atnaujinti Nacionalinį energetikos ir klimato srities veiksmų planą iki </w:t>
            </w:r>
            <w:r>
              <w:rPr>
                <w:sz w:val="22"/>
                <w:szCs w:val="22"/>
                <w:lang w:eastAsia="lt-LT"/>
              </w:rPr>
              <w:lastRenderedPageBreak/>
              <w:t>2030 m., kuris užtikrintų pakankamai spartų ŠESD kiekio mažėjimą atskiruose sektoriuose veiksmingiausiomis ir ekonomiškai naudingiausiomis priemonėmis, suderintomis per tuo tikslu įsteigtas atskirų sektorių darbo grupes, įtraukiant verslo, mokslo, socialinių partnerių, pilietinės visuomenės atstovus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lastRenderedPageBreak/>
              <w:t xml:space="preserve">2021 m. II </w:t>
            </w:r>
            <w:r>
              <w:rPr>
                <w:sz w:val="22"/>
                <w:szCs w:val="22"/>
                <w:lang w:eastAsia="lt-LT"/>
              </w:rPr>
              <w:lastRenderedPageBreak/>
              <w:t>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2023 m. </w:t>
            </w:r>
          </w:p>
          <w:p w:rsidR="001003C8" w:rsidRDefault="00CA2A4A">
            <w:pPr>
              <w:jc w:val="center"/>
              <w:rPr>
                <w:sz w:val="22"/>
                <w:szCs w:val="22"/>
              </w:rPr>
            </w:pPr>
            <w:r>
              <w:rPr>
                <w:sz w:val="22"/>
                <w:szCs w:val="22"/>
                <w:lang w:eastAsia="lt-LT"/>
              </w:rPr>
              <w:lastRenderedPageBreak/>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lastRenderedPageBreak/>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 xml:space="preserve">EIM, EM, SM, </w:t>
            </w:r>
            <w:r>
              <w:rPr>
                <w:sz w:val="22"/>
                <w:szCs w:val="22"/>
                <w:lang w:eastAsia="lt-LT"/>
              </w:rPr>
              <w:lastRenderedPageBreak/>
              <w:t>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lastRenderedPageBreak/>
              <w:t>Analitinis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6.1.14.</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Parengti ir priimti Hidrometeorologijos įstatymo projektą, reglamentuojantį institucijų teises ir pareigas hidrometeorologijos srityje, siekiant efektyviau rinkti duomenis ir juos panaudoti prisitaikymo prie klimato kaitos politikai formuoti ir kitoms viešosios politikos reikmėms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6.1.15.</w:t>
            </w:r>
          </w:p>
        </w:tc>
        <w:tc>
          <w:tcPr>
            <w:tcW w:w="2244" w:type="pct"/>
            <w:shd w:val="clear" w:color="auto" w:fill="FFFFFF" w:themeFill="background1"/>
            <w:vAlign w:val="center"/>
          </w:tcPr>
          <w:p w:rsidR="001003C8" w:rsidRDefault="00CA2A4A">
            <w:pPr>
              <w:jc w:val="both"/>
              <w:rPr>
                <w:color w:val="000000"/>
                <w:sz w:val="22"/>
                <w:szCs w:val="22"/>
                <w:lang w:eastAsia="lt-LT"/>
              </w:rPr>
            </w:pPr>
            <w:r>
              <w:rPr>
                <w:color w:val="000000"/>
                <w:sz w:val="22"/>
                <w:szCs w:val="22"/>
                <w:shd w:val="clear" w:color="auto" w:fill="FFFFFF"/>
              </w:rPr>
              <w:t xml:space="preserve">Sustiprinti aplinkos apsaugos kriterijų naudojimo privalomumą viešuosiuose pirkimuose, įtvirtinti nuostatas, kad nuo 2023 m. prekės, paslaugos ir darbai įsigyjami tik žaliųjų pirkimų būdu, </w:t>
            </w:r>
            <w:r>
              <w:rPr>
                <w:color w:val="000000"/>
                <w:sz w:val="22"/>
                <w:szCs w:val="22"/>
              </w:rPr>
              <w:t>įdiegti konsultavimo, informacijos sklaidos ir bendradarbiavimo su rinka mechanizmus žaliųjų viešųjų pirkimų srityje</w:t>
            </w:r>
            <w:r>
              <w:rPr>
                <w:b/>
                <w:bCs/>
                <w:color w:val="000000"/>
              </w:rPr>
              <w:t xml:space="preserve"> </w:t>
            </w:r>
            <w:r>
              <w:rPr>
                <w:color w:val="000000"/>
                <w:sz w:val="22"/>
                <w:szCs w:val="22"/>
                <w:lang w:eastAsia="lt-LT"/>
              </w:rPr>
              <w:t xml:space="preserve">(Vyriausybės nutarimas dėl Nacionalinės žaliųjų pirkimų įgyvendinimo programos, aplinkos ministro įsakymas)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 xml:space="preserve">EM, EIM, SM,VRM, ŽŪM, VPT </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6.1.16.</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color w:val="000000"/>
                <w:sz w:val="22"/>
                <w:szCs w:val="22"/>
              </w:rPr>
              <w:t>Išplėsti žaliųjų pirkimų vykdymą įgyvendinant nacionalines ir ES finansavimo programas (Vyriausybės nutarimas dėl 2021–2027 m. ES fondų investicijų veiksmų programos, ministrų įsakymai dėl finansavimo programų)</w:t>
            </w:r>
            <w:r>
              <w:rPr>
                <w:color w:val="000000"/>
              </w:rPr>
              <w:t xml:space="preserve">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 xml:space="preserve">EIM, VRM, VPT  </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D9E2F3" w:themeFill="accent1" w:themeFillTint="33"/>
            <w:vAlign w:val="center"/>
          </w:tcPr>
          <w:p w:rsidR="001003C8" w:rsidRDefault="00CA2A4A">
            <w:pPr>
              <w:ind w:left="29" w:right="-107"/>
              <w:rPr>
                <w:sz w:val="22"/>
                <w:szCs w:val="22"/>
              </w:rPr>
            </w:pPr>
            <w:r>
              <w:rPr>
                <w:sz w:val="22"/>
                <w:szCs w:val="22"/>
              </w:rPr>
              <w:t>6.2.</w:t>
            </w:r>
          </w:p>
        </w:tc>
        <w:tc>
          <w:tcPr>
            <w:tcW w:w="2244" w:type="pct"/>
            <w:shd w:val="clear" w:color="auto" w:fill="D9E2F3" w:themeFill="accent1" w:themeFillTint="33"/>
          </w:tcPr>
          <w:p w:rsidR="001003C8" w:rsidRDefault="00CA2A4A">
            <w:pPr>
              <w:jc w:val="both"/>
              <w:rPr>
                <w:color w:val="000000"/>
                <w:sz w:val="22"/>
                <w:szCs w:val="22"/>
              </w:rPr>
            </w:pPr>
            <w:r>
              <w:rPr>
                <w:b/>
                <w:bCs/>
                <w:color w:val="000000"/>
                <w:sz w:val="22"/>
                <w:szCs w:val="22"/>
                <w:lang w:eastAsia="lt-LT"/>
              </w:rPr>
              <w:t>VYRIAUSYBĖS PROGRAMOS PROJEKTAS – TVARŪS IR PASIEKIAMI MIESTAI</w:t>
            </w:r>
          </w:p>
        </w:tc>
        <w:tc>
          <w:tcPr>
            <w:tcW w:w="398" w:type="pct"/>
            <w:shd w:val="clear" w:color="auto" w:fill="D9E2F3" w:themeFill="accent1" w:themeFillTint="33"/>
            <w:vAlign w:val="center"/>
          </w:tcPr>
          <w:p w:rsidR="001003C8" w:rsidRDefault="001003C8">
            <w:pPr>
              <w:jc w:val="center"/>
              <w:rPr>
                <w:szCs w:val="24"/>
              </w:rPr>
            </w:pPr>
          </w:p>
        </w:tc>
        <w:tc>
          <w:tcPr>
            <w:tcW w:w="447" w:type="pct"/>
            <w:shd w:val="clear" w:color="auto" w:fill="D9E2F3" w:themeFill="accent1" w:themeFillTint="33"/>
          </w:tcPr>
          <w:p w:rsidR="001003C8" w:rsidRDefault="001003C8">
            <w:pPr>
              <w:jc w:val="center"/>
              <w:rPr>
                <w:szCs w:val="24"/>
              </w:rPr>
            </w:pPr>
          </w:p>
        </w:tc>
        <w:tc>
          <w:tcPr>
            <w:tcW w:w="447" w:type="pct"/>
            <w:shd w:val="clear" w:color="auto" w:fill="D9E2F3" w:themeFill="accent1" w:themeFillTint="33"/>
            <w:vAlign w:val="center"/>
          </w:tcPr>
          <w:p w:rsidR="001003C8" w:rsidRDefault="00CA2A4A">
            <w:pPr>
              <w:jc w:val="center"/>
              <w:rPr>
                <w:sz w:val="22"/>
                <w:szCs w:val="22"/>
              </w:rPr>
            </w:pPr>
            <w:r>
              <w:rPr>
                <w:sz w:val="22"/>
                <w:szCs w:val="22"/>
              </w:rPr>
              <w:t>AM</w:t>
            </w:r>
          </w:p>
        </w:tc>
        <w:tc>
          <w:tcPr>
            <w:tcW w:w="629" w:type="pct"/>
            <w:shd w:val="clear" w:color="auto" w:fill="D9E2F3" w:themeFill="accent1" w:themeFillTint="33"/>
            <w:vAlign w:val="center"/>
          </w:tcPr>
          <w:p w:rsidR="001003C8" w:rsidRDefault="001003C8">
            <w:pPr>
              <w:jc w:val="center"/>
              <w:rPr>
                <w:b/>
                <w:bCs/>
                <w:szCs w:val="24"/>
              </w:rPr>
            </w:pPr>
          </w:p>
        </w:tc>
        <w:tc>
          <w:tcPr>
            <w:tcW w:w="545" w:type="pct"/>
            <w:shd w:val="clear" w:color="auto" w:fill="D9E2F3" w:themeFill="accent1" w:themeFillTint="33"/>
          </w:tcPr>
          <w:p w:rsidR="001003C8" w:rsidRDefault="001003C8">
            <w:pPr>
              <w:jc w:val="center"/>
              <w:rPr>
                <w:szCs w:val="24"/>
              </w:rPr>
            </w:pPr>
          </w:p>
        </w:tc>
      </w:tr>
      <w:tr w:rsidR="001003C8">
        <w:trPr>
          <w:trHeight w:val="161"/>
        </w:trPr>
        <w:tc>
          <w:tcPr>
            <w:tcW w:w="289" w:type="pct"/>
            <w:shd w:val="clear" w:color="auto" w:fill="D9E2F3" w:themeFill="accent1" w:themeFillTint="33"/>
            <w:vAlign w:val="center"/>
          </w:tcPr>
          <w:p w:rsidR="001003C8" w:rsidRDefault="001003C8">
            <w:pPr>
              <w:ind w:left="29" w:right="-107"/>
              <w:rPr>
                <w:szCs w:val="24"/>
              </w:rPr>
            </w:pPr>
          </w:p>
        </w:tc>
        <w:tc>
          <w:tcPr>
            <w:tcW w:w="2244" w:type="pct"/>
            <w:shd w:val="clear" w:color="auto" w:fill="D9E2F3" w:themeFill="accent1" w:themeFillTint="33"/>
          </w:tcPr>
          <w:p w:rsidR="001003C8" w:rsidRDefault="00CA2A4A">
            <w:pPr>
              <w:jc w:val="both"/>
              <w:rPr>
                <w:color w:val="000000"/>
                <w:sz w:val="22"/>
                <w:szCs w:val="22"/>
              </w:rPr>
            </w:pPr>
            <w:r>
              <w:rPr>
                <w:color w:val="000000"/>
                <w:sz w:val="22"/>
                <w:szCs w:val="22"/>
              </w:rPr>
              <w:t>Toliau išvardyti veiksmai įgyvendina šias Vyriausybės programos pagrindines iniciatyvas: 157.1–157.6.</w:t>
            </w:r>
          </w:p>
          <w:p w:rsidR="001003C8" w:rsidRDefault="00CA2A4A">
            <w:pPr>
              <w:jc w:val="both"/>
              <w:rPr>
                <w:b/>
                <w:bCs/>
                <w:color w:val="000000"/>
                <w:sz w:val="22"/>
                <w:szCs w:val="22"/>
                <w:lang w:eastAsia="lt-LT"/>
              </w:rPr>
            </w:pPr>
            <w:r>
              <w:rPr>
                <w:color w:val="000000"/>
                <w:sz w:val="22"/>
                <w:szCs w:val="22"/>
              </w:rPr>
              <w:t>Veiksmų įgyvendinimas siejasi su šių pagrindinių iniciatyvų įgyvendinimu arba prisideda prie jų įgyvendinimo:</w:t>
            </w:r>
            <w:r>
              <w:rPr>
                <w:sz w:val="22"/>
                <w:szCs w:val="22"/>
                <w:lang w:eastAsia="lt-LT"/>
              </w:rPr>
              <w:t xml:space="preserve"> 133.1, 133.4, 141.2, 155.1–155.4, 159.1, 159.2, 169.1, 169.4  </w:t>
            </w:r>
          </w:p>
        </w:tc>
        <w:tc>
          <w:tcPr>
            <w:tcW w:w="398" w:type="pct"/>
            <w:shd w:val="clear" w:color="auto" w:fill="D9E2F3" w:themeFill="accent1" w:themeFillTint="33"/>
            <w:vAlign w:val="center"/>
          </w:tcPr>
          <w:p w:rsidR="001003C8" w:rsidRDefault="001003C8">
            <w:pPr>
              <w:jc w:val="center"/>
              <w:rPr>
                <w:szCs w:val="24"/>
              </w:rPr>
            </w:pPr>
          </w:p>
        </w:tc>
        <w:tc>
          <w:tcPr>
            <w:tcW w:w="447" w:type="pct"/>
            <w:shd w:val="clear" w:color="auto" w:fill="D9E2F3" w:themeFill="accent1" w:themeFillTint="33"/>
          </w:tcPr>
          <w:p w:rsidR="001003C8" w:rsidRDefault="001003C8">
            <w:pPr>
              <w:jc w:val="center"/>
              <w:rPr>
                <w:szCs w:val="24"/>
              </w:rPr>
            </w:pPr>
          </w:p>
        </w:tc>
        <w:tc>
          <w:tcPr>
            <w:tcW w:w="447" w:type="pct"/>
            <w:shd w:val="clear" w:color="auto" w:fill="D9E2F3" w:themeFill="accent1" w:themeFillTint="33"/>
            <w:vAlign w:val="center"/>
          </w:tcPr>
          <w:p w:rsidR="001003C8" w:rsidRDefault="001003C8">
            <w:pPr>
              <w:jc w:val="center"/>
              <w:rPr>
                <w:b/>
                <w:bCs/>
                <w:szCs w:val="24"/>
              </w:rPr>
            </w:pPr>
          </w:p>
        </w:tc>
        <w:tc>
          <w:tcPr>
            <w:tcW w:w="629" w:type="pct"/>
            <w:shd w:val="clear" w:color="auto" w:fill="D9E2F3" w:themeFill="accent1" w:themeFillTint="33"/>
            <w:vAlign w:val="center"/>
          </w:tcPr>
          <w:p w:rsidR="001003C8" w:rsidRDefault="001003C8">
            <w:pPr>
              <w:jc w:val="center"/>
              <w:rPr>
                <w:b/>
                <w:bCs/>
                <w:szCs w:val="24"/>
              </w:rPr>
            </w:pPr>
          </w:p>
        </w:tc>
        <w:tc>
          <w:tcPr>
            <w:tcW w:w="545" w:type="pct"/>
            <w:shd w:val="clear" w:color="auto" w:fill="D9E2F3" w:themeFill="accent1" w:themeFillTint="33"/>
          </w:tcPr>
          <w:p w:rsidR="001003C8" w:rsidRDefault="001003C8">
            <w:pPr>
              <w:jc w:val="center"/>
              <w:rPr>
                <w:szCs w:val="24"/>
              </w:rPr>
            </w:pP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patvirtinti Lietuvos Respublikos teritorijos bendrojo plano sprendinių įgyvendinimo programą, numatančią tvaraus / darnaus teritorijų (savivaldybių, miestų ir kitų urbanizuotų teritorijų) vystymosi priemones (patvirtinti Vyriausybės nutarimą)</w:t>
            </w:r>
          </w:p>
        </w:tc>
        <w:tc>
          <w:tcPr>
            <w:tcW w:w="398" w:type="pct"/>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SM,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6.2.2.</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Pakeisti Aplinkos ministerijos kompetencijai priskirtą teisinį </w:t>
            </w:r>
            <w:r>
              <w:rPr>
                <w:sz w:val="22"/>
                <w:szCs w:val="22"/>
                <w:lang w:eastAsia="lt-LT"/>
              </w:rPr>
              <w:lastRenderedPageBreak/>
              <w:t>reguliavimą, susijusį su žaliosios infrastruktūros ir gamtinio karkaso sprendinių ir (ar) priemonių formavimo sąlygomis (pakeisti Aplinkos apsaugos įstatymą ir jo lydimuosius įstatymus)</w:t>
            </w:r>
          </w:p>
        </w:tc>
        <w:tc>
          <w:tcPr>
            <w:tcW w:w="398" w:type="pct"/>
            <w:shd w:val="clear" w:color="auto" w:fill="FFFFFF" w:themeFill="background1"/>
            <w:vAlign w:val="center"/>
          </w:tcPr>
          <w:p w:rsidR="001003C8" w:rsidRDefault="00CA2A4A">
            <w:pPr>
              <w:jc w:val="center"/>
              <w:rPr>
                <w:szCs w:val="24"/>
              </w:rPr>
            </w:pPr>
            <w:r>
              <w:rPr>
                <w:sz w:val="22"/>
                <w:lang w:eastAsia="lt-LT"/>
              </w:rPr>
              <w:lastRenderedPageBreak/>
              <w:t xml:space="preserve">2021 m. II </w:t>
            </w:r>
            <w:r>
              <w:rPr>
                <w:sz w:val="22"/>
                <w:lang w:eastAsia="lt-LT"/>
              </w:rPr>
              <w:lastRenderedPageBreak/>
              <w:t>ketv.</w:t>
            </w:r>
          </w:p>
          <w:p w:rsidR="001003C8" w:rsidRDefault="001003C8">
            <w:pPr>
              <w:jc w:val="center"/>
              <w:rPr>
                <w:sz w:val="22"/>
                <w:szCs w:val="22"/>
              </w:rPr>
            </w:pP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2022 m.</w:t>
            </w:r>
          </w:p>
          <w:p w:rsidR="001003C8" w:rsidRDefault="00CA2A4A">
            <w:pPr>
              <w:ind w:firstLine="57"/>
              <w:jc w:val="center"/>
              <w:rPr>
                <w:sz w:val="22"/>
                <w:szCs w:val="22"/>
              </w:rPr>
            </w:pPr>
            <w:r>
              <w:rPr>
                <w:sz w:val="22"/>
                <w:szCs w:val="22"/>
                <w:lang w:eastAsia="lt-LT"/>
              </w:rPr>
              <w:lastRenderedPageBreak/>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lastRenderedPageBreak/>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SM, VRM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6.2.3.</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įgyvendinti perėjimo prie beatliekio ir neutralaus poveikio klimatui miesto, atrinkto bendradarbiaujant su LSA, bandomąjį projektą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 EM, SM, ŽŪM,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6.2.4.</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Siekiant gyventi švaresnėje aplinkoje ir veiksmingai įgyvendinti Lietuvai nustatytus oro taršos mažinimo tikslus, atnaujinti Nacionalinį oro taršos mažinimo planą – numatyti papildomas priemones oro taršai mažinti iki 2030 m. (pakeisti Vyriausybės nutarimą)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SAM, SM, VRM,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6.2.5.</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Siekiant mažinti aplinkos oro užterštumą urbanizuotose teritorijose, pakeisti reikiamus aplinkos ministro ir sveikatos apsaugos ministro įsakymus – nustatyti griežtesnes ribines aplinkos oro užterštumo vertes pagal Pasaulio sveikatos organizacijos rekomenduojamus oro užterštumo lygius ir (arba) kitas griežtesnes oro kokybės normas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SAM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6.2.6.</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Įgyvendinti finansavimo priemones netaršiems ir efektyvumą didinantiems šildymo sprendimams skatinti (jungtis prie centralizuoto šilumos tiekimo sistemos, šilumos energijos gamybai naudoti elektros, saulės, geoterminę, aeroterminę, atliekinę šilumos energiją; skatinti šilumos siurblių, šilumos saugyklų naudojimą, žemos temperatūros tinklų plėtrą, pastatų šildymo sistemų modernizavimą; modernizuoti kietojo kuro katilus arba keisti atsinaujinančius energijos išteklius naudojančiomis šildymo sistemomis, atsižvelgiant į vietovės aplinkos oro užterštumo lygį)</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6.2.7.</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Priimti Šilumos ūkio įstatymo pakeitimo įstatymą, skatinantį ilgalaikį centralizuoto šilumos tiekimo sistemų planavimą ir motyvacines priemones investicijoms, susijusioms su centralizuoto šilumos tiekimo sistemų dekarbonizacija, šilumos vartojimo efektyvumo didinimu, šilumos vartojimo paklausos ir šilumos nuostolių mažinimu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6.2.8.</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Skatinti elektromobilių naudojimą ir plėtoti jų įkrovimo tinklą (iki 2024 m. pabaigos M1 klasės elektromobilių skaičius turi sudaryti ne mažiau kaip 10 proc., o N1 klasės elektromobilių skaičius – ne mažiau kaip 30 proc. metinių pirkimų sandorių, įrengta 12 000 elektromobilių </w:t>
            </w:r>
            <w:r>
              <w:rPr>
                <w:sz w:val="22"/>
                <w:szCs w:val="22"/>
                <w:lang w:eastAsia="lt-LT"/>
              </w:rPr>
              <w:lastRenderedPageBreak/>
              <w:t>įkrovimo prieigų, iš jų 1 200 viešų ir pusiau viešų)</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SM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 EM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6.2.9.</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Pritaikyti viešąjį transportą (nuo 32 iki 40 proc. viešojo transporto parko) ir jo infrastruktūrą specialiųjų poreikių turintiems žmonėms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SM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6.2.10.</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patvirtinti Darnaus judumo fondo nuostatus, kuriais būtų sudarytos teisinės prielaidos įsteigti fondą ir jo lėšomis iki 2030 m. finansuoti alternatyviųjų degalų bei juos naudojančių transporto priemonių infrastruktūros plėtrą, siekiant, kad 2030 m. atsinaujinančių energijos išteklių dalis transporto sektoriuje sudarytų ne mažiau kaip 15 proc.</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SM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 EM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6.2.11.</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Skatinti degalų iš atsinaujinančių energijos išteklių naudojimą, siekiant, kad 30 proc. viešojo keleivių vežimo kelių transporto priemonių, įskaitant taksi ir pavėžėjimo paslaugas teikiančių asmenų transporto priemones, naudotų degalus iš atsinaujinančių energijos išteklių</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SM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6.2.12.</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Parengti teisės aktų pakeitimus, suteiksiančius savivaldybėms teisę rengti kokybinius savivaldybių vystymosi planus, kuriuose būtų nustatytos tvarių miestų vystymosi gairės dėl gyvenamosios aplinkos kokybės gerinimo, želdynų gausinimo, darnaus judumo, atsakingo ir tvaraus vartojimo skatinimo, atliekų, oro, vandens, garso taršos ir poveikio klimato kaitai mažinimo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 SM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6.2.13.</w:t>
            </w:r>
          </w:p>
        </w:tc>
        <w:tc>
          <w:tcPr>
            <w:tcW w:w="2244" w:type="pct"/>
            <w:shd w:val="clear" w:color="auto" w:fill="FFFFFF" w:themeFill="background1"/>
            <w:vAlign w:val="center"/>
          </w:tcPr>
          <w:p w:rsidR="001003C8" w:rsidRDefault="00CA2A4A">
            <w:pPr>
              <w:jc w:val="both"/>
              <w:rPr>
                <w:b/>
                <w:bCs/>
                <w:sz w:val="22"/>
                <w:lang w:eastAsia="lt-LT"/>
              </w:rPr>
            </w:pPr>
            <w:r>
              <w:rPr>
                <w:sz w:val="22"/>
                <w:lang w:eastAsia="lt-LT"/>
              </w:rPr>
              <w:t>Peržiūrėti ŽŪM atliekamas žemės naudojimo politikos formavimo funkcijas ir Nacionalinės žemės tarnybos prie ŽŪM funkcijas – įvertinti teisinį reguliavimą ir pateikti pasiūlymus dėl galimybių perduoti dalį šių institucijų atliekamų funkcijų AM, savivaldai ir kitoms institucijoms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 ŽŪM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Analitinis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6.2.14.</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priimti Žemės įstatymo pakeitimo įstatymo projektą, nustatantį nekilnojamojo turto plėtrą nuomojamoje valstybinėje žemėje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(N,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6.2.15.</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Skatinti daugiabučių namų atnaujinimo (modernizavimo) projektų rengimą ir įgyvendinimą, teikiant valstybės paramą daugiabučių namų butų ir kitų patalpų savininkams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KM,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 xml:space="preserve">Investicinis (RP, (ŽK)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6.2.16.</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Ilgalaikės pastatų renovacijos strategijos įgyvendinimo planą, kuriuo numatoma skatinti kvartalinės renovacijos iniciatyvas ir telkti investicijas projektams įgyvendinti</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 KM, EM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lastRenderedPageBreak/>
              <w:t>6.2.17.</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Sukurti pastatų renovacijos kompetencijų centrą, vieno langelio principu koordinuojantį pastatų renovacijos priemones, teikiantį metodinę ir konsultacinę pagalbą pastatų renovacijos klausimais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KM,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6.2.18.</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Įstatymais reglamentuoti daugiabučių namų bendrosios dalinės nuosavybės valdymo procedūras: siekiant efektyvesnio ir skaidresnio pastatų valdymo ir priežiūros, skatinti centralizuotus paslaugų ir darbų pirkimus, diegti skaitmenizuotus daugiabučių namų valdymo principus ir priemones, sukurti daugiabučių namų administratorių vertinimo sistemą, taip pat sudaryti sąlygas butų ir kitų patalpų savininkams balsuoti elektroninio ryšio priemonėmis priimant sprendimus bendrosios nuosavybės klausimais</w:t>
            </w:r>
          </w:p>
        </w:tc>
        <w:tc>
          <w:tcPr>
            <w:tcW w:w="398" w:type="pct"/>
            <w:shd w:val="clear" w:color="auto" w:fill="FFFFFF" w:themeFill="background1"/>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lang w:eastAsia="lt-LT"/>
              </w:rPr>
            </w:pPr>
            <w:r>
              <w:rPr>
                <w:sz w:val="22"/>
                <w:szCs w:val="22"/>
              </w:rPr>
              <w:t>I ketv.</w:t>
            </w:r>
          </w:p>
        </w:tc>
        <w:tc>
          <w:tcPr>
            <w:tcW w:w="447" w:type="pct"/>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lang w:eastAsia="lt-LT"/>
              </w:rPr>
            </w:pPr>
            <w:r>
              <w:rPr>
                <w:sz w:val="22"/>
                <w:szCs w:val="22"/>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6.2.19.</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Peržiūrėti ir patikslinti teisinio reguliavimo ir (ar) skatinimo mechanizmus, siekiant paspartinti teritorijų konversiją ir jose esančių statinių perstatymą bei pertvarkymą, atsižvelgiant į Bauhauzo iniciatyvą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 KM, VRM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6.2.20.</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Atnaujinti centrinei valdžiai priklausančius viešuosius pastatus, diegiant energijos vartojimo efektyvumą didinančias priemones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6.2.21.</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 xml:space="preserve">Parengti bendro statybos teisyno, įgyvendinančio statybos kodekso koncepciją, sprendimą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 xml:space="preserve">Reguliacinis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6.2.22.</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patvirtinti teisės aktus, susijusius su statinio informacinio modeliavimo (BIM) metodų taikymu</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 xml:space="preserve">Reguliacinis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6.2.23.</w:t>
            </w:r>
          </w:p>
        </w:tc>
        <w:tc>
          <w:tcPr>
            <w:tcW w:w="2244" w:type="pct"/>
            <w:shd w:val="clear" w:color="auto" w:fill="FFFFFF" w:themeFill="background1"/>
            <w:vAlign w:val="center"/>
          </w:tcPr>
          <w:p w:rsidR="001003C8" w:rsidRDefault="00CA2A4A">
            <w:pPr>
              <w:jc w:val="both"/>
              <w:rPr>
                <w:b/>
                <w:bCs/>
                <w:sz w:val="22"/>
                <w:szCs w:val="22"/>
                <w:lang w:eastAsia="lt-LT"/>
              </w:rPr>
            </w:pPr>
            <w:r>
              <w:rPr>
                <w:sz w:val="22"/>
                <w:szCs w:val="22"/>
                <w:lang w:eastAsia="lt-LT"/>
              </w:rPr>
              <w:t>Parengti ir patvirtinti teisės aktus, numatančius žaliuosiuose pirkimuose statant visuomeninius pastatus naudoti bent 50 proc. organinių ir medienos statybos produktų</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tcBorders>
              <w:top w:val="single" w:sz="8" w:space="0" w:color="auto"/>
              <w:left w:val="single" w:sz="8" w:space="0" w:color="auto"/>
              <w:bottom w:val="single" w:sz="8" w:space="0" w:color="auto"/>
              <w:right w:val="single" w:sz="8" w:space="0" w:color="auto"/>
            </w:tcBorders>
            <w:shd w:val="clear" w:color="auto" w:fill="FFFFFF"/>
            <w:vAlign w:val="center"/>
          </w:tcPr>
          <w:p w:rsidR="001003C8" w:rsidRDefault="00CA2A4A">
            <w:pPr>
              <w:ind w:left="29" w:right="-107"/>
              <w:rPr>
                <w:sz w:val="22"/>
                <w:szCs w:val="22"/>
                <w:lang w:val="en-GB"/>
              </w:rPr>
            </w:pPr>
            <w:r>
              <w:rPr>
                <w:sz w:val="22"/>
                <w:szCs w:val="22"/>
              </w:rPr>
              <w:t>6.2.24.</w:t>
            </w:r>
          </w:p>
        </w:tc>
        <w:tc>
          <w:tcPr>
            <w:tcW w:w="2244" w:type="pct"/>
            <w:tcBorders>
              <w:top w:val="single" w:sz="8" w:space="0" w:color="auto"/>
              <w:left w:val="nil"/>
              <w:bottom w:val="single" w:sz="8" w:space="0" w:color="auto"/>
              <w:right w:val="single" w:sz="8" w:space="0" w:color="auto"/>
            </w:tcBorders>
            <w:shd w:val="clear" w:color="auto" w:fill="FFFFFF"/>
            <w:vAlign w:val="center"/>
          </w:tcPr>
          <w:p w:rsidR="001003C8" w:rsidRDefault="00CA2A4A">
            <w:pPr>
              <w:jc w:val="both"/>
              <w:rPr>
                <w:sz w:val="22"/>
                <w:szCs w:val="22"/>
                <w:lang w:eastAsia="lt-LT"/>
              </w:rPr>
            </w:pPr>
            <w:r>
              <w:rPr>
                <w:color w:val="000000"/>
                <w:sz w:val="22"/>
                <w:szCs w:val="22"/>
                <w:lang w:eastAsia="lt-LT"/>
              </w:rPr>
              <w:t>Plėtoti Šventosios jūrų uosto projektą</w:t>
            </w:r>
          </w:p>
        </w:tc>
        <w:tc>
          <w:tcPr>
            <w:tcW w:w="398" w:type="pct"/>
            <w:tcBorders>
              <w:top w:val="single" w:sz="8" w:space="0" w:color="auto"/>
              <w:left w:val="nil"/>
              <w:bottom w:val="single" w:sz="8" w:space="0" w:color="auto"/>
              <w:right w:val="single" w:sz="8" w:space="0" w:color="auto"/>
            </w:tcBorders>
            <w:shd w:val="clear" w:color="auto" w:fill="FFFFFF"/>
            <w:vAlign w:val="center"/>
          </w:tcPr>
          <w:p w:rsidR="001003C8" w:rsidRDefault="00CA2A4A">
            <w:pPr>
              <w:jc w:val="center"/>
              <w:rPr>
                <w:sz w:val="22"/>
                <w:szCs w:val="22"/>
                <w:lang w:eastAsia="lt-LT"/>
              </w:rPr>
            </w:pPr>
            <w:r>
              <w:rPr>
                <w:color w:val="000000"/>
                <w:sz w:val="22"/>
                <w:szCs w:val="22"/>
                <w:lang w:eastAsia="lt-LT"/>
              </w:rPr>
              <w:t>2021 m. II ketv.</w:t>
            </w:r>
          </w:p>
        </w:tc>
        <w:tc>
          <w:tcPr>
            <w:tcW w:w="447" w:type="pct"/>
            <w:tcBorders>
              <w:top w:val="single" w:sz="8" w:space="0" w:color="auto"/>
              <w:left w:val="nil"/>
              <w:bottom w:val="single" w:sz="8" w:space="0" w:color="auto"/>
              <w:right w:val="single" w:sz="8" w:space="0" w:color="auto"/>
            </w:tcBorders>
            <w:shd w:val="clear" w:color="auto" w:fill="FFFFFF"/>
            <w:vAlign w:val="center"/>
          </w:tcPr>
          <w:p w:rsidR="001003C8" w:rsidRDefault="00CA2A4A">
            <w:pPr>
              <w:jc w:val="center"/>
              <w:rPr>
                <w:sz w:val="22"/>
                <w:szCs w:val="22"/>
                <w:lang w:eastAsia="lt-LT"/>
              </w:rPr>
            </w:pPr>
            <w:r>
              <w:rPr>
                <w:color w:val="000000"/>
                <w:sz w:val="22"/>
                <w:szCs w:val="22"/>
                <w:lang w:eastAsia="lt-LT"/>
              </w:rPr>
              <w:t xml:space="preserve">2024 m. </w:t>
            </w:r>
            <w:r>
              <w:rPr>
                <w:color w:val="000000"/>
                <w:sz w:val="22"/>
                <w:szCs w:val="22"/>
                <w:lang w:eastAsia="lt-LT"/>
              </w:rPr>
              <w:br/>
              <w:t>III ketv.</w:t>
            </w:r>
          </w:p>
        </w:tc>
        <w:tc>
          <w:tcPr>
            <w:tcW w:w="447" w:type="pct"/>
            <w:tcBorders>
              <w:top w:val="single" w:sz="8" w:space="0" w:color="auto"/>
              <w:left w:val="nil"/>
              <w:bottom w:val="single" w:sz="8" w:space="0" w:color="auto"/>
              <w:right w:val="single" w:sz="8" w:space="0" w:color="auto"/>
            </w:tcBorders>
            <w:shd w:val="clear" w:color="auto" w:fill="FFFFFF"/>
            <w:vAlign w:val="center"/>
          </w:tcPr>
          <w:p w:rsidR="001003C8" w:rsidRDefault="00CA2A4A">
            <w:pPr>
              <w:jc w:val="center"/>
              <w:rPr>
                <w:sz w:val="22"/>
                <w:szCs w:val="22"/>
                <w:lang w:eastAsia="lt-LT"/>
              </w:rPr>
            </w:pPr>
            <w:r>
              <w:rPr>
                <w:color w:val="000000"/>
                <w:sz w:val="22"/>
                <w:szCs w:val="22"/>
                <w:lang w:eastAsia="lt-LT"/>
              </w:rPr>
              <w:t>AM</w:t>
            </w:r>
          </w:p>
        </w:tc>
        <w:tc>
          <w:tcPr>
            <w:tcW w:w="629" w:type="pct"/>
            <w:tcBorders>
              <w:top w:val="single" w:sz="8" w:space="0" w:color="auto"/>
              <w:left w:val="nil"/>
              <w:bottom w:val="single" w:sz="8" w:space="0" w:color="auto"/>
              <w:right w:val="single" w:sz="8" w:space="0" w:color="auto"/>
            </w:tcBorders>
            <w:shd w:val="clear" w:color="auto" w:fill="FFFFFF"/>
            <w:vAlign w:val="center"/>
          </w:tcPr>
          <w:p w:rsidR="001003C8" w:rsidRDefault="00CA2A4A">
            <w:pPr>
              <w:jc w:val="center"/>
              <w:rPr>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635"/>
        </w:trPr>
        <w:tc>
          <w:tcPr>
            <w:tcW w:w="289" w:type="pct"/>
            <w:shd w:val="clear" w:color="auto" w:fill="D9E2F3" w:themeFill="accent1" w:themeFillTint="33"/>
            <w:vAlign w:val="center"/>
          </w:tcPr>
          <w:p w:rsidR="001003C8" w:rsidRDefault="00CA2A4A">
            <w:pPr>
              <w:ind w:left="29" w:right="-107"/>
              <w:rPr>
                <w:szCs w:val="24"/>
              </w:rPr>
            </w:pPr>
            <w:r>
              <w:rPr>
                <w:szCs w:val="24"/>
              </w:rPr>
              <w:t xml:space="preserve">6.3. </w:t>
            </w:r>
          </w:p>
        </w:tc>
        <w:tc>
          <w:tcPr>
            <w:tcW w:w="2244"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 xml:space="preserve">VYRIAUSYBĖS PROGRAMOS PROJEKTAS – ŽALIOJI ENERGETIKA </w:t>
            </w:r>
          </w:p>
        </w:tc>
        <w:tc>
          <w:tcPr>
            <w:tcW w:w="398"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D9E2F3" w:themeFill="accent1" w:themeFillTint="33"/>
            <w:vAlign w:val="center"/>
          </w:tcPr>
          <w:p w:rsidR="001003C8" w:rsidRDefault="001003C8">
            <w:pPr>
              <w:jc w:val="center"/>
              <w:rPr>
                <w:b/>
                <w:bCs/>
                <w:sz w:val="22"/>
                <w:szCs w:val="22"/>
                <w:lang w:eastAsia="lt-LT"/>
              </w:rPr>
            </w:pPr>
          </w:p>
        </w:tc>
        <w:tc>
          <w:tcPr>
            <w:tcW w:w="545" w:type="pct"/>
            <w:shd w:val="clear" w:color="auto" w:fill="D9E2F3" w:themeFill="accent1" w:themeFillTint="33"/>
          </w:tcPr>
          <w:p w:rsidR="001003C8" w:rsidRDefault="001003C8">
            <w:pPr>
              <w:jc w:val="center"/>
              <w:rPr>
                <w:sz w:val="22"/>
                <w:szCs w:val="22"/>
              </w:rPr>
            </w:pPr>
          </w:p>
        </w:tc>
      </w:tr>
      <w:tr w:rsidR="001003C8">
        <w:trPr>
          <w:trHeight w:val="161"/>
        </w:trPr>
        <w:tc>
          <w:tcPr>
            <w:tcW w:w="289" w:type="pct"/>
            <w:shd w:val="clear" w:color="auto" w:fill="D9E2F3" w:themeFill="accent1" w:themeFillTint="33"/>
            <w:vAlign w:val="center"/>
          </w:tcPr>
          <w:p w:rsidR="001003C8" w:rsidRDefault="001003C8">
            <w:pPr>
              <w:ind w:left="29" w:right="-107"/>
              <w:rPr>
                <w:sz w:val="22"/>
                <w:szCs w:val="22"/>
              </w:rPr>
            </w:pPr>
          </w:p>
        </w:tc>
        <w:tc>
          <w:tcPr>
            <w:tcW w:w="2244" w:type="pct"/>
            <w:shd w:val="clear" w:color="auto" w:fill="D9E2F3" w:themeFill="accent1" w:themeFillTint="33"/>
            <w:vAlign w:val="center"/>
          </w:tcPr>
          <w:p w:rsidR="001003C8" w:rsidRDefault="00CA2A4A">
            <w:pPr>
              <w:jc w:val="both"/>
              <w:rPr>
                <w:sz w:val="22"/>
                <w:szCs w:val="22"/>
                <w:lang w:eastAsia="lt-LT"/>
              </w:rPr>
            </w:pPr>
            <w:r>
              <w:rPr>
                <w:color w:val="000000"/>
                <w:sz w:val="22"/>
                <w:szCs w:val="22"/>
              </w:rPr>
              <w:t>Toliau išvardyti veiksmai įgyvendina šias Vyriausybės programos pagrindines iniciatyvas: 159.1–159.6</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629" w:type="pct"/>
            <w:shd w:val="clear" w:color="auto" w:fill="D9E2F3" w:themeFill="accent1" w:themeFillTint="33"/>
            <w:vAlign w:val="center"/>
          </w:tcPr>
          <w:p w:rsidR="001003C8" w:rsidRDefault="001003C8">
            <w:pPr>
              <w:jc w:val="center"/>
              <w:rPr>
                <w:b/>
                <w:bCs/>
                <w:sz w:val="22"/>
                <w:szCs w:val="22"/>
                <w:lang w:eastAsia="lt-LT"/>
              </w:rPr>
            </w:pPr>
          </w:p>
        </w:tc>
        <w:tc>
          <w:tcPr>
            <w:tcW w:w="545" w:type="pct"/>
            <w:shd w:val="clear" w:color="auto" w:fill="D9E2F3" w:themeFill="accent1" w:themeFillTint="33"/>
            <w:vAlign w:val="center"/>
          </w:tcPr>
          <w:p w:rsidR="001003C8" w:rsidRDefault="001003C8">
            <w:pPr>
              <w:jc w:val="center"/>
              <w:rPr>
                <w:sz w:val="22"/>
                <w:szCs w:val="22"/>
                <w:lang w:eastAsia="lt-LT"/>
              </w:rPr>
            </w:pP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6.3.1.</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Parengti planuojamo plėtoti 700 MW vėjo elektrinių parko jūroje teritorijos planavimo ir poveikio vertinimo aplinkai dokumentus,  atlikti vėjo greičių, vandens ir meteorologinius matavimus, jūros </w:t>
            </w:r>
            <w:r>
              <w:rPr>
                <w:sz w:val="22"/>
                <w:szCs w:val="22"/>
                <w:lang w:eastAsia="lt-LT"/>
              </w:rPr>
              <w:lastRenderedPageBreak/>
              <w:t>dugno tyrimus, nustatyti trasos jūroje bei pastotės įgyvendinimo sprendinius ir atlikti reikiamus jūros dugno tyrimus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6.3.2.</w:t>
            </w:r>
          </w:p>
        </w:tc>
        <w:tc>
          <w:tcPr>
            <w:tcW w:w="2244"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Plėtoti elektros energijos iš atsinaujinančių energijos išteklių gamybą, kad 2025 m. būtų įrengta iki 1,2 GW galios vėjo jėgainių ir 1 GW galios saulės jėgainių, ir skatinti energijos kaupimo įrenginių diegimą namų ūkiuose, įmonėse ir atsinaujinančių energijos išteklių bendrijose, užtikrinant efektyvų ir tikslinį elektros tinklo naudojimą bei naujų balansavimo sprendinių diegimą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6.3.3.</w:t>
            </w:r>
          </w:p>
        </w:tc>
        <w:tc>
          <w:tcPr>
            <w:tcW w:w="22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b/>
                <w:bCs/>
                <w:color w:val="000000"/>
                <w:sz w:val="22"/>
                <w:szCs w:val="22"/>
                <w:lang w:eastAsia="lt-LT"/>
              </w:rPr>
            </w:pPr>
            <w:r>
              <w:rPr>
                <w:sz w:val="22"/>
                <w:lang w:eastAsia="lt-LT"/>
              </w:rPr>
              <w:t xml:space="preserve">Įvertinti Atsinaujinančių išteklių energetikos įstatyme gaminantiems vartotojams nustatytų kvotų bei taikomų skatinimo priemonių apimtį ir tobulinti teisinį reglamentavimą, siekiant ir toliau skatinti žalios elektros energijos generavimą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6.3.4.</w:t>
            </w:r>
          </w:p>
        </w:tc>
        <w:tc>
          <w:tcPr>
            <w:tcW w:w="22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lang w:eastAsia="lt-LT"/>
              </w:rPr>
            </w:pPr>
            <w:r>
              <w:rPr>
                <w:sz w:val="22"/>
                <w:lang w:eastAsia="lt-LT"/>
              </w:rPr>
              <w:t>Pakeisti Elektros energetikos įstatymą ir nustatyti reguliavimą, skatinantį bendruomeninę energetiką, vartotojus – aktyviai dalyvauti elektros energijos rinkoje gaminant, kaupiant ar parduodant pačių iš atsinaujinančių energijos išteklių pasigamintą elektros energiją, taip pat tapti nutolusių atsinaujinančių energijos išteklių elektrinių bendraturčiais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VERT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Skatinti elektros skirstomojo tinklo modernizavimą ir plėtrą, diegiant išmaniuosius sprendimus dėl paskirstytosios gamybos iš atsinaujinančių energijos išteklių ir energijos kaupimo integravimo ir valdymo</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Diegti išmaniosios apskaitos prietaisus elektros energijos vartotojams, kurie įgalintų vartotojus aktyviai dalyvauti elektros energijos rinkoje, realiuoju metu keistų vartotojų elgseną atsižvelgiant į elektros kainų signalus ir (ar) elektros energetikos sistemos balansavimo poreikius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(ST)</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6.3.7.</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Sukurti vandenilio technologijų ir jų naudojimą skatinantį mechanizmą, ypatingą dėmesį skiriant vandenilio iš atsinaujinančių energijos išteklių gamybai ir perdavimui į gamtinių dujų tinklus, pritaikant P2G (</w:t>
            </w:r>
            <w:r>
              <w:rPr>
                <w:i/>
                <w:iCs/>
                <w:sz w:val="22"/>
                <w:szCs w:val="22"/>
                <w:lang w:eastAsia="lt-LT"/>
              </w:rPr>
              <w:t>Power-to-Gas</w:t>
            </w:r>
            <w:r>
              <w:rPr>
                <w:sz w:val="22"/>
                <w:szCs w:val="22"/>
                <w:lang w:eastAsia="lt-LT"/>
              </w:rPr>
              <w:t>) technologiją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6.3.8.</w:t>
            </w:r>
          </w:p>
        </w:tc>
        <w:tc>
          <w:tcPr>
            <w:tcW w:w="2244" w:type="pct"/>
            <w:shd w:val="clear" w:color="auto" w:fill="FFFFFF" w:themeFill="background1"/>
            <w:vAlign w:val="center"/>
          </w:tcPr>
          <w:p w:rsidR="001003C8" w:rsidRDefault="00CA2A4A">
            <w:pPr>
              <w:jc w:val="both"/>
              <w:rPr>
                <w:color w:val="000000"/>
                <w:sz w:val="22"/>
                <w:szCs w:val="22"/>
                <w:lang w:eastAsia="lt-LT"/>
              </w:rPr>
            </w:pPr>
            <w:r>
              <w:rPr>
                <w:sz w:val="22"/>
                <w:szCs w:val="22"/>
                <w:lang w:eastAsia="lt-LT"/>
              </w:rPr>
              <w:t xml:space="preserve">Parengti ir patvirtinti nacionalines vandenilio plėtros Lietuvoje gaires ir jų įgyvendinimo priemonių planą bei įgyvendinti kitus Lietuvos vandenilio platformos tikslus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jc w:val="center"/>
              <w:rPr>
                <w:sz w:val="22"/>
                <w:szCs w:val="22"/>
                <w:lang w:eastAsia="lt-LT"/>
              </w:rPr>
            </w:pPr>
            <w:r>
              <w:rPr>
                <w:sz w:val="22"/>
                <w:szCs w:val="22"/>
                <w:lang w:eastAsia="lt-LT"/>
              </w:rPr>
              <w:t>EIM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lastRenderedPageBreak/>
              <w:t>6.3.9.</w:t>
            </w:r>
          </w:p>
        </w:tc>
        <w:tc>
          <w:tcPr>
            <w:tcW w:w="2244" w:type="pct"/>
            <w:shd w:val="clear" w:color="auto" w:fill="FFFFFF" w:themeFill="background1"/>
            <w:vAlign w:val="center"/>
          </w:tcPr>
          <w:p w:rsidR="001003C8" w:rsidRDefault="00CA2A4A">
            <w:pPr>
              <w:jc w:val="both"/>
              <w:rPr>
                <w:color w:val="000000"/>
                <w:sz w:val="22"/>
                <w:szCs w:val="22"/>
                <w:lang w:eastAsia="lt-LT"/>
              </w:rPr>
            </w:pPr>
            <w:r>
              <w:rPr>
                <w:sz w:val="22"/>
                <w:szCs w:val="22"/>
                <w:lang w:eastAsia="lt-LT"/>
              </w:rPr>
              <w:t>Sukurti energijos nepritekliaus ir valstybės intervencijų namų ūkių energetikos srityje vertinimo sistemą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Lietuvos energetikos institutas, SADM</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6.3.10.</w:t>
            </w:r>
          </w:p>
        </w:tc>
        <w:tc>
          <w:tcPr>
            <w:tcW w:w="2244" w:type="pct"/>
            <w:shd w:val="clear" w:color="auto" w:fill="FFFFFF" w:themeFill="background1"/>
            <w:vAlign w:val="center"/>
          </w:tcPr>
          <w:p w:rsidR="001003C8" w:rsidRDefault="00CA2A4A">
            <w:pPr>
              <w:jc w:val="both"/>
              <w:rPr>
                <w:color w:val="000000"/>
                <w:sz w:val="22"/>
                <w:szCs w:val="22"/>
                <w:lang w:eastAsia="lt-LT"/>
              </w:rPr>
            </w:pPr>
            <w:r>
              <w:rPr>
                <w:sz w:val="22"/>
                <w:szCs w:val="22"/>
                <w:lang w:eastAsia="lt-LT"/>
              </w:rPr>
              <w:t xml:space="preserve">Parengti ir patvirtinti skaitmeninių energetikos inovacijų plėtros Lietuvoje rekomendacijas ir sudaryti sąlygas rinkos dalyviams kurti ir diegti inovatyvius sprendimus, produktus ir technologijas vartotojams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6.3.11.</w:t>
            </w:r>
          </w:p>
        </w:tc>
        <w:tc>
          <w:tcPr>
            <w:tcW w:w="2244" w:type="pct"/>
            <w:shd w:val="clear" w:color="auto" w:fill="FFFFFF" w:themeFill="background1"/>
            <w:vAlign w:val="center"/>
          </w:tcPr>
          <w:p w:rsidR="001003C8" w:rsidRDefault="00CA2A4A">
            <w:pPr>
              <w:jc w:val="both"/>
              <w:rPr>
                <w:color w:val="000000"/>
                <w:sz w:val="22"/>
                <w:szCs w:val="22"/>
                <w:lang w:eastAsia="lt-LT"/>
              </w:rPr>
            </w:pPr>
            <w:r>
              <w:rPr>
                <w:sz w:val="22"/>
                <w:szCs w:val="22"/>
                <w:lang w:eastAsia="lt-LT"/>
              </w:rPr>
              <w:t xml:space="preserve">Priimti Elektros energetikos įstatymo pakeitimo įstatymą, kuris įtvirtintų teisinį reguliavimą, skatinantį vartotojus dalyvauti teikiant elektros energetikos sistemos lankstumo paslaugas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VERT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6.3.12.</w:t>
            </w:r>
          </w:p>
        </w:tc>
        <w:tc>
          <w:tcPr>
            <w:tcW w:w="2244" w:type="pct"/>
            <w:shd w:val="clear" w:color="auto" w:fill="FFFFFF" w:themeFill="background1"/>
            <w:vAlign w:val="center"/>
          </w:tcPr>
          <w:p w:rsidR="001003C8" w:rsidRDefault="00CA2A4A">
            <w:pPr>
              <w:jc w:val="both"/>
              <w:rPr>
                <w:color w:val="000000"/>
                <w:sz w:val="22"/>
                <w:szCs w:val="22"/>
                <w:lang w:eastAsia="lt-LT"/>
              </w:rPr>
            </w:pPr>
            <w:r>
              <w:rPr>
                <w:sz w:val="22"/>
                <w:szCs w:val="22"/>
                <w:lang w:eastAsia="lt-LT"/>
              </w:rPr>
              <w:t>Priimti Elektros energetikos įstatymo pakeitimo įstatymą, kuris įtvirtintų teisinį reguliavimą, sudarantį sąlygas sudaryti kintamosios elektros energijos kainos sutartis pagal kainodarą, atitinkančią elektros kainos kitimą elektros energijos rinkoje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EM</w:t>
            </w:r>
          </w:p>
        </w:tc>
        <w:tc>
          <w:tcPr>
            <w:tcW w:w="629"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rPr>
            </w:pPr>
            <w:r>
              <w:rPr>
                <w:sz w:val="22"/>
                <w:szCs w:val="22"/>
                <w:lang w:eastAsia="lt-LT"/>
              </w:rPr>
              <w:t>Reguliacinis</w:t>
            </w:r>
          </w:p>
        </w:tc>
      </w:tr>
      <w:tr w:rsidR="001003C8">
        <w:trPr>
          <w:trHeight w:val="757"/>
        </w:trPr>
        <w:tc>
          <w:tcPr>
            <w:tcW w:w="289" w:type="pct"/>
            <w:shd w:val="clear" w:color="auto" w:fill="D9E2F3" w:themeFill="accent1" w:themeFillTint="33"/>
            <w:vAlign w:val="center"/>
          </w:tcPr>
          <w:p w:rsidR="001003C8" w:rsidRDefault="00CA2A4A">
            <w:pPr>
              <w:ind w:left="29" w:right="-107"/>
              <w:rPr>
                <w:sz w:val="22"/>
                <w:szCs w:val="22"/>
              </w:rPr>
            </w:pPr>
            <w:r>
              <w:rPr>
                <w:sz w:val="22"/>
                <w:szCs w:val="22"/>
              </w:rPr>
              <w:t xml:space="preserve">6.4. </w:t>
            </w:r>
          </w:p>
        </w:tc>
        <w:tc>
          <w:tcPr>
            <w:tcW w:w="2244" w:type="pct"/>
            <w:shd w:val="clear" w:color="auto" w:fill="D9E2F3" w:themeFill="accent1" w:themeFillTint="33"/>
            <w:vAlign w:val="center"/>
          </w:tcPr>
          <w:p w:rsidR="001003C8" w:rsidRDefault="00CA2A4A">
            <w:pPr>
              <w:jc w:val="both"/>
              <w:rPr>
                <w:b/>
                <w:bCs/>
                <w:color w:val="000000"/>
                <w:sz w:val="22"/>
                <w:szCs w:val="22"/>
                <w:lang w:eastAsia="lt-LT"/>
              </w:rPr>
            </w:pPr>
            <w:r>
              <w:rPr>
                <w:b/>
                <w:bCs/>
                <w:color w:val="000000"/>
                <w:sz w:val="22"/>
                <w:szCs w:val="22"/>
                <w:lang w:eastAsia="lt-LT"/>
              </w:rPr>
              <w:t>VYRIAUSYBĖS PROGRAMOS PROJEKTAS – GAMTINIO KAPITALO APSAUGA IR TVARUS NAUDOJIMAS</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D9E2F3" w:themeFill="accent1" w:themeFillTint="33"/>
            <w:vAlign w:val="center"/>
          </w:tcPr>
          <w:p w:rsidR="001003C8" w:rsidRDefault="001003C8">
            <w:pPr>
              <w:rPr>
                <w:b/>
                <w:bCs/>
                <w:color w:val="000000"/>
                <w:sz w:val="22"/>
                <w:szCs w:val="22"/>
                <w:lang w:eastAsia="lt-LT"/>
              </w:rPr>
            </w:pPr>
          </w:p>
        </w:tc>
        <w:tc>
          <w:tcPr>
            <w:tcW w:w="545" w:type="pct"/>
            <w:shd w:val="clear" w:color="auto" w:fill="D9E2F3" w:themeFill="accent1" w:themeFillTint="33"/>
            <w:vAlign w:val="center"/>
          </w:tcPr>
          <w:p w:rsidR="001003C8" w:rsidRDefault="001003C8">
            <w:pPr>
              <w:jc w:val="center"/>
              <w:rPr>
                <w:sz w:val="22"/>
                <w:szCs w:val="22"/>
                <w:lang w:eastAsia="lt-LT"/>
              </w:rPr>
            </w:pPr>
          </w:p>
        </w:tc>
      </w:tr>
      <w:tr w:rsidR="001003C8">
        <w:trPr>
          <w:trHeight w:val="1167"/>
        </w:trPr>
        <w:tc>
          <w:tcPr>
            <w:tcW w:w="289" w:type="pct"/>
            <w:shd w:val="clear" w:color="auto" w:fill="D9E2F3" w:themeFill="accent1" w:themeFillTint="33"/>
            <w:vAlign w:val="center"/>
          </w:tcPr>
          <w:p w:rsidR="001003C8" w:rsidRDefault="001003C8">
            <w:pPr>
              <w:ind w:left="29" w:right="-107"/>
              <w:rPr>
                <w:sz w:val="22"/>
                <w:szCs w:val="22"/>
              </w:rPr>
            </w:pPr>
          </w:p>
        </w:tc>
        <w:tc>
          <w:tcPr>
            <w:tcW w:w="2244" w:type="pct"/>
            <w:shd w:val="clear" w:color="auto" w:fill="D9E2F3" w:themeFill="accent1" w:themeFillTint="33"/>
            <w:vAlign w:val="center"/>
          </w:tcPr>
          <w:p w:rsidR="001003C8" w:rsidRDefault="00CA2A4A">
            <w:pPr>
              <w:jc w:val="both"/>
              <w:rPr>
                <w:color w:val="000000"/>
                <w:sz w:val="22"/>
                <w:szCs w:val="22"/>
              </w:rPr>
            </w:pPr>
            <w:r>
              <w:rPr>
                <w:color w:val="000000"/>
                <w:sz w:val="22"/>
                <w:szCs w:val="22"/>
              </w:rPr>
              <w:t>Toliau išvardyti veiksmai įgyvendina šias Vyriausybės programos pagrindines iniciatyvas: 162.1–162.6.</w:t>
            </w:r>
          </w:p>
          <w:p w:rsidR="001003C8" w:rsidRDefault="00CA2A4A">
            <w:pPr>
              <w:jc w:val="both"/>
              <w:rPr>
                <w:sz w:val="22"/>
                <w:szCs w:val="22"/>
                <w:lang w:eastAsia="lt-LT"/>
              </w:rPr>
            </w:pPr>
            <w:r>
              <w:rPr>
                <w:color w:val="000000"/>
                <w:sz w:val="22"/>
                <w:szCs w:val="22"/>
              </w:rPr>
              <w:t>Veiksmų įgyvendinimas siejasi su šių pagrindinių iniciatyvų įgyvendinimu arba prisideda prie jų įgyvendinimo:</w:t>
            </w:r>
            <w:r>
              <w:rPr>
                <w:sz w:val="22"/>
                <w:szCs w:val="22"/>
                <w:lang w:eastAsia="lt-LT"/>
              </w:rPr>
              <w:t xml:space="preserve"> 155.3, 157.2, 157.4, 164.2, 169.1, 179.4</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629" w:type="pct"/>
            <w:shd w:val="clear" w:color="auto" w:fill="D9E2F3" w:themeFill="accent1" w:themeFillTint="33"/>
            <w:vAlign w:val="center"/>
          </w:tcPr>
          <w:p w:rsidR="001003C8" w:rsidRDefault="001003C8">
            <w:pPr>
              <w:jc w:val="center"/>
              <w:rPr>
                <w:color w:val="000000"/>
                <w:sz w:val="22"/>
                <w:szCs w:val="22"/>
                <w:lang w:eastAsia="lt-LT"/>
              </w:rPr>
            </w:pPr>
          </w:p>
        </w:tc>
        <w:tc>
          <w:tcPr>
            <w:tcW w:w="545" w:type="pct"/>
            <w:shd w:val="clear" w:color="auto" w:fill="D9E2F3" w:themeFill="accent1" w:themeFillTint="33"/>
            <w:vAlign w:val="center"/>
          </w:tcPr>
          <w:p w:rsidR="001003C8" w:rsidRDefault="001003C8">
            <w:pPr>
              <w:jc w:val="center"/>
              <w:rPr>
                <w:sz w:val="22"/>
                <w:szCs w:val="22"/>
                <w:lang w:eastAsia="lt-LT"/>
              </w:rPr>
            </w:pPr>
          </w:p>
        </w:tc>
      </w:tr>
      <w:tr w:rsidR="001003C8">
        <w:trPr>
          <w:trHeight w:val="1372"/>
        </w:trPr>
        <w:tc>
          <w:tcPr>
            <w:tcW w:w="289" w:type="pct"/>
            <w:shd w:val="clear" w:color="auto" w:fill="auto"/>
            <w:vAlign w:val="center"/>
          </w:tcPr>
          <w:p w:rsidR="001003C8" w:rsidRDefault="00CA2A4A">
            <w:pPr>
              <w:ind w:left="29" w:right="-107"/>
              <w:rPr>
                <w:sz w:val="22"/>
                <w:szCs w:val="22"/>
              </w:rPr>
            </w:pPr>
            <w:r>
              <w:rPr>
                <w:sz w:val="22"/>
                <w:szCs w:val="22"/>
              </w:rPr>
              <w:t xml:space="preserve">6.4.1. </w:t>
            </w:r>
          </w:p>
        </w:tc>
        <w:tc>
          <w:tcPr>
            <w:tcW w:w="2244" w:type="pct"/>
            <w:shd w:val="clear" w:color="auto" w:fill="auto"/>
            <w:vAlign w:val="center"/>
          </w:tcPr>
          <w:p w:rsidR="001003C8" w:rsidRDefault="00CA2A4A">
            <w:pPr>
              <w:jc w:val="both"/>
              <w:rPr>
                <w:b/>
                <w:bCs/>
                <w:color w:val="000000"/>
                <w:sz w:val="22"/>
                <w:szCs w:val="22"/>
                <w:lang w:eastAsia="lt-LT"/>
              </w:rPr>
            </w:pPr>
            <w:r>
              <w:rPr>
                <w:sz w:val="22"/>
                <w:szCs w:val="22"/>
                <w:lang w:eastAsia="lt-LT"/>
              </w:rPr>
              <w:t>Siekiant nustatyti konkrečias saugomų teritorijų kiekybinės ir kokybinės plėtros priemones, taip pat konkrečias priemones saugomų rūšių ir buveinių apsaugos būklei atkurti arba palaikyti visos šalies mastu ir įtraukti daugiau suinteresuotųjų šalių joms įgyvendinti, parengti Kraštovaizdžio ir biologinės įvairovės 2021–2030 m. veiksmų planą (patvirtinti aplinkos ministro įsakymu)</w:t>
            </w:r>
          </w:p>
        </w:tc>
        <w:tc>
          <w:tcPr>
            <w:tcW w:w="398" w:type="pct"/>
            <w:shd w:val="clear" w:color="auto" w:fill="auto"/>
            <w:vAlign w:val="center"/>
          </w:tcPr>
          <w:p w:rsidR="001003C8" w:rsidRDefault="00CA2A4A">
            <w:pPr>
              <w:jc w:val="center"/>
              <w:rPr>
                <w:sz w:val="22"/>
                <w:szCs w:val="22"/>
              </w:rPr>
            </w:pPr>
            <w:r>
              <w:rPr>
                <w:sz w:val="22"/>
                <w:szCs w:val="22"/>
                <w:lang w:eastAsia="lt-LT"/>
              </w:rPr>
              <w:t>2021 m. II ketv.</w:t>
            </w:r>
          </w:p>
        </w:tc>
        <w:tc>
          <w:tcPr>
            <w:tcW w:w="447" w:type="pct"/>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47" w:type="pct"/>
            <w:shd w:val="clear" w:color="auto" w:fill="auto"/>
            <w:vAlign w:val="center"/>
          </w:tcPr>
          <w:p w:rsidR="001003C8" w:rsidRDefault="00CA2A4A">
            <w:pPr>
              <w:jc w:val="center"/>
              <w:rPr>
                <w:b/>
                <w:bCs/>
                <w:sz w:val="22"/>
                <w:szCs w:val="22"/>
                <w:lang w:eastAsia="lt-LT"/>
              </w:rPr>
            </w:pPr>
            <w:r>
              <w:rPr>
                <w:sz w:val="22"/>
                <w:szCs w:val="22"/>
                <w:lang w:eastAsia="lt-LT"/>
              </w:rPr>
              <w:t>AM</w:t>
            </w:r>
          </w:p>
        </w:tc>
        <w:tc>
          <w:tcPr>
            <w:tcW w:w="629" w:type="pct"/>
            <w:shd w:val="clear" w:color="auto" w:fill="auto"/>
            <w:vAlign w:val="center"/>
          </w:tcPr>
          <w:p w:rsidR="001003C8" w:rsidRDefault="00CA2A4A">
            <w:pPr>
              <w:jc w:val="center"/>
              <w:rPr>
                <w:b/>
                <w:bCs/>
                <w:sz w:val="22"/>
                <w:szCs w:val="22"/>
                <w:lang w:eastAsia="lt-LT"/>
              </w:rPr>
            </w:pPr>
            <w:r>
              <w:rPr>
                <w:color w:val="000000"/>
                <w:sz w:val="22"/>
                <w:szCs w:val="22"/>
                <w:lang w:eastAsia="lt-LT"/>
              </w:rPr>
              <w:t>SM, ŽŪM</w:t>
            </w:r>
          </w:p>
        </w:tc>
        <w:tc>
          <w:tcPr>
            <w:tcW w:w="545" w:type="pct"/>
            <w:shd w:val="clear" w:color="auto" w:fill="auto"/>
            <w:vAlign w:val="center"/>
          </w:tcPr>
          <w:p w:rsidR="001003C8" w:rsidRDefault="00CA2A4A">
            <w:pPr>
              <w:jc w:val="center"/>
              <w:rPr>
                <w:sz w:val="22"/>
                <w:szCs w:val="22"/>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6.4.2.</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pasirengti įgyvendinti ES žaliojo kurso ambicingus tikslus gamtos apsaugos srityje, parengti ir įgyvendinti saugomų teritorijų institucijų sistemos pertvarkos projektą, numatantį efektyvesnį gamtos būklės stebėsenos, analizės, atkūrimo veiksmų planavimo ir įgyvendinimo visos šalies teritorijoje institucinį modelį</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w:t>
            </w:r>
            <w:r>
              <w:rPr>
                <w:sz w:val="22"/>
                <w:szCs w:val="22"/>
                <w:lang w:val="en-GB" w:eastAsia="lt-LT"/>
              </w:rPr>
              <w:t>2</w:t>
            </w:r>
            <w:r>
              <w:rPr>
                <w:sz w:val="22"/>
                <w:szCs w:val="22"/>
                <w:lang w:eastAsia="lt-LT"/>
              </w:rPr>
              <w:t xml:space="preserve">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Siekiant apsaugoti natūralias buveines, saugomas rūšis ir jų buveines, </w:t>
            </w:r>
            <w:r>
              <w:rPr>
                <w:sz w:val="22"/>
                <w:szCs w:val="22"/>
                <w:lang w:eastAsia="lt-LT"/>
              </w:rPr>
              <w:lastRenderedPageBreak/>
              <w:t>vandens telkinius ir jų pakrantes nuo sunaikinimo vykdant ūkinę veiklą, įstatymais įtvirtinti tokių veiklų draudimus bei kompensacijas žemės savininkams, taip pat numatyti laisvesnį kai kurių gamtinių teritorijų lankymą ir privačiomis saugojimo iniciatyvomis paremtų saugomų teritorijų nustatymą (pakeisti Saugomų teritorijų įstatymą ir Specialiųjų žemės naudojimo sąlygų įstatymą)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lang w:eastAsia="lt-LT"/>
              </w:rPr>
            </w:pPr>
            <w:r>
              <w:rPr>
                <w:sz w:val="22"/>
                <w:szCs w:val="22"/>
                <w:lang w:eastAsia="lt-LT"/>
              </w:rPr>
              <w:lastRenderedPageBreak/>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2022 m. </w:t>
            </w:r>
          </w:p>
          <w:p w:rsidR="001003C8" w:rsidRDefault="00CA2A4A">
            <w:pPr>
              <w:jc w:val="center"/>
              <w:rPr>
                <w:sz w:val="22"/>
                <w:szCs w:val="22"/>
                <w:lang w:eastAsia="lt-LT"/>
              </w:rPr>
            </w:pPr>
            <w:r>
              <w:rPr>
                <w:sz w:val="22"/>
                <w:szCs w:val="22"/>
                <w:lang w:eastAsia="lt-LT"/>
              </w:rPr>
              <w:lastRenderedPageBreak/>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6.4.4.</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Atrinkti naujas „Natura 2000“ teritorijas šalies sausumos dalyje ir papildyti jomis aplinkos ministro tvirtinamus sąrašus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veiksmingos natūralių buveinių ir saugomų rūšių apsaugos, peržiūrėti esamus apsaugos tikslus ir pateikti pasiūlymus dėl jų tobulinimo, papildant gerą apsaugos būklę indikuojančiais buveinių ploto, rūšių populiacijų dydžio, buveinių struktūros ir funkcijų kriterijais, patvirtinant atnaujintus apsaugos tikslus visoms teritorijoms, kurios paskelbtos Bendrijos svarbos teritorijomis iki 2019-01-01</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 </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Parengti ir pasirašančioms šalims pateikti nacionalinį susitarimą dėl miškų apsaugos ir naudojimo, kuriuo būtų susitarta dėl ilgalaikės subalansuotos miškų politikos krypčių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ind w:right="-114"/>
              <w:jc w:val="center"/>
              <w:rPr>
                <w:sz w:val="22"/>
                <w:szCs w:val="22"/>
                <w:lang w:eastAsia="lt-LT"/>
              </w:rPr>
            </w:pPr>
            <w:r>
              <w:rPr>
                <w:sz w:val="22"/>
                <w:szCs w:val="22"/>
                <w:lang w:eastAsia="lt-LT"/>
              </w:rPr>
              <w:t>Komunikacinis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6.4.7.</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priimti nacionalinio lygmens strateginį miškų politikos dokumentą, numatantį miškų politikos įgyvendinimo priemones iki 2030 m.</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ind w:right="-114"/>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6.4.8.</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Išpirkti ne mažiau kaip 400 hektarų privačių miškų, turinčių didžiausią gamtinę vertę, kurių savininkai sutinka juos parduoti valstybei, arba sudaryti neterminuotas apsaugos sutartis dėl gamtinių vertybių juose apsaugos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2022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ind w:right="-114"/>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6.4.9.</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priimti Miškų įstatymo pakeitimo įstatymo projektą, numatantį gamtinių vertybių apsaugai palankią miškininkystę,</w:t>
            </w:r>
            <w:r>
              <w:rPr>
                <w:b/>
                <w:bCs/>
                <w:color w:val="000000"/>
              </w:rPr>
              <w:t xml:space="preserve"> </w:t>
            </w:r>
            <w:r>
              <w:rPr>
                <w:color w:val="000000"/>
                <w:sz w:val="22"/>
                <w:szCs w:val="22"/>
              </w:rPr>
              <w:t>rezervinių miškų įtraukimą į kompleksinę miškų ūkio veiklą,</w:t>
            </w:r>
            <w:r>
              <w:rPr>
                <w:b/>
                <w:bCs/>
                <w:color w:val="000000"/>
              </w:rPr>
              <w:t xml:space="preserve"> </w:t>
            </w:r>
            <w:r>
              <w:rPr>
                <w:sz w:val="22"/>
                <w:szCs w:val="22"/>
                <w:lang w:eastAsia="lt-LT"/>
              </w:rPr>
              <w:t xml:space="preserve"> taip pat didžiausią gamtinę vertę turinčių privačių miškų (įskaitant ir sengires) išpirkimą arba neterminuotų apsaugos sutarčių pagal saugomų teritorijų srities teisės aktus sudarymą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6.4.10.</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Atlikus miškų plėtros ne miško žemėje ir saugomose teritorijose galimybių studiją, Vyriausybės lygmeniu nustatyti žemės naudojimo </w:t>
            </w:r>
            <w:r>
              <w:rPr>
                <w:sz w:val="22"/>
                <w:szCs w:val="22"/>
                <w:lang w:eastAsia="lt-LT"/>
              </w:rPr>
              <w:lastRenderedPageBreak/>
              <w:t>prioritetus, palankius miškų plėtrai valstybinėje ir privačioje žemėje, parengti ir priimti teisės aktų projektus, palankius miškų plėtrai ir savaime augančių miškų įtraukimui į miško žemės apskaitą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6.4.11.</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Numatyti įgyvendinti priemones, skatinančias veisti miškus, įskaitant kompensacijas privačių žemių savininkams už prarastas pajamas dėl nevykdomos žemės ūkio veiklos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6.4.12.</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užkirsti kelią naujų pelkių eksploatavimui, apsaugoti pelkes ir šlapynes nuo pažeidimų vykdant ūkinę veiklą, pasirengti sistemingam nusausintų, išeksploatuotų ar kitaip pažeistų pelkių ir šlapžemių atkūrimui, identifikuoti Lietuvos pelkes ir šlapynes ir šiais duomenimis papildyti Valstybinę geologijos informacinę sistemą, nustatyti specialiąsias žemės naudojimo sąlygas pagal jų nustatymą reguliuojantį įstatymą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užtikrinti efektyvią ekosistemų ir jų paslaugų balanso išsaugojimą, atlikus nacionalinę studiją dėl ekosistemų ir jų teikiamų paslaugų vertinimo integravimo į sprendimų priėmimo procesus viešojo administravimo ir ūkio sektoriuose, parengti Aplinkos apsaugos įstatymo ir kitų susijusių įstatymų pakeitimo įstatymų projektus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6.4.14.</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Parengti medynų tūrio prieaugio ir miško dirvožemio apsaugos anglies kaupimui miškuose analizę; išanalizuoti išmokų privačių miškų savininkams už medynų tūrio prieaugiu ir miško dirvožemio apsauga paremtą anglies kaupimą miškuose mokėjimo galimybes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Analitinis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priimti Geriamojo vandens tiekimo ir nuotekų tvarkymo įstatymo pakeitimo įstatymo projektą ir pradėti įgyvendinti finansavimo mechanizmą, skatinantį vandentvarkos įmonių stambinimą, kad būtų užtikrintos kokybiškos ir prieinamos viešosios geriamojo vandens tiekimo ir nuotekų tvarkymo paslaugos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gerinti Baltijos jūros ir kitų vandens telkinių būklę, geriau valdyti potvynių keliamą riziką ir užtikrinti kokybiškas bei prieinamas geriamojo vandens tiekimo ir nuotekų tvarkymo paslaugas, parengti ir patvirtinti strateginio valdymo dokumentą, nustatantį vandenų srities valdymo tikslus ir priemones iki 2027 m.</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lastRenderedPageBreak/>
              <w:t>6.4.17.</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sudaryti sąlygas atkurti upių vientisumą ir užtikrinti gerą vandens telkinių būklę, parengti ir patvirtinti Vandens įstatymo pakeitimo įstatymo projektą, nustatantį aiškias pareigas užtvankų, tvenkinių ir hidroelektrinių valdytojams, žuvų migracijos kelių atlaisvinimo principus, leidimų sistemą visoms hidroelektrinėms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6.4.18.</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Siekiant vidaus vandenyse ir Baltijos jūros priekrantėje apsaugoti migruojančias žuvų rūšis ir teikti prioritetą mėgėjų žvejybai, peržiūrėti verslinę žvejybą reguliuojančias teisines ir paramos pasitraukimui iš žuvininkystės verslo arba kompensavimo ūkio subjektams dėl pablogintų verslinės žvejybos sąlygų ar jos uždraudimo priemones, verslinę žvejybą vidaus vandenyse ir Baltijos jūros priekrantėje sustabdant, reikšmingai apribojant (draudžiami įrankiai, būdai ar akvatorijos) arba perorientuojant į tradicinę mažos apimties žvejybą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6.4.19.</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Atlikus ekologinio, socialinio ir ekonominio užtvankų įvertinimo studiją, patvirtinti ir pradėti įgyvendinti veiksmų upių vientisumui atkurti ir hidroelektrinių neigiamam poveikiui mažinti planą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EM,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6.4.20.</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poįstatyminių teisės aktų pakeitimus dėl privalomo gyvūnų augintinių (šunų, kačių ir šeškų) ženklinimo</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6.4.21.</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priimti Gyvūnų gerovės ir apsaugos įstatymo pakeitimo įstatymo projektą, kuriuo gyvūnų augintinių gerovės klausimai perduodami AM</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6.4.22.</w:t>
            </w:r>
          </w:p>
        </w:tc>
        <w:tc>
          <w:tcPr>
            <w:tcW w:w="2244" w:type="pct"/>
            <w:shd w:val="clear" w:color="auto" w:fill="FFFFFF" w:themeFill="background1"/>
            <w:vAlign w:val="center"/>
          </w:tcPr>
          <w:p w:rsidR="001003C8" w:rsidRDefault="00CA2A4A">
            <w:pPr>
              <w:jc w:val="both"/>
              <w:rPr>
                <w:sz w:val="22"/>
                <w:szCs w:val="22"/>
                <w:lang w:eastAsia="lt-LT"/>
              </w:rPr>
            </w:pPr>
            <w:r>
              <w:rPr>
                <w:color w:val="000000"/>
                <w:sz w:val="22"/>
                <w:szCs w:val="22"/>
                <w:lang w:eastAsia="lt-LT"/>
              </w:rPr>
              <w:t xml:space="preserve">Skatinant įgyvendinti aukštesnius už galiojančiuose teisės aktuose nustatytus gyvūnų gerovės reikalavimus, parengti ir nustatyti moksliniu pagrindu grįstus gyvūnų gerovės vertinimo rodiklius bei sukurti specializuotas gyvūnų gerovės kontrolės ekspertų grupes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color w:val="000000"/>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 VMVT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6.4.23.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veiksmingai taikyti nelaisvėje laikomų laukinių gyvūnų gerovės reikalavimus, pakeisti Laukinių gyvūnų naudojimo taisykles (pakeisti aplinkos ministro įsakymą)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VMVT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774"/>
        </w:trPr>
        <w:tc>
          <w:tcPr>
            <w:tcW w:w="289" w:type="pct"/>
            <w:shd w:val="clear" w:color="auto" w:fill="D9E2F3" w:themeFill="accent1" w:themeFillTint="33"/>
            <w:vAlign w:val="center"/>
          </w:tcPr>
          <w:p w:rsidR="001003C8" w:rsidRDefault="00CA2A4A">
            <w:pPr>
              <w:ind w:left="29" w:right="-107"/>
              <w:rPr>
                <w:sz w:val="22"/>
                <w:szCs w:val="22"/>
              </w:rPr>
            </w:pPr>
            <w:r>
              <w:rPr>
                <w:sz w:val="22"/>
                <w:szCs w:val="22"/>
              </w:rPr>
              <w:t>6.5.</w:t>
            </w:r>
          </w:p>
        </w:tc>
        <w:tc>
          <w:tcPr>
            <w:tcW w:w="2244" w:type="pct"/>
            <w:shd w:val="clear" w:color="auto" w:fill="D9E2F3" w:themeFill="accent1" w:themeFillTint="33"/>
          </w:tcPr>
          <w:p w:rsidR="001003C8" w:rsidRDefault="00CA2A4A">
            <w:pPr>
              <w:jc w:val="both"/>
              <w:rPr>
                <w:color w:val="000000"/>
                <w:sz w:val="22"/>
                <w:szCs w:val="22"/>
              </w:rPr>
            </w:pPr>
            <w:r>
              <w:rPr>
                <w:b/>
                <w:bCs/>
                <w:color w:val="000000"/>
                <w:sz w:val="22"/>
                <w:szCs w:val="22"/>
                <w:lang w:eastAsia="lt-LT"/>
              </w:rPr>
              <w:t>VYRIAUSYBĖS PROGRAMOS PROJEKTAS – TVARIOS ŽEMĖS ŪKIO, AKVAKULTŪROS IR MAISTO GAMYBOS SISTEMOS</w:t>
            </w:r>
            <w:r>
              <w:rPr>
                <w:color w:val="000000"/>
                <w:sz w:val="22"/>
                <w:szCs w:val="22"/>
              </w:rPr>
              <w:t xml:space="preserve"> </w:t>
            </w:r>
          </w:p>
        </w:tc>
        <w:tc>
          <w:tcPr>
            <w:tcW w:w="398"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D9E2F3" w:themeFill="accent1" w:themeFillTint="33"/>
            <w:vAlign w:val="center"/>
          </w:tcPr>
          <w:p w:rsidR="001003C8" w:rsidRDefault="001003C8">
            <w:pPr>
              <w:jc w:val="center"/>
              <w:rPr>
                <w:b/>
                <w:bCs/>
                <w:sz w:val="22"/>
                <w:szCs w:val="22"/>
                <w:lang w:eastAsia="lt-LT"/>
              </w:rPr>
            </w:pPr>
          </w:p>
        </w:tc>
        <w:tc>
          <w:tcPr>
            <w:tcW w:w="545" w:type="pct"/>
            <w:shd w:val="clear" w:color="auto" w:fill="D9E2F3" w:themeFill="accent1" w:themeFillTint="33"/>
          </w:tcPr>
          <w:p w:rsidR="001003C8" w:rsidRDefault="001003C8">
            <w:pPr>
              <w:jc w:val="center"/>
              <w:rPr>
                <w:sz w:val="22"/>
                <w:szCs w:val="22"/>
              </w:rPr>
            </w:pPr>
          </w:p>
        </w:tc>
      </w:tr>
      <w:tr w:rsidR="001003C8">
        <w:trPr>
          <w:trHeight w:val="161"/>
        </w:trPr>
        <w:tc>
          <w:tcPr>
            <w:tcW w:w="289" w:type="pct"/>
            <w:shd w:val="clear" w:color="auto" w:fill="D9E2F3" w:themeFill="accent1" w:themeFillTint="33"/>
            <w:vAlign w:val="center"/>
          </w:tcPr>
          <w:p w:rsidR="001003C8" w:rsidRDefault="001003C8">
            <w:pPr>
              <w:ind w:left="29" w:right="-107"/>
              <w:rPr>
                <w:sz w:val="22"/>
                <w:szCs w:val="22"/>
              </w:rPr>
            </w:pPr>
          </w:p>
        </w:tc>
        <w:tc>
          <w:tcPr>
            <w:tcW w:w="2244" w:type="pct"/>
            <w:shd w:val="clear" w:color="auto" w:fill="D9E2F3" w:themeFill="accent1" w:themeFillTint="33"/>
            <w:vAlign w:val="bottom"/>
          </w:tcPr>
          <w:p w:rsidR="001003C8" w:rsidRDefault="00CA2A4A">
            <w:pPr>
              <w:jc w:val="both"/>
              <w:rPr>
                <w:color w:val="000000"/>
                <w:sz w:val="22"/>
                <w:szCs w:val="22"/>
              </w:rPr>
            </w:pPr>
            <w:r>
              <w:rPr>
                <w:color w:val="000000"/>
                <w:sz w:val="22"/>
                <w:szCs w:val="22"/>
              </w:rPr>
              <w:t>Toliau išvardyti veiksmai įgyvendina šias Vyriausybės programos pagrindines iniciatyvas:164.1–164.6.</w:t>
            </w:r>
          </w:p>
          <w:p w:rsidR="001003C8" w:rsidRDefault="00CA2A4A">
            <w:pPr>
              <w:jc w:val="both"/>
              <w:rPr>
                <w:sz w:val="22"/>
                <w:szCs w:val="22"/>
                <w:lang w:eastAsia="lt-LT"/>
              </w:rPr>
            </w:pPr>
            <w:r>
              <w:rPr>
                <w:color w:val="000000"/>
                <w:sz w:val="22"/>
                <w:szCs w:val="22"/>
              </w:rPr>
              <w:lastRenderedPageBreak/>
              <w:t>Veiksmų įgyvendinimas siejasi su šių pagrindinių iniciatyvų įgyvendinimu arba prisideda prie jų įgyvendinimo:</w:t>
            </w:r>
            <w:r>
              <w:rPr>
                <w:b/>
                <w:bCs/>
                <w:color w:val="000000"/>
                <w:sz w:val="22"/>
                <w:szCs w:val="22"/>
              </w:rPr>
              <w:t xml:space="preserve"> </w:t>
            </w:r>
            <w:r>
              <w:rPr>
                <w:bCs/>
                <w:color w:val="000000"/>
                <w:sz w:val="22"/>
                <w:szCs w:val="22"/>
              </w:rPr>
              <w:t>155.2,</w:t>
            </w:r>
            <w:r>
              <w:rPr>
                <w:b/>
                <w:bCs/>
                <w:color w:val="000000"/>
                <w:sz w:val="22"/>
                <w:szCs w:val="22"/>
              </w:rPr>
              <w:t xml:space="preserve"> </w:t>
            </w:r>
            <w:r>
              <w:rPr>
                <w:color w:val="000000"/>
                <w:sz w:val="22"/>
                <w:szCs w:val="22"/>
              </w:rPr>
              <w:t>162.2–162.5</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629" w:type="pct"/>
            <w:shd w:val="clear" w:color="auto" w:fill="D9E2F3" w:themeFill="accent1" w:themeFillTint="33"/>
            <w:vAlign w:val="center"/>
          </w:tcPr>
          <w:p w:rsidR="001003C8" w:rsidRDefault="001003C8">
            <w:pPr>
              <w:jc w:val="center"/>
              <w:rPr>
                <w:color w:val="000000"/>
                <w:sz w:val="22"/>
                <w:szCs w:val="22"/>
                <w:lang w:eastAsia="lt-LT"/>
              </w:rPr>
            </w:pPr>
          </w:p>
        </w:tc>
        <w:tc>
          <w:tcPr>
            <w:tcW w:w="545" w:type="pct"/>
            <w:shd w:val="clear" w:color="auto" w:fill="D9E2F3" w:themeFill="accent1" w:themeFillTint="33"/>
            <w:vAlign w:val="center"/>
          </w:tcPr>
          <w:p w:rsidR="001003C8" w:rsidRDefault="001003C8">
            <w:pPr>
              <w:jc w:val="center"/>
              <w:rPr>
                <w:sz w:val="22"/>
                <w:szCs w:val="22"/>
                <w:lang w:eastAsia="lt-LT"/>
              </w:rPr>
            </w:pP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w:t>
            </w:r>
          </w:p>
        </w:tc>
        <w:tc>
          <w:tcPr>
            <w:tcW w:w="2244" w:type="pct"/>
            <w:shd w:val="clear" w:color="auto" w:fill="FFFFFF" w:themeFill="background1"/>
          </w:tcPr>
          <w:p w:rsidR="001003C8" w:rsidRDefault="00CA2A4A">
            <w:pPr>
              <w:jc w:val="both"/>
              <w:rPr>
                <w:sz w:val="22"/>
                <w:szCs w:val="22"/>
                <w:lang w:eastAsia="lt-LT"/>
              </w:rPr>
            </w:pPr>
            <w:r>
              <w:rPr>
                <w:sz w:val="22"/>
                <w:szCs w:val="22"/>
                <w:lang w:eastAsia="lt-LT"/>
              </w:rPr>
              <w:t>Parengti ir patvirtinti dirvožemio tvaraus naudojimo veiksmų planą</w:t>
            </w:r>
            <w:r>
              <w:rPr>
                <w:b/>
                <w:bCs/>
                <w:color w:val="000000"/>
                <w:sz w:val="22"/>
                <w:szCs w:val="22"/>
              </w:rPr>
              <w:t xml:space="preserve"> </w:t>
            </w:r>
            <w:r>
              <w:rPr>
                <w:color w:val="000000"/>
                <w:sz w:val="22"/>
                <w:szCs w:val="22"/>
              </w:rPr>
              <w:t>bei pradėti diegti organizacines ir technines priemones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(ST)</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6.5.2.</w:t>
            </w:r>
          </w:p>
        </w:tc>
        <w:tc>
          <w:tcPr>
            <w:tcW w:w="2244" w:type="pct"/>
            <w:shd w:val="clear" w:color="auto" w:fill="FFFFFF" w:themeFill="background1"/>
          </w:tcPr>
          <w:p w:rsidR="001003C8" w:rsidRDefault="00CA2A4A">
            <w:pPr>
              <w:jc w:val="both"/>
              <w:rPr>
                <w:sz w:val="22"/>
                <w:szCs w:val="22"/>
                <w:lang w:eastAsia="lt-LT"/>
              </w:rPr>
            </w:pPr>
            <w:r>
              <w:rPr>
                <w:sz w:val="22"/>
                <w:szCs w:val="22"/>
                <w:lang w:eastAsia="lt-LT"/>
              </w:rPr>
              <w:t>Parengti ir patvirtinti dirvožemio stebėsenos metodiką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Analitinis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Plėsti gyvulininkystėje pažangias technologijas, mažinančias ŠESD emisijas, oro taršą, kvapus ir paviršinio vandens taršą, gerinančias dirvožemio struktūrą ir užtikrinančias gyvūnų gerovę bei sveikatą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(RP,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6.5.4.</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Skatinti tvarios akvakultūros plėtrą: didinti mažiau gamtos išteklių naudojančią gamybą (gamyba uždarose akvakultūros sistemose ir atsinaujinančių išteklių energijos naudojimas), skatinti daugiau produktų auginti tvaresniais gamybos metodais (ekologinė akvakultūra ir kokybės schemos), remti aplinkos, biologinės įvairovės apsaugą ir gerinimą akvakultūros ūkiuose, taip pat kraštovaizdžio ir akvakultūros teritorijų valdymą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Siekiant mažinti cheminių pesticidų naudojimą, plėsti Integruotą kenkėjų kontrolės sistemą (didinti meteorologinių stotelių skaičių ir jose kaupiamų duomenų apimtį ir naudojimą)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tręšimo planų rengimo metodiką, nustatyti privalomą tręšimo (organinėmis ir mineralinėmis trąšomis) planų parengimą ir jų įgyvendinimo kontrolę, taip pat parengti ir pradėti įgyvendinti paskatų priemones, siekiant prisidėti prie tikslo sumažinti mineralinių trąšų naudojimą bent 5 proc. iki 2024 m., palyginti su 2020 m.</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6.5.7.</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Remti ekologinius ir kitus tvariai ūkininkaujančius ūkius, siekiant ženkliai padidinti žemės ūkio naudmenų plotą, kuriame ūkininkaujama aplinkai draugiškais metodais, ir ūkių, dalyvaujančių agrarinės aplinkosaugos priemonėse, skaičių</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6.5.8.</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patvirtinti teisės aktų projektus, nustatančius tvarios gamybos žemės ir maisto ūkio bei žuvininkystės sektoriuje kriterijus, siekiant įtvirtinti tvarų ūkininkavimą kaip prioritetinę kryptį</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6.5.9.</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Remti tvarias žemės dirbimo ir augalų auginimo praktikas, siekiant didinti organinės anglies išsaugojimą dirvožemyje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Investicinis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lastRenderedPageBreak/>
              <w:t>6.5.10.</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Remti priemones kraštovaizdžio elementams, kurie turtingi biologinės įvairovės ir skirti dirvožemio erozijos prevencijai, kurti, siekiant iki 2024 m. bent 4 proc. žemės ūkio naudmenų panaudoti kraštovaizdžiui įvairinti</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Investicinis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6.5.11.</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Vykdyti daugiamečių pievų ir ganyklų plotų kontrolę ūkio lygiu ir prireikus užtikrinti atkūrimo veiksmų įgyvendinimą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Analitinis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6.5.12.</w:t>
            </w:r>
          </w:p>
        </w:tc>
        <w:tc>
          <w:tcPr>
            <w:tcW w:w="2244" w:type="pct"/>
            <w:shd w:val="clear" w:color="auto" w:fill="auto"/>
            <w:vAlign w:val="center"/>
          </w:tcPr>
          <w:p w:rsidR="001003C8" w:rsidRDefault="00CA2A4A">
            <w:pPr>
              <w:jc w:val="both"/>
              <w:rPr>
                <w:sz w:val="22"/>
                <w:szCs w:val="22"/>
                <w:lang w:eastAsia="lt-LT"/>
              </w:rPr>
            </w:pPr>
            <w:r>
              <w:rPr>
                <w:sz w:val="22"/>
                <w:szCs w:val="22"/>
                <w:lang w:eastAsia="lt-LT"/>
              </w:rPr>
              <w:t>Remti pelkių atkūrimą durpžemiuose, siekiant mažinti ŠESD išmetimus ir didinti ŠESD absorbcijas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(ŽK)</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įgyvendinti apleistų žemės plotų tvaraus naudojimo veiksmų planą, kuriuo siekiama išlaikyti tolesnį tvarų žemės naudojimą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w:t>
            </w:r>
          </w:p>
        </w:tc>
        <w:tc>
          <w:tcPr>
            <w:tcW w:w="545" w:type="pct"/>
            <w:shd w:val="clear" w:color="auto" w:fill="FFFFFF" w:themeFill="background1"/>
            <w:vAlign w:val="center"/>
          </w:tcPr>
          <w:p w:rsidR="001003C8" w:rsidRDefault="00CA2A4A">
            <w:pPr>
              <w:ind w:firstLine="57"/>
              <w:jc w:val="center"/>
              <w:rPr>
                <w:sz w:val="22"/>
                <w:szCs w:val="22"/>
                <w:lang w:eastAsia="lt-LT"/>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6.5.14.</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Atnaujinti Nacionalinę maisto produktų kokybės sistemą reglamentuojančius teisės aktus, siekiant įtraukti sveikatai palankios mitybos, tvarios gamybos aspektus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6.5.15.</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Peržiūrėti teisinę bazę, susijusią su tinkamo vartoti maisto panaudojimo ir paskirstymo galimybėmis, ir nustatyti reikalavimus, užtikrinančius maisto švaistymo ir atliekų prevenciją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2023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FM, SADM, SAM, ŽŪM, VMVT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6.5.16.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Parengti ir priimti maisto klastojimo kontrolę ir pažeidimų nagrinėjimą reglamentuojančių teisės aktų projektus, išplėsti laboratorinių tyrimų spektrą ir sustiprinti tarpinstitucinį bendradarbiavimą, siekiant mažinti maisto produktų klastojimą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ŽŪM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VMVT, FM, VRM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501"/>
        </w:trPr>
        <w:tc>
          <w:tcPr>
            <w:tcW w:w="289" w:type="pct"/>
            <w:shd w:val="clear" w:color="auto" w:fill="D9E2F3" w:themeFill="accent1" w:themeFillTint="33"/>
            <w:vAlign w:val="center"/>
          </w:tcPr>
          <w:p w:rsidR="001003C8" w:rsidRDefault="00CA2A4A">
            <w:pPr>
              <w:ind w:left="29" w:right="-107"/>
              <w:rPr>
                <w:sz w:val="22"/>
                <w:szCs w:val="22"/>
              </w:rPr>
            </w:pPr>
            <w:r>
              <w:rPr>
                <w:sz w:val="22"/>
                <w:szCs w:val="22"/>
              </w:rPr>
              <w:t>6.6.</w:t>
            </w:r>
          </w:p>
        </w:tc>
        <w:tc>
          <w:tcPr>
            <w:tcW w:w="2244"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VYRIAUSYBĖS PROGRAMOS PROJEKTAS – VISUOMENĖ – ŽALIOJO KURSO TRANSFORMACIJOS PARTNERĖ</w:t>
            </w:r>
          </w:p>
        </w:tc>
        <w:tc>
          <w:tcPr>
            <w:tcW w:w="398"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tcPr>
          <w:p w:rsidR="001003C8" w:rsidRDefault="001003C8">
            <w:pPr>
              <w:jc w:val="center"/>
              <w:rPr>
                <w:sz w:val="22"/>
                <w:szCs w:val="22"/>
              </w:rPr>
            </w:pPr>
          </w:p>
        </w:tc>
        <w:tc>
          <w:tcPr>
            <w:tcW w:w="447"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D9E2F3" w:themeFill="accent1" w:themeFillTint="33"/>
            <w:vAlign w:val="center"/>
          </w:tcPr>
          <w:p w:rsidR="001003C8" w:rsidRDefault="001003C8">
            <w:pPr>
              <w:jc w:val="center"/>
              <w:rPr>
                <w:b/>
                <w:bCs/>
                <w:sz w:val="22"/>
                <w:szCs w:val="22"/>
                <w:lang w:eastAsia="lt-LT"/>
              </w:rPr>
            </w:pPr>
          </w:p>
        </w:tc>
        <w:tc>
          <w:tcPr>
            <w:tcW w:w="545" w:type="pct"/>
            <w:shd w:val="clear" w:color="auto" w:fill="D9E2F3" w:themeFill="accent1" w:themeFillTint="33"/>
          </w:tcPr>
          <w:p w:rsidR="001003C8" w:rsidRDefault="001003C8">
            <w:pPr>
              <w:jc w:val="center"/>
              <w:rPr>
                <w:szCs w:val="24"/>
              </w:rPr>
            </w:pPr>
          </w:p>
        </w:tc>
      </w:tr>
      <w:tr w:rsidR="001003C8">
        <w:trPr>
          <w:trHeight w:val="161"/>
        </w:trPr>
        <w:tc>
          <w:tcPr>
            <w:tcW w:w="289" w:type="pct"/>
            <w:shd w:val="clear" w:color="auto" w:fill="D9E2F3" w:themeFill="accent1" w:themeFillTint="33"/>
            <w:vAlign w:val="center"/>
          </w:tcPr>
          <w:p w:rsidR="001003C8" w:rsidRDefault="001003C8">
            <w:pPr>
              <w:ind w:left="29" w:right="-107"/>
              <w:rPr>
                <w:sz w:val="22"/>
                <w:szCs w:val="22"/>
              </w:rPr>
            </w:pPr>
          </w:p>
        </w:tc>
        <w:tc>
          <w:tcPr>
            <w:tcW w:w="2244" w:type="pct"/>
            <w:shd w:val="clear" w:color="auto" w:fill="D9E2F3" w:themeFill="accent1" w:themeFillTint="33"/>
            <w:vAlign w:val="center"/>
          </w:tcPr>
          <w:p w:rsidR="001003C8" w:rsidRDefault="00CA2A4A">
            <w:pPr>
              <w:jc w:val="both"/>
              <w:rPr>
                <w:color w:val="000000"/>
                <w:sz w:val="22"/>
                <w:szCs w:val="22"/>
              </w:rPr>
            </w:pPr>
            <w:r>
              <w:rPr>
                <w:color w:val="000000"/>
                <w:sz w:val="22"/>
                <w:szCs w:val="22"/>
              </w:rPr>
              <w:t>Toliau išvardyti veiksmai įgyvendina šias Vyriausybės programos pagrindines iniciatyvas: 169.1–169.5.</w:t>
            </w:r>
          </w:p>
          <w:p w:rsidR="001003C8" w:rsidRDefault="00CA2A4A">
            <w:pPr>
              <w:jc w:val="both"/>
              <w:rPr>
                <w:sz w:val="22"/>
                <w:szCs w:val="22"/>
                <w:lang w:eastAsia="lt-LT"/>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133.1, 133.4, 155.2–155.4, 157.2, 157.4, 157.6, 162.5, 169.1, 169.2, 169.4, 205.2</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447" w:type="pct"/>
            <w:shd w:val="clear" w:color="auto" w:fill="D9E2F3" w:themeFill="accent1" w:themeFillTint="33"/>
            <w:vAlign w:val="center"/>
          </w:tcPr>
          <w:p w:rsidR="001003C8" w:rsidRDefault="001003C8">
            <w:pPr>
              <w:jc w:val="center"/>
              <w:rPr>
                <w:sz w:val="22"/>
                <w:szCs w:val="22"/>
                <w:lang w:eastAsia="lt-LT"/>
              </w:rPr>
            </w:pPr>
          </w:p>
        </w:tc>
        <w:tc>
          <w:tcPr>
            <w:tcW w:w="629" w:type="pct"/>
            <w:shd w:val="clear" w:color="auto" w:fill="D9E2F3" w:themeFill="accent1" w:themeFillTint="33"/>
            <w:vAlign w:val="center"/>
          </w:tcPr>
          <w:p w:rsidR="001003C8" w:rsidRDefault="001003C8">
            <w:pPr>
              <w:jc w:val="center"/>
              <w:rPr>
                <w:color w:val="000000"/>
                <w:sz w:val="22"/>
                <w:szCs w:val="22"/>
                <w:lang w:eastAsia="lt-LT"/>
              </w:rPr>
            </w:pPr>
          </w:p>
        </w:tc>
        <w:tc>
          <w:tcPr>
            <w:tcW w:w="545" w:type="pct"/>
            <w:shd w:val="clear" w:color="auto" w:fill="D9E2F3" w:themeFill="accent1" w:themeFillTint="33"/>
            <w:vAlign w:val="center"/>
          </w:tcPr>
          <w:p w:rsidR="001003C8" w:rsidRDefault="001003C8">
            <w:pPr>
              <w:jc w:val="center"/>
              <w:rPr>
                <w:sz w:val="22"/>
                <w:szCs w:val="22"/>
                <w:lang w:eastAsia="lt-LT"/>
              </w:rPr>
            </w:pP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6.6.1.</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Sudaryti finansines prielaidas NVO dalyvauti formuojant ir įgyvendinant aplinkosaugos politiką, numatant nuolatinius finansavimo šaltinius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(N,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6.6.2.</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Pakeisti teisinį reglamentavimą – sukurti bendrą politikos (teisėkūros ir investicinių) priemonių vertinimo pagal pamatuojamus aplinkosaugos </w:t>
            </w:r>
            <w:r>
              <w:rPr>
                <w:sz w:val="22"/>
                <w:szCs w:val="22"/>
                <w:lang w:eastAsia="lt-LT"/>
              </w:rPr>
              <w:lastRenderedPageBreak/>
              <w:t>rodiklius ir integravimo į sprendimų priėmimą sistemą, siekiant įgyvendinti žaliojo kurso tikslus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2022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EIM, EM, SM,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Reguliacinis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Stiprinti tarpinstitucinius nacionalinio ŠESD kiekio prognozavimo ir atskirų politikos priemonių planuojamo poveikio vertinimo pajėgumus, pereinant prie modeliavimu grįsto proceso</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EIM, EM, SM,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6.6.4.</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Įtraukti viešųjų investicijų aplinkosauginio efektyvumo ir atitikties žaliojo kurso prioritetams vertinimą kaip privalomą viešųjų investicijų planavimo dalį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2022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FM</w:t>
            </w:r>
          </w:p>
        </w:tc>
        <w:tc>
          <w:tcPr>
            <w:tcW w:w="629" w:type="pct"/>
            <w:shd w:val="clear" w:color="auto" w:fill="FFFFFF" w:themeFill="background1"/>
            <w:vAlign w:val="center"/>
          </w:tcPr>
          <w:p w:rsidR="001003C8" w:rsidRDefault="00CA2A4A">
            <w:pPr>
              <w:jc w:val="center"/>
              <w:rPr>
                <w:color w:val="000000"/>
                <w:sz w:val="22"/>
                <w:szCs w:val="22"/>
                <w:lang w:eastAsia="lt-LT"/>
              </w:rPr>
            </w:pPr>
            <w:r>
              <w:rPr>
                <w:sz w:val="22"/>
                <w:szCs w:val="22"/>
                <w:lang w:eastAsia="lt-LT"/>
              </w:rPr>
              <w:t>AM, EIM, EM, SM,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(N)</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6.6.5.</w:t>
            </w:r>
          </w:p>
        </w:tc>
        <w:tc>
          <w:tcPr>
            <w:tcW w:w="2244" w:type="pct"/>
            <w:shd w:val="clear" w:color="auto" w:fill="FFFFFF" w:themeFill="background1"/>
          </w:tcPr>
          <w:p w:rsidR="001003C8" w:rsidRDefault="00CA2A4A">
            <w:pPr>
              <w:jc w:val="both"/>
              <w:rPr>
                <w:sz w:val="22"/>
                <w:szCs w:val="22"/>
                <w:lang w:eastAsia="lt-LT"/>
              </w:rPr>
            </w:pPr>
            <w:r>
              <w:rPr>
                <w:sz w:val="22"/>
                <w:szCs w:val="22"/>
                <w:lang w:eastAsia="lt-LT"/>
              </w:rPr>
              <w:t>Parengti planuojamų investicijų aplinkosauginio efektyvumo ir atitikties žaliojo kurso prioritetams vertinimo metodiką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sz w:val="22"/>
                <w:szCs w:val="22"/>
                <w:lang w:eastAsia="lt-LT"/>
              </w:rPr>
              <w:t>EIM, EM, FM, SM, ŽŪM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6.6.6.</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Nustatyti prisitaikymo prie klimato kaitos reikalavimus visiems naujiems ir rekonstruojamiems infrastruktūriniams projektams (pakeisti įstatymus ir kitus teisės aktus)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sz w:val="22"/>
                <w:szCs w:val="22"/>
                <w:lang w:eastAsia="lt-LT"/>
              </w:rPr>
              <w:t>EM, SAM, SM,VRM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6.6.7.</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Remti žaliąsias iniciatyvas, kurių tikslas – šalinti konkrečias aplinkosaugos ar taršos problemas, ir projektus, prisidedančius prie žiedinės ekonomikos ir (ar) neutralius klimatui turistų vykimo vietose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EIM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(RP)</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6.6.8.</w:t>
            </w:r>
          </w:p>
        </w:tc>
        <w:tc>
          <w:tcPr>
            <w:tcW w:w="22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lang w:eastAsia="lt-LT"/>
              </w:rPr>
            </w:pPr>
            <w:r>
              <w:rPr>
                <w:sz w:val="22"/>
                <w:szCs w:val="22"/>
                <w:lang w:eastAsia="lt-LT"/>
              </w:rPr>
              <w:t>Siekiant didinti duomenų apie aplinkos būklę patikimumą ir prieinamumą, sudaryti teisines ir finansines prielaidas informacijos apie aplinką sistemos plėtrai, modernizavimui, skaitmenizavimui, duomenų atvėrimui ir jų gavimui realiu laiku, didelį dėmesį skiriant visų lygių (valstybės, savivaldybių, ūkio subjektų) ir sričių (biologinės įvairovės, oro, vandens, ekosistemų ir kt.) aplinkos monitoringui bei gaunamų duomenų ekspertiniam vertinimui (priežasčių ir pasekmių analizei)</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 w:val="22"/>
                <w:szCs w:val="22"/>
                <w:lang w:eastAsia="lt-LT"/>
              </w:rPr>
              <w:t>2023 m. IV ketv.</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Cs w:val="24"/>
                <w:lang w:eastAsia="lt-LT"/>
              </w:rPr>
              <w:t>AM</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color w:val="000000"/>
                <w:sz w:val="22"/>
                <w:szCs w:val="22"/>
                <w:lang w:eastAsia="lt-LT"/>
              </w:rPr>
            </w:pPr>
            <w:r>
              <w:rPr>
                <w:color w:val="000000"/>
                <w:szCs w:val="24"/>
                <w:lang w:eastAsia="lt-LT"/>
              </w:rPr>
              <w:t>ŽŪM, SAM, VRM (savivaldybės)</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lang w:eastAsia="lt-LT"/>
              </w:rPr>
            </w:pPr>
            <w:r>
              <w:rPr>
                <w:szCs w:val="24"/>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6.6.9.</w:t>
            </w:r>
          </w:p>
        </w:tc>
        <w:tc>
          <w:tcPr>
            <w:tcW w:w="2244" w:type="pct"/>
            <w:shd w:val="clear" w:color="auto" w:fill="FFFFFF" w:themeFill="background1"/>
            <w:vAlign w:val="center"/>
          </w:tcPr>
          <w:p w:rsidR="001003C8" w:rsidRDefault="00CA2A4A">
            <w:pPr>
              <w:jc w:val="both"/>
              <w:rPr>
                <w:sz w:val="22"/>
                <w:szCs w:val="22"/>
                <w:lang w:eastAsia="lt-LT"/>
              </w:rPr>
            </w:pPr>
            <w:r>
              <w:rPr>
                <w:sz w:val="22"/>
                <w:szCs w:val="22"/>
              </w:rPr>
              <w:t>Modernizuoti urbanizuotų ir urbanizuojamų teritorijų, viešojo turto vystymo ir valdymo procesus (sukurti reikiamas organizacines ir kitas inovatyvias turto valdymo bei vystymo priemones)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p>
          <w:p w:rsidR="001003C8" w:rsidRDefault="00CA2A4A">
            <w:pPr>
              <w:ind w:firstLine="57"/>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EIM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(ST)</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6.6.10.</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Peržiūrėti Lietuvos statybos priežiūros sistemą ir šios peržiūros rezultatų pagrindu sudaryti teisines ir (ar) administracines sąlygas tobulinti sistemą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Analitinis </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6.6.11.</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Pakeisti teisinį reglamentavimą, kad medžioklės ar žvejybos plotų naudotojai ir kiti gamtos išteklių naudotojai galėtų efektyviai įgyvendinti pareigą saugoti gamtos išteklius, o neetatiniai aplinkos </w:t>
            </w:r>
            <w:r>
              <w:rPr>
                <w:sz w:val="22"/>
                <w:szCs w:val="22"/>
                <w:lang w:eastAsia="lt-LT"/>
              </w:rPr>
              <w:lastRenderedPageBreak/>
              <w:t xml:space="preserve">apsaugos inspektoriai turėtų daugiau galių dalyvauti vykdant aplinkos apsaugos kontrolę ir </w:t>
            </w:r>
            <w:r>
              <w:rPr>
                <w:color w:val="000000"/>
                <w:sz w:val="22"/>
                <w:szCs w:val="22"/>
              </w:rPr>
              <w:t>būtų sudarytos teisinės prielaidos diegti skaitmeninius kontrolės metodus</w:t>
            </w:r>
            <w:r>
              <w:rPr>
                <w:sz w:val="22"/>
                <w:szCs w:val="22"/>
                <w:lang w:eastAsia="lt-LT"/>
              </w:rPr>
              <w:t xml:space="preserve"> (pakeisti Aplinkos apsaugos valstybinės kontrolės įstatymą ir kt.)</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2021 m. 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lang w:eastAsia="lt-LT"/>
              </w:rPr>
            </w:pPr>
            <w:r>
              <w:rPr>
                <w:sz w:val="22"/>
                <w:szCs w:val="22"/>
                <w:lang w:eastAsia="lt-LT"/>
              </w:rPr>
              <w:t>IV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Reguliacinis</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6.6.12.</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Siekiant pereiti prie vieno langelio principu atliekamų aplinkosaugos leidimų ir kontrolės funkcijų, mažinti administracinę naštą atsisakant perteklinių dokumentų ir leidimų, užtikrinti procesų viešumą ir skaidrumą, laiku įtraukti visuomenę į šiuos procesus, taip pat sukurti ir įdiegti Taršos prevencijos informacinę sistemą, visiškai skaitmenizuojant planuojamos ūkinės veiklos poveikio aplinkai vertinimo (PAV), atrankos dėl PAV, taršos integruotos prevencijos ir kontrolės (TIPK) leidimų, taršos leidimų (TL) išdavimo ir juose nustatytų sąlygų laikymosi kontrolės procesus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lang w:eastAsia="lt-LT"/>
              </w:rPr>
            </w:pPr>
            <w:r>
              <w:rPr>
                <w:sz w:val="22"/>
                <w:szCs w:val="22"/>
                <w:lang w:eastAsia="lt-LT"/>
              </w:rPr>
              <w:t>III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SAM</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Investicinis (ST)</w:t>
            </w:r>
          </w:p>
        </w:tc>
      </w:tr>
      <w:tr w:rsidR="001003C8">
        <w:trPr>
          <w:trHeight w:val="161"/>
        </w:trPr>
        <w:tc>
          <w:tcPr>
            <w:tcW w:w="289" w:type="pct"/>
            <w:shd w:val="clear" w:color="auto" w:fill="FFFFFF" w:themeFill="background1"/>
            <w:vAlign w:val="center"/>
          </w:tcPr>
          <w:p w:rsidR="001003C8" w:rsidRDefault="00CA2A4A">
            <w:pPr>
              <w:ind w:left="29" w:right="-107"/>
              <w:rPr>
                <w:sz w:val="22"/>
                <w:szCs w:val="22"/>
              </w:rPr>
            </w:pPr>
            <w:r>
              <w:rPr>
                <w:sz w:val="22"/>
                <w:szCs w:val="22"/>
              </w:rPr>
              <w:t>6.6.13.</w:t>
            </w:r>
          </w:p>
        </w:tc>
        <w:tc>
          <w:tcPr>
            <w:tcW w:w="2244" w:type="pct"/>
            <w:shd w:val="clear" w:color="auto" w:fill="FFFFFF" w:themeFill="background1"/>
            <w:vAlign w:val="center"/>
          </w:tcPr>
          <w:p w:rsidR="001003C8" w:rsidRDefault="00CA2A4A">
            <w:pPr>
              <w:jc w:val="both"/>
              <w:rPr>
                <w:sz w:val="22"/>
                <w:szCs w:val="22"/>
                <w:lang w:eastAsia="lt-LT"/>
              </w:rPr>
            </w:pPr>
            <w:r>
              <w:rPr>
                <w:sz w:val="22"/>
                <w:szCs w:val="22"/>
                <w:lang w:eastAsia="lt-LT"/>
              </w:rPr>
              <w:t>Pakeisti aplinkos apsaugos valstybinės kontrolės reglamentavimą ir organizavimą, kad aplinkos apsaugos kontrolė būtų orientuota į prevenciją / konsultavimą, o patikrinimai planuojami remiantis objektyviu rizikų vertinimu, mažinant naštą pagal teisės aktų reikalavimus veiklą vykdantiems asmenims / subjektams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jc w:val="center"/>
              <w:rPr>
                <w:sz w:val="22"/>
                <w:szCs w:val="22"/>
                <w:lang w:eastAsia="lt-LT"/>
              </w:rPr>
            </w:pPr>
            <w:r>
              <w:rPr>
                <w:sz w:val="22"/>
                <w:szCs w:val="22"/>
                <w:lang w:eastAsia="lt-LT"/>
              </w:rPr>
              <w:t>I ketv.</w:t>
            </w:r>
          </w:p>
        </w:tc>
        <w:tc>
          <w:tcPr>
            <w:tcW w:w="447"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629"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45"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Reguliacinis </w:t>
            </w:r>
          </w:p>
        </w:tc>
      </w:tr>
    </w:tbl>
    <w:p w:rsidR="001003C8" w:rsidRDefault="001003C8"/>
    <w:p w:rsidR="001003C8" w:rsidRDefault="00CA2A4A">
      <w:pPr>
        <w:tabs>
          <w:tab w:val="left" w:pos="12624"/>
        </w:tabs>
        <w:spacing w:line="256" w:lineRule="auto"/>
        <w:ind w:right="34"/>
        <w:jc w:val="both"/>
        <w:rPr>
          <w:b/>
          <w:bCs/>
          <w:color w:val="C00000"/>
          <w:szCs w:val="24"/>
          <w:lang w:eastAsia="lt-LT"/>
        </w:rPr>
      </w:pPr>
      <w:r>
        <w:rPr>
          <w:b/>
          <w:bCs/>
          <w:szCs w:val="24"/>
          <w:lang w:eastAsia="lt-LT"/>
        </w:rPr>
        <w:br w:type="page"/>
      </w:r>
      <w:r>
        <w:rPr>
          <w:b/>
          <w:bCs/>
          <w:szCs w:val="24"/>
          <w:lang w:eastAsia="lt-LT"/>
        </w:rPr>
        <w:lastRenderedPageBreak/>
        <w:t>VII MISIJA (PRIORITETAS) – DARNI LIETUVOS REGIONŲ PLĖTRA</w:t>
      </w:r>
    </w:p>
    <w:p w:rsidR="001003C8" w:rsidRDefault="001003C8">
      <w:pPr>
        <w:rPr>
          <w:b/>
          <w:bCs/>
          <w:sz w:val="22"/>
          <w:szCs w:val="22"/>
          <w:lang w:eastAsia="lt-LT"/>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 w:val="22"/>
          <w:szCs w:val="22"/>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95"/>
        <w:gridCol w:w="1985"/>
        <w:gridCol w:w="1842"/>
        <w:gridCol w:w="1560"/>
        <w:gridCol w:w="1701"/>
      </w:tblGrid>
      <w:tr w:rsidR="001003C8">
        <w:trPr>
          <w:trHeight w:val="880"/>
        </w:trPr>
        <w:tc>
          <w:tcPr>
            <w:tcW w:w="846" w:type="dxa"/>
            <w:vAlign w:val="center"/>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p w:rsidR="001003C8" w:rsidRDefault="001003C8">
            <w:pPr>
              <w:jc w:val="center"/>
              <w:rPr>
                <w:b/>
                <w:bCs/>
                <w:color w:val="000000"/>
                <w:szCs w:val="24"/>
                <w:lang w:eastAsia="lt-LT"/>
              </w:rPr>
            </w:pPr>
          </w:p>
        </w:tc>
        <w:tc>
          <w:tcPr>
            <w:tcW w:w="6095"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1985" w:type="dxa"/>
            <w:shd w:val="clear" w:color="auto" w:fill="auto"/>
            <w:vAlign w:val="bottom"/>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842" w:type="dxa"/>
            <w:shd w:val="clear" w:color="auto" w:fill="auto"/>
            <w:vAlign w:val="center"/>
          </w:tcPr>
          <w:p w:rsidR="001003C8" w:rsidRDefault="00CA2A4A">
            <w:pPr>
              <w:jc w:val="center"/>
              <w:rPr>
                <w:b/>
                <w:bCs/>
                <w:color w:val="000000"/>
                <w:szCs w:val="24"/>
                <w:lang w:eastAsia="lt-LT"/>
              </w:rPr>
            </w:pPr>
            <w:r>
              <w:rPr>
                <w:b/>
                <w:bCs/>
                <w:szCs w:val="24"/>
                <w:lang w:eastAsia="lt-LT"/>
              </w:rPr>
              <w:t xml:space="preserve">Siektina </w:t>
            </w:r>
            <w:r>
              <w:rPr>
                <w:b/>
                <w:bCs/>
                <w:szCs w:val="24"/>
                <w:lang w:eastAsia="lt-LT"/>
              </w:rPr>
              <w:br/>
              <w:t>2024 m. reikšmė</w:t>
            </w:r>
          </w:p>
        </w:tc>
        <w:tc>
          <w:tcPr>
            <w:tcW w:w="1560"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1701"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29"/>
        </w:trPr>
        <w:tc>
          <w:tcPr>
            <w:tcW w:w="846" w:type="dxa"/>
          </w:tcPr>
          <w:p w:rsidR="001003C8" w:rsidRDefault="00CA2A4A">
            <w:pPr>
              <w:rPr>
                <w:color w:val="000000"/>
                <w:szCs w:val="24"/>
              </w:rPr>
            </w:pPr>
            <w:r>
              <w:rPr>
                <w:color w:val="000000"/>
                <w:szCs w:val="24"/>
              </w:rPr>
              <w:t>7.1.</w:t>
            </w:r>
          </w:p>
        </w:tc>
        <w:tc>
          <w:tcPr>
            <w:tcW w:w="6095" w:type="dxa"/>
            <w:shd w:val="clear" w:color="auto" w:fill="auto"/>
            <w:vAlign w:val="center"/>
          </w:tcPr>
          <w:p w:rsidR="001003C8" w:rsidRDefault="00CA2A4A">
            <w:pPr>
              <w:rPr>
                <w:color w:val="000000"/>
                <w:szCs w:val="24"/>
              </w:rPr>
            </w:pPr>
            <w:r>
              <w:rPr>
                <w:color w:val="000000"/>
                <w:szCs w:val="24"/>
              </w:rPr>
              <w:t>Vidutinis BVP vienam gyventojui nuokrypis regionuose, palyginti su šalies BVP vienam gyventojui (to meto kainomis)</w:t>
            </w:r>
          </w:p>
        </w:tc>
        <w:tc>
          <w:tcPr>
            <w:tcW w:w="1985" w:type="dxa"/>
            <w:noWrap/>
            <w:vAlign w:val="center"/>
          </w:tcPr>
          <w:p w:rsidR="001003C8" w:rsidRDefault="00CA2A4A">
            <w:pPr>
              <w:jc w:val="center"/>
              <w:rPr>
                <w:szCs w:val="24"/>
                <w:lang w:eastAsia="lt-LT"/>
              </w:rPr>
            </w:pPr>
            <w:r>
              <w:rPr>
                <w:color w:val="000000"/>
                <w:szCs w:val="24"/>
              </w:rPr>
              <w:t>29,77</w:t>
            </w:r>
          </w:p>
        </w:tc>
        <w:tc>
          <w:tcPr>
            <w:tcW w:w="1842" w:type="dxa"/>
            <w:noWrap/>
            <w:vAlign w:val="center"/>
          </w:tcPr>
          <w:p w:rsidR="001003C8" w:rsidRDefault="00CA2A4A">
            <w:pPr>
              <w:jc w:val="center"/>
              <w:rPr>
                <w:szCs w:val="24"/>
                <w:lang w:eastAsia="lt-LT"/>
              </w:rPr>
            </w:pPr>
            <w:r>
              <w:rPr>
                <w:color w:val="000000"/>
                <w:szCs w:val="24"/>
              </w:rPr>
              <w:t>25,4</w:t>
            </w:r>
          </w:p>
        </w:tc>
        <w:tc>
          <w:tcPr>
            <w:tcW w:w="1560" w:type="dxa"/>
            <w:noWrap/>
            <w:vAlign w:val="center"/>
          </w:tcPr>
          <w:p w:rsidR="001003C8" w:rsidRDefault="00CA2A4A">
            <w:pPr>
              <w:jc w:val="center"/>
              <w:rPr>
                <w:szCs w:val="24"/>
                <w:lang w:eastAsia="lt-LT"/>
              </w:rPr>
            </w:pPr>
            <w:r>
              <w:rPr>
                <w:szCs w:val="24"/>
              </w:rPr>
              <w:t>VRM</w:t>
            </w:r>
          </w:p>
        </w:tc>
        <w:tc>
          <w:tcPr>
            <w:tcW w:w="1701" w:type="dxa"/>
            <w:noWrap/>
            <w:vAlign w:val="center"/>
          </w:tcPr>
          <w:p w:rsidR="001003C8" w:rsidRDefault="00CA2A4A">
            <w:pPr>
              <w:jc w:val="center"/>
              <w:rPr>
                <w:szCs w:val="24"/>
                <w:lang w:eastAsia="lt-LT"/>
              </w:rPr>
            </w:pPr>
            <w:r>
              <w:rPr>
                <w:szCs w:val="24"/>
              </w:rPr>
              <w:t xml:space="preserve">VRM </w:t>
            </w:r>
          </w:p>
        </w:tc>
      </w:tr>
      <w:tr w:rsidR="001003C8">
        <w:trPr>
          <w:trHeight w:val="409"/>
        </w:trPr>
        <w:tc>
          <w:tcPr>
            <w:tcW w:w="846" w:type="dxa"/>
          </w:tcPr>
          <w:p w:rsidR="001003C8" w:rsidRDefault="00CA2A4A">
            <w:pPr>
              <w:rPr>
                <w:color w:val="000000"/>
                <w:szCs w:val="24"/>
              </w:rPr>
            </w:pPr>
            <w:r>
              <w:rPr>
                <w:color w:val="000000"/>
                <w:szCs w:val="24"/>
              </w:rPr>
              <w:t>7.2.</w:t>
            </w:r>
          </w:p>
        </w:tc>
        <w:tc>
          <w:tcPr>
            <w:tcW w:w="6095" w:type="dxa"/>
            <w:shd w:val="clear" w:color="auto" w:fill="auto"/>
            <w:vAlign w:val="center"/>
          </w:tcPr>
          <w:p w:rsidR="001003C8" w:rsidRDefault="00CA2A4A">
            <w:pPr>
              <w:rPr>
                <w:color w:val="000000"/>
                <w:szCs w:val="24"/>
              </w:rPr>
            </w:pPr>
            <w:r>
              <w:rPr>
                <w:color w:val="000000"/>
                <w:szCs w:val="24"/>
              </w:rPr>
              <w:t>Regionų, kuriuose vidutinis bruto darbo užmokestis yra didesnis nei 85 proc. vidutinio Vilniaus regiono darbo užmokesčio, skaičius</w:t>
            </w:r>
          </w:p>
        </w:tc>
        <w:tc>
          <w:tcPr>
            <w:tcW w:w="1985" w:type="dxa"/>
            <w:noWrap/>
            <w:vAlign w:val="center"/>
          </w:tcPr>
          <w:p w:rsidR="001003C8" w:rsidRDefault="00CA2A4A">
            <w:pPr>
              <w:jc w:val="center"/>
              <w:rPr>
                <w:szCs w:val="24"/>
                <w:lang w:eastAsia="lt-LT"/>
              </w:rPr>
            </w:pPr>
            <w:r>
              <w:rPr>
                <w:color w:val="000000"/>
                <w:szCs w:val="24"/>
              </w:rPr>
              <w:t>2</w:t>
            </w:r>
          </w:p>
        </w:tc>
        <w:tc>
          <w:tcPr>
            <w:tcW w:w="1842" w:type="dxa"/>
            <w:noWrap/>
            <w:vAlign w:val="center"/>
          </w:tcPr>
          <w:p w:rsidR="001003C8" w:rsidRDefault="00CA2A4A">
            <w:pPr>
              <w:jc w:val="center"/>
              <w:rPr>
                <w:szCs w:val="24"/>
                <w:lang w:eastAsia="lt-LT"/>
              </w:rPr>
            </w:pPr>
            <w:r>
              <w:rPr>
                <w:color w:val="000000"/>
                <w:szCs w:val="24"/>
              </w:rPr>
              <w:t>3</w:t>
            </w:r>
          </w:p>
        </w:tc>
        <w:tc>
          <w:tcPr>
            <w:tcW w:w="1560" w:type="dxa"/>
            <w:noWrap/>
            <w:vAlign w:val="center"/>
          </w:tcPr>
          <w:p w:rsidR="001003C8" w:rsidRDefault="00CA2A4A">
            <w:pPr>
              <w:jc w:val="center"/>
              <w:rPr>
                <w:szCs w:val="24"/>
                <w:lang w:eastAsia="lt-LT"/>
              </w:rPr>
            </w:pPr>
            <w:r>
              <w:rPr>
                <w:szCs w:val="24"/>
              </w:rPr>
              <w:t>VRM</w:t>
            </w:r>
          </w:p>
        </w:tc>
        <w:tc>
          <w:tcPr>
            <w:tcW w:w="1701" w:type="dxa"/>
            <w:noWrap/>
            <w:vAlign w:val="center"/>
          </w:tcPr>
          <w:p w:rsidR="001003C8" w:rsidRDefault="00CA2A4A">
            <w:pPr>
              <w:jc w:val="center"/>
              <w:rPr>
                <w:szCs w:val="24"/>
                <w:lang w:eastAsia="lt-LT"/>
              </w:rPr>
            </w:pPr>
            <w:r>
              <w:rPr>
                <w:szCs w:val="24"/>
              </w:rPr>
              <w:t>Lietuvos statistikos departamentas</w:t>
            </w:r>
          </w:p>
        </w:tc>
      </w:tr>
      <w:tr w:rsidR="001003C8">
        <w:trPr>
          <w:trHeight w:val="430"/>
        </w:trPr>
        <w:tc>
          <w:tcPr>
            <w:tcW w:w="846" w:type="dxa"/>
          </w:tcPr>
          <w:p w:rsidR="001003C8" w:rsidRDefault="00CA2A4A">
            <w:pPr>
              <w:rPr>
                <w:color w:val="000000"/>
                <w:szCs w:val="24"/>
              </w:rPr>
            </w:pPr>
            <w:r>
              <w:rPr>
                <w:color w:val="000000"/>
                <w:szCs w:val="24"/>
              </w:rPr>
              <w:t>7.3.</w:t>
            </w:r>
          </w:p>
        </w:tc>
        <w:tc>
          <w:tcPr>
            <w:tcW w:w="6095" w:type="dxa"/>
            <w:shd w:val="clear" w:color="auto" w:fill="auto"/>
            <w:vAlign w:val="center"/>
          </w:tcPr>
          <w:p w:rsidR="001003C8" w:rsidRDefault="00CA2A4A">
            <w:pPr>
              <w:rPr>
                <w:color w:val="000000"/>
                <w:szCs w:val="24"/>
              </w:rPr>
            </w:pPr>
            <w:r>
              <w:rPr>
                <w:color w:val="000000"/>
                <w:szCs w:val="24"/>
              </w:rPr>
              <w:t>Regionų plėtros planams įgyvendinti tenkanti ekonominės, socialinės ir teritorinės sanglaudos tikslui skiriamų ES fondų dalis (proc.)</w:t>
            </w:r>
          </w:p>
        </w:tc>
        <w:tc>
          <w:tcPr>
            <w:tcW w:w="1985" w:type="dxa"/>
            <w:shd w:val="clear" w:color="auto" w:fill="auto"/>
            <w:noWrap/>
            <w:vAlign w:val="center"/>
          </w:tcPr>
          <w:p w:rsidR="001003C8" w:rsidRDefault="00CA2A4A">
            <w:pPr>
              <w:jc w:val="center"/>
              <w:rPr>
                <w:szCs w:val="24"/>
                <w:lang w:eastAsia="lt-LT"/>
              </w:rPr>
            </w:pPr>
            <w:r>
              <w:rPr>
                <w:color w:val="000000"/>
                <w:szCs w:val="24"/>
              </w:rPr>
              <w:t>16</w:t>
            </w:r>
          </w:p>
        </w:tc>
        <w:tc>
          <w:tcPr>
            <w:tcW w:w="1842" w:type="dxa"/>
            <w:shd w:val="clear" w:color="auto" w:fill="auto"/>
            <w:noWrap/>
            <w:vAlign w:val="center"/>
          </w:tcPr>
          <w:p w:rsidR="001003C8" w:rsidRDefault="00CA2A4A">
            <w:pPr>
              <w:jc w:val="center"/>
              <w:rPr>
                <w:szCs w:val="24"/>
                <w:lang w:eastAsia="lt-LT"/>
              </w:rPr>
            </w:pPr>
            <w:r>
              <w:rPr>
                <w:color w:val="000000"/>
                <w:szCs w:val="24"/>
              </w:rPr>
              <w:t>30</w:t>
            </w:r>
          </w:p>
        </w:tc>
        <w:tc>
          <w:tcPr>
            <w:tcW w:w="1560" w:type="dxa"/>
            <w:shd w:val="clear" w:color="auto" w:fill="auto"/>
            <w:noWrap/>
            <w:vAlign w:val="center"/>
          </w:tcPr>
          <w:p w:rsidR="001003C8" w:rsidRDefault="00CA2A4A">
            <w:pPr>
              <w:jc w:val="center"/>
              <w:rPr>
                <w:szCs w:val="24"/>
                <w:lang w:eastAsia="lt-LT"/>
              </w:rPr>
            </w:pPr>
            <w:r>
              <w:rPr>
                <w:szCs w:val="24"/>
              </w:rPr>
              <w:t>VRM</w:t>
            </w:r>
          </w:p>
        </w:tc>
        <w:tc>
          <w:tcPr>
            <w:tcW w:w="1701" w:type="dxa"/>
            <w:shd w:val="clear" w:color="auto" w:fill="auto"/>
            <w:noWrap/>
            <w:vAlign w:val="center"/>
          </w:tcPr>
          <w:p w:rsidR="001003C8" w:rsidRDefault="00CA2A4A">
            <w:pPr>
              <w:jc w:val="center"/>
              <w:rPr>
                <w:szCs w:val="24"/>
                <w:lang w:eastAsia="lt-LT"/>
              </w:rPr>
            </w:pPr>
            <w:r>
              <w:rPr>
                <w:szCs w:val="24"/>
              </w:rPr>
              <w:t xml:space="preserve">VRM </w:t>
            </w:r>
          </w:p>
        </w:tc>
      </w:tr>
    </w:tbl>
    <w:p w:rsidR="001003C8" w:rsidRDefault="001003C8">
      <w:pPr>
        <w:rPr>
          <w:sz w:val="22"/>
          <w:szCs w:val="22"/>
        </w:rPr>
      </w:pPr>
    </w:p>
    <w:p w:rsidR="001003C8" w:rsidRDefault="001003C8">
      <w:pPr>
        <w:rPr>
          <w:sz w:val="22"/>
          <w:szCs w:val="22"/>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718"/>
        <w:gridCol w:w="10478"/>
      </w:tblGrid>
      <w:tr w:rsidR="001003C8">
        <w:tc>
          <w:tcPr>
            <w:tcW w:w="359" w:type="pct"/>
            <w:shd w:val="clear" w:color="auto" w:fill="auto"/>
          </w:tcPr>
          <w:p w:rsidR="001003C8" w:rsidRDefault="00CA2A4A">
            <w:pPr>
              <w:ind w:right="-107"/>
              <w:rPr>
                <w:szCs w:val="24"/>
                <w:lang w:val="en-GB"/>
              </w:rPr>
            </w:pPr>
            <w:r>
              <w:rPr>
                <w:b/>
                <w:bCs/>
                <w:szCs w:val="24"/>
              </w:rPr>
              <w:t>Eil. Nr.</w:t>
            </w:r>
          </w:p>
        </w:tc>
        <w:tc>
          <w:tcPr>
            <w:tcW w:w="956" w:type="pct"/>
          </w:tcPr>
          <w:p w:rsidR="001003C8" w:rsidRDefault="00CA2A4A">
            <w:pPr>
              <w:rPr>
                <w:b/>
                <w:bCs/>
                <w:szCs w:val="24"/>
                <w:lang w:eastAsia="lt-LT"/>
              </w:rPr>
            </w:pPr>
            <w:r>
              <w:rPr>
                <w:b/>
                <w:bCs/>
                <w:szCs w:val="24"/>
                <w:lang w:eastAsia="lt-LT"/>
              </w:rPr>
              <w:t>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9" w:type="pct"/>
            <w:shd w:val="clear" w:color="auto" w:fill="auto"/>
          </w:tcPr>
          <w:p w:rsidR="001003C8" w:rsidRDefault="00CA2A4A">
            <w:pPr>
              <w:ind w:right="-107"/>
              <w:rPr>
                <w:szCs w:val="24"/>
                <w:lang w:val="en-GB"/>
              </w:rPr>
            </w:pPr>
            <w:r>
              <w:rPr>
                <w:szCs w:val="24"/>
                <w:lang w:val="en-GB"/>
              </w:rPr>
              <w:t>7.1.</w:t>
            </w:r>
          </w:p>
        </w:tc>
        <w:tc>
          <w:tcPr>
            <w:tcW w:w="956" w:type="pct"/>
          </w:tcPr>
          <w:p w:rsidR="001003C8" w:rsidRDefault="00CA2A4A">
            <w:r>
              <w:t>Vidaus reikalų 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Veiksmingos regioninės politikos sistemos sukūrimas*</w:t>
            </w:r>
          </w:p>
        </w:tc>
      </w:tr>
      <w:tr w:rsidR="001003C8">
        <w:tc>
          <w:tcPr>
            <w:tcW w:w="359" w:type="pct"/>
            <w:shd w:val="clear" w:color="auto" w:fill="auto"/>
          </w:tcPr>
          <w:p w:rsidR="001003C8" w:rsidRDefault="00CA2A4A">
            <w:pPr>
              <w:ind w:right="-107"/>
              <w:rPr>
                <w:szCs w:val="24"/>
                <w:lang w:val="en-GB"/>
              </w:rPr>
            </w:pPr>
            <w:r>
              <w:rPr>
                <w:szCs w:val="24"/>
                <w:lang w:val="en-GB"/>
              </w:rPr>
              <w:t>7.2.</w:t>
            </w:r>
          </w:p>
        </w:tc>
        <w:tc>
          <w:tcPr>
            <w:tcW w:w="956" w:type="pct"/>
          </w:tcPr>
          <w:p w:rsidR="001003C8" w:rsidRDefault="00CA2A4A">
            <w:r>
              <w:t>Vidaus reikalų 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Įtrauki ir įgalinta savivalda socialinių, ekonominių ir teritorinių problemų sprendimui*</w:t>
            </w:r>
          </w:p>
        </w:tc>
      </w:tr>
      <w:tr w:rsidR="001003C8">
        <w:tc>
          <w:tcPr>
            <w:tcW w:w="359" w:type="pct"/>
            <w:shd w:val="clear" w:color="auto" w:fill="auto"/>
          </w:tcPr>
          <w:p w:rsidR="001003C8" w:rsidRDefault="00CA2A4A">
            <w:pPr>
              <w:ind w:right="-107"/>
              <w:rPr>
                <w:szCs w:val="24"/>
                <w:lang w:val="en-GB"/>
              </w:rPr>
            </w:pPr>
            <w:r>
              <w:rPr>
                <w:szCs w:val="24"/>
                <w:lang w:val="en-GB"/>
              </w:rPr>
              <w:t>7.3.</w:t>
            </w:r>
          </w:p>
        </w:tc>
        <w:tc>
          <w:tcPr>
            <w:tcW w:w="956" w:type="pct"/>
          </w:tcPr>
          <w:p w:rsidR="001003C8" w:rsidRDefault="00CA2A4A">
            <w:r>
              <w:t>Vidaus reikalų 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Kokybiškų gyvenimo sąlygų sudarymas ir užtikrinimas regionuose</w:t>
            </w:r>
            <w:r>
              <w:rPr>
                <w:szCs w:val="24"/>
                <w:lang w:val="en-GB"/>
              </w:rPr>
              <w:t>**</w:t>
            </w:r>
          </w:p>
        </w:tc>
      </w:tr>
      <w:tr w:rsidR="001003C8">
        <w:tc>
          <w:tcPr>
            <w:tcW w:w="359" w:type="pct"/>
            <w:shd w:val="clear" w:color="auto" w:fill="auto"/>
          </w:tcPr>
          <w:p w:rsidR="001003C8" w:rsidRDefault="00CA2A4A">
            <w:pPr>
              <w:ind w:right="-107"/>
              <w:rPr>
                <w:szCs w:val="24"/>
                <w:lang w:val="en-GB"/>
              </w:rPr>
            </w:pPr>
            <w:r>
              <w:rPr>
                <w:szCs w:val="24"/>
                <w:lang w:val="en-GB"/>
              </w:rPr>
              <w:t>7.4.</w:t>
            </w:r>
          </w:p>
        </w:tc>
        <w:tc>
          <w:tcPr>
            <w:tcW w:w="956" w:type="pct"/>
          </w:tcPr>
          <w:p w:rsidR="001003C8" w:rsidRDefault="00CA2A4A">
            <w:r>
              <w:t>Vidaus reikalų 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Regionų investicinio potencialo ir patrauklumo didinimas sudarant palankias sąlygas verslui ir užimtumui**</w:t>
            </w:r>
          </w:p>
        </w:tc>
      </w:tr>
      <w:tr w:rsidR="001003C8">
        <w:tc>
          <w:tcPr>
            <w:tcW w:w="359" w:type="pct"/>
            <w:shd w:val="clear" w:color="auto" w:fill="auto"/>
          </w:tcPr>
          <w:p w:rsidR="001003C8" w:rsidRDefault="00CA2A4A">
            <w:pPr>
              <w:ind w:right="-107"/>
              <w:rPr>
                <w:szCs w:val="24"/>
                <w:lang w:val="en-GB"/>
              </w:rPr>
            </w:pPr>
            <w:r>
              <w:rPr>
                <w:szCs w:val="24"/>
                <w:lang w:val="en-GB"/>
              </w:rPr>
              <w:t>7.5.</w:t>
            </w:r>
          </w:p>
        </w:tc>
        <w:tc>
          <w:tcPr>
            <w:tcW w:w="956" w:type="pct"/>
          </w:tcPr>
          <w:p w:rsidR="001003C8" w:rsidRDefault="00CA2A4A">
            <w:pPr>
              <w:rPr>
                <w:szCs w:val="24"/>
              </w:rPr>
            </w:pPr>
            <w:r>
              <w:rPr>
                <w:szCs w:val="24"/>
              </w:rPr>
              <w:t>Žemės ūkio ministras</w:t>
            </w: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jc w:val="both"/>
              <w:rPr>
                <w:szCs w:val="24"/>
              </w:rPr>
            </w:pPr>
            <w:r>
              <w:rPr>
                <w:szCs w:val="24"/>
              </w:rPr>
              <w:t xml:space="preserve">Sąlygų jaunimui ūkininkauti ir kurti verslą kaime gerinimas </w:t>
            </w:r>
          </w:p>
        </w:tc>
      </w:tr>
    </w:tbl>
    <w:p w:rsidR="001003C8" w:rsidRDefault="001003C8">
      <w:pPr>
        <w:rPr>
          <w:sz w:val="22"/>
          <w:szCs w:val="22"/>
        </w:rPr>
      </w:pPr>
    </w:p>
    <w:p w:rsidR="001003C8" w:rsidRDefault="00CA2A4A">
      <w:pPr>
        <w:rPr>
          <w:sz w:val="22"/>
          <w:szCs w:val="22"/>
        </w:rPr>
      </w:pPr>
      <w:r>
        <w:rPr>
          <w:sz w:val="22"/>
          <w:szCs w:val="22"/>
        </w:rPr>
        <w:t>* Vertikalus prioritetas (VRM)</w:t>
      </w:r>
    </w:p>
    <w:p w:rsidR="001003C8" w:rsidRDefault="00CA2A4A">
      <w:pPr>
        <w:rPr>
          <w:sz w:val="22"/>
          <w:szCs w:val="22"/>
        </w:rPr>
      </w:pPr>
      <w:r>
        <w:rPr>
          <w:sz w:val="22"/>
          <w:szCs w:val="22"/>
        </w:rPr>
        <w:t>** Horizontalus prioritetas (įgyvendinamas Plano veiksmais RP)</w:t>
      </w:r>
    </w:p>
    <w:p w:rsidR="001003C8" w:rsidRDefault="00CA2A4A">
      <w:pPr>
        <w:tabs>
          <w:tab w:val="left" w:pos="12624"/>
        </w:tabs>
        <w:spacing w:line="256" w:lineRule="auto"/>
        <w:ind w:right="34"/>
        <w:jc w:val="both"/>
        <w:rPr>
          <w:b/>
          <w:bCs/>
          <w:sz w:val="22"/>
          <w:szCs w:val="22"/>
          <w:lang w:eastAsia="lt-LT"/>
        </w:rPr>
      </w:pPr>
      <w:r>
        <w:rPr>
          <w:b/>
          <w:bCs/>
          <w:sz w:val="22"/>
          <w:szCs w:val="22"/>
          <w:lang w:eastAsia="lt-LT"/>
        </w:rPr>
        <w:br w:type="page"/>
      </w:r>
    </w:p>
    <w:p w:rsidR="001003C8" w:rsidRDefault="00CA2A4A">
      <w:pPr>
        <w:tabs>
          <w:tab w:val="left" w:pos="12624"/>
        </w:tabs>
        <w:spacing w:line="256" w:lineRule="auto"/>
        <w:ind w:right="34"/>
        <w:jc w:val="both"/>
        <w:rPr>
          <w:b/>
          <w:bCs/>
          <w:szCs w:val="24"/>
        </w:rPr>
      </w:pPr>
      <w:r>
        <w:rPr>
          <w:b/>
          <w:bCs/>
          <w:szCs w:val="24"/>
        </w:rPr>
        <w:lastRenderedPageBreak/>
        <w:t>Misiją įgyvendinantys Vyriausybės programos projektai (darbai), iniciatyvos (priemonės) ir veiksmai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6248"/>
        <w:gridCol w:w="1354"/>
        <w:gridCol w:w="1354"/>
        <w:gridCol w:w="1297"/>
        <w:gridCol w:w="1501"/>
        <w:gridCol w:w="1629"/>
      </w:tblGrid>
      <w:tr w:rsidR="001003C8">
        <w:trPr>
          <w:trHeight w:val="54"/>
        </w:trPr>
        <w:tc>
          <w:tcPr>
            <w:tcW w:w="293" w:type="pct"/>
            <w:vAlign w:val="center"/>
          </w:tcPr>
          <w:p w:rsidR="001003C8" w:rsidRDefault="00CA2A4A">
            <w:pPr>
              <w:ind w:right="-107"/>
              <w:jc w:val="center"/>
              <w:rPr>
                <w:b/>
                <w:bCs/>
                <w:sz w:val="22"/>
                <w:szCs w:val="22"/>
              </w:rPr>
            </w:pPr>
            <w:r>
              <w:rPr>
                <w:b/>
                <w:bCs/>
                <w:sz w:val="22"/>
                <w:szCs w:val="22"/>
              </w:rPr>
              <w:t>Eil. Nr.</w:t>
            </w:r>
          </w:p>
        </w:tc>
        <w:tc>
          <w:tcPr>
            <w:tcW w:w="2197" w:type="pct"/>
            <w:vAlign w:val="center"/>
          </w:tcPr>
          <w:p w:rsidR="001003C8" w:rsidRDefault="00CA2A4A">
            <w:pPr>
              <w:jc w:val="center"/>
              <w:rPr>
                <w:b/>
                <w:bCs/>
                <w:sz w:val="22"/>
                <w:szCs w:val="22"/>
                <w:lang w:eastAsia="lt-LT"/>
              </w:rPr>
            </w:pPr>
            <w:r>
              <w:rPr>
                <w:b/>
                <w:bCs/>
                <w:sz w:val="22"/>
                <w:szCs w:val="22"/>
              </w:rPr>
              <w:t>Vyriausybės programos p</w:t>
            </w:r>
            <w:r>
              <w:rPr>
                <w:b/>
                <w:bCs/>
                <w:sz w:val="22"/>
                <w:szCs w:val="22"/>
                <w:lang w:eastAsia="lt-LT"/>
              </w:rPr>
              <w:t>rojekto (darbo), iniciatyvos (priemonės), veiksmo pavadinimas</w:t>
            </w:r>
          </w:p>
        </w:tc>
        <w:tc>
          <w:tcPr>
            <w:tcW w:w="476" w:type="pct"/>
            <w:vAlign w:val="center"/>
          </w:tcPr>
          <w:p w:rsidR="001003C8" w:rsidRDefault="00CA2A4A">
            <w:pPr>
              <w:jc w:val="center"/>
              <w:rPr>
                <w:sz w:val="22"/>
                <w:szCs w:val="22"/>
              </w:rPr>
            </w:pPr>
            <w:r>
              <w:rPr>
                <w:b/>
                <w:bCs/>
                <w:sz w:val="22"/>
                <w:szCs w:val="22"/>
              </w:rPr>
              <w:t>Vykdymo pradžia</w:t>
            </w:r>
          </w:p>
        </w:tc>
        <w:tc>
          <w:tcPr>
            <w:tcW w:w="476" w:type="pct"/>
            <w:vAlign w:val="center"/>
          </w:tcPr>
          <w:p w:rsidR="001003C8" w:rsidRDefault="00CA2A4A">
            <w:pPr>
              <w:jc w:val="center"/>
              <w:rPr>
                <w:sz w:val="22"/>
                <w:szCs w:val="22"/>
              </w:rPr>
            </w:pPr>
            <w:r>
              <w:rPr>
                <w:b/>
                <w:sz w:val="22"/>
                <w:szCs w:val="22"/>
              </w:rPr>
              <w:t>Įvykdymo data</w:t>
            </w:r>
          </w:p>
        </w:tc>
        <w:tc>
          <w:tcPr>
            <w:tcW w:w="456" w:type="pct"/>
            <w:vAlign w:val="center"/>
          </w:tcPr>
          <w:p w:rsidR="001003C8" w:rsidRDefault="00CA2A4A">
            <w:pPr>
              <w:jc w:val="center"/>
              <w:rPr>
                <w:b/>
                <w:bCs/>
                <w:sz w:val="22"/>
                <w:szCs w:val="22"/>
              </w:rPr>
            </w:pPr>
            <w:r>
              <w:rPr>
                <w:b/>
                <w:sz w:val="22"/>
                <w:szCs w:val="22"/>
              </w:rPr>
              <w:t>Atsakingas vykdytojas</w:t>
            </w:r>
          </w:p>
        </w:tc>
        <w:tc>
          <w:tcPr>
            <w:tcW w:w="528" w:type="pct"/>
            <w:vAlign w:val="center"/>
          </w:tcPr>
          <w:p w:rsidR="001003C8" w:rsidRDefault="00CA2A4A">
            <w:pPr>
              <w:jc w:val="center"/>
              <w:rPr>
                <w:b/>
                <w:sz w:val="22"/>
                <w:szCs w:val="22"/>
              </w:rPr>
            </w:pPr>
            <w:r>
              <w:rPr>
                <w:b/>
                <w:sz w:val="22"/>
                <w:szCs w:val="22"/>
              </w:rPr>
              <w:t>Dalyvaujan-čios institucijos</w:t>
            </w:r>
          </w:p>
        </w:tc>
        <w:tc>
          <w:tcPr>
            <w:tcW w:w="573" w:type="pct"/>
            <w:vAlign w:val="center"/>
          </w:tcPr>
          <w:p w:rsidR="001003C8" w:rsidRDefault="00CA2A4A">
            <w:pPr>
              <w:jc w:val="center"/>
              <w:rPr>
                <w:b/>
                <w:sz w:val="22"/>
                <w:szCs w:val="22"/>
              </w:rPr>
            </w:pPr>
            <w:r>
              <w:rPr>
                <w:b/>
                <w:sz w:val="22"/>
                <w:szCs w:val="22"/>
              </w:rPr>
              <w:t>Požymiai</w:t>
            </w:r>
          </w:p>
        </w:tc>
      </w:tr>
      <w:tr w:rsidR="001003C8">
        <w:tc>
          <w:tcPr>
            <w:tcW w:w="293" w:type="pct"/>
            <w:shd w:val="clear" w:color="auto" w:fill="D9E2F3" w:themeFill="accent1" w:themeFillTint="33"/>
          </w:tcPr>
          <w:p w:rsidR="001003C8" w:rsidRDefault="00CA2A4A">
            <w:pPr>
              <w:ind w:right="-107"/>
              <w:rPr>
                <w:b/>
                <w:bCs/>
                <w:sz w:val="22"/>
                <w:szCs w:val="22"/>
              </w:rPr>
            </w:pPr>
            <w:r>
              <w:rPr>
                <w:b/>
                <w:bCs/>
                <w:sz w:val="22"/>
                <w:szCs w:val="22"/>
              </w:rPr>
              <w:t>7.1.</w:t>
            </w:r>
          </w:p>
        </w:tc>
        <w:tc>
          <w:tcPr>
            <w:tcW w:w="2197" w:type="pct"/>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REGIONINĖS POLITIKOS DECENTRALIZAVIMAS</w:t>
            </w:r>
          </w:p>
        </w:tc>
        <w:tc>
          <w:tcPr>
            <w:tcW w:w="476" w:type="pct"/>
            <w:shd w:val="clear" w:color="auto" w:fill="D9E2F3" w:themeFill="accent1" w:themeFillTint="33"/>
            <w:vAlign w:val="center"/>
          </w:tcPr>
          <w:p w:rsidR="001003C8" w:rsidRDefault="001003C8">
            <w:pPr>
              <w:jc w:val="center"/>
              <w:rPr>
                <w:sz w:val="22"/>
                <w:szCs w:val="22"/>
              </w:rPr>
            </w:pPr>
          </w:p>
        </w:tc>
        <w:tc>
          <w:tcPr>
            <w:tcW w:w="476" w:type="pct"/>
            <w:shd w:val="clear" w:color="auto" w:fill="D9E2F3" w:themeFill="accent1" w:themeFillTint="33"/>
            <w:vAlign w:val="center"/>
          </w:tcPr>
          <w:p w:rsidR="001003C8" w:rsidRDefault="001003C8">
            <w:pPr>
              <w:jc w:val="center"/>
              <w:rPr>
                <w:sz w:val="22"/>
                <w:szCs w:val="22"/>
              </w:rPr>
            </w:pPr>
          </w:p>
        </w:tc>
        <w:tc>
          <w:tcPr>
            <w:tcW w:w="456" w:type="pct"/>
            <w:shd w:val="clear" w:color="auto" w:fill="D9E2F3" w:themeFill="accent1" w:themeFillTint="33"/>
            <w:vAlign w:val="center"/>
          </w:tcPr>
          <w:p w:rsidR="001003C8" w:rsidRDefault="00CA2A4A">
            <w:pPr>
              <w:jc w:val="center"/>
              <w:rPr>
                <w:sz w:val="22"/>
                <w:szCs w:val="22"/>
              </w:rPr>
            </w:pPr>
            <w:r>
              <w:rPr>
                <w:sz w:val="22"/>
                <w:szCs w:val="22"/>
              </w:rPr>
              <w:t>VRM</w:t>
            </w:r>
          </w:p>
        </w:tc>
        <w:tc>
          <w:tcPr>
            <w:tcW w:w="528" w:type="pct"/>
            <w:shd w:val="clear" w:color="auto" w:fill="D9E2F3" w:themeFill="accent1" w:themeFillTint="33"/>
            <w:vAlign w:val="center"/>
          </w:tcPr>
          <w:p w:rsidR="001003C8" w:rsidRDefault="001003C8">
            <w:pPr>
              <w:jc w:val="center"/>
              <w:rPr>
                <w:sz w:val="22"/>
                <w:szCs w:val="22"/>
              </w:rPr>
            </w:pPr>
          </w:p>
        </w:tc>
        <w:tc>
          <w:tcPr>
            <w:tcW w:w="573" w:type="pct"/>
            <w:shd w:val="clear" w:color="auto" w:fill="D9E2F3" w:themeFill="accent1" w:themeFillTint="33"/>
            <w:vAlign w:val="center"/>
          </w:tcPr>
          <w:p w:rsidR="001003C8" w:rsidRDefault="001003C8">
            <w:pPr>
              <w:jc w:val="center"/>
              <w:rPr>
                <w:sz w:val="22"/>
                <w:szCs w:val="22"/>
              </w:rPr>
            </w:pPr>
          </w:p>
        </w:tc>
      </w:tr>
      <w:tr w:rsidR="001003C8">
        <w:tc>
          <w:tcPr>
            <w:tcW w:w="293" w:type="pct"/>
            <w:shd w:val="clear" w:color="auto" w:fill="D9E2F3" w:themeFill="accent1" w:themeFillTint="33"/>
          </w:tcPr>
          <w:p w:rsidR="001003C8" w:rsidRDefault="001003C8">
            <w:pPr>
              <w:ind w:right="-107"/>
              <w:rPr>
                <w:sz w:val="22"/>
                <w:szCs w:val="22"/>
              </w:rPr>
            </w:pPr>
          </w:p>
        </w:tc>
        <w:tc>
          <w:tcPr>
            <w:tcW w:w="2197" w:type="pct"/>
            <w:shd w:val="clear" w:color="auto" w:fill="D9E2F3" w:themeFill="accent1" w:themeFillTint="33"/>
          </w:tcPr>
          <w:p w:rsidR="001003C8" w:rsidRDefault="00CA2A4A">
            <w:pPr>
              <w:jc w:val="both"/>
              <w:rPr>
                <w:color w:val="000000"/>
                <w:sz w:val="22"/>
                <w:szCs w:val="22"/>
                <w:lang w:eastAsia="lt-LT"/>
              </w:rPr>
            </w:pPr>
            <w:r>
              <w:rPr>
                <w:color w:val="000000"/>
                <w:sz w:val="22"/>
                <w:szCs w:val="22"/>
              </w:rPr>
              <w:t>Toliau išvardyti</w:t>
            </w:r>
            <w:r>
              <w:rPr>
                <w:color w:val="000000"/>
                <w:sz w:val="22"/>
                <w:szCs w:val="22"/>
                <w:lang w:eastAsia="lt-LT"/>
              </w:rPr>
              <w:t xml:space="preserve"> veiksmai įgyvendina šias Vyriausybės programos pagrindines iniciatyvas:</w:t>
            </w:r>
            <w:r>
              <w:rPr>
                <w:sz w:val="22"/>
                <w:szCs w:val="22"/>
              </w:rPr>
              <w:t xml:space="preserve"> </w:t>
            </w:r>
            <w:r>
              <w:rPr>
                <w:color w:val="000000"/>
                <w:sz w:val="22"/>
                <w:szCs w:val="22"/>
                <w:lang w:eastAsia="lt-LT"/>
              </w:rPr>
              <w:t>179.1, 179.2, 179.4.</w:t>
            </w:r>
          </w:p>
          <w:p w:rsidR="001003C8" w:rsidRDefault="00CA2A4A">
            <w:pPr>
              <w:jc w:val="both"/>
              <w:rPr>
                <w:b/>
                <w:bCs/>
                <w:color w:val="000000"/>
                <w:sz w:val="22"/>
                <w:szCs w:val="22"/>
                <w:lang w:eastAsia="lt-LT"/>
              </w:rPr>
            </w:pPr>
            <w:r>
              <w:rPr>
                <w:color w:val="000000"/>
                <w:sz w:val="22"/>
                <w:szCs w:val="22"/>
                <w:lang w:eastAsia="lt-LT"/>
              </w:rPr>
              <w:t>Veiksmų įgyvendinimas siejasi su šių pagrindinių iniciatyvų įgyvendinimu</w:t>
            </w:r>
            <w:r>
              <w:rPr>
                <w:color w:val="498205"/>
                <w:sz w:val="22"/>
                <w:szCs w:val="22"/>
                <w:bdr w:val="none" w:sz="0" w:space="0" w:color="auto" w:frame="1"/>
              </w:rPr>
              <w:t xml:space="preserve"> </w:t>
            </w:r>
            <w:r>
              <w:rPr>
                <w:sz w:val="22"/>
                <w:szCs w:val="22"/>
                <w:bdr w:val="none" w:sz="0" w:space="0" w:color="auto" w:frame="1"/>
              </w:rPr>
              <w:t>arba prisideda prie jų įgyvendinimo</w:t>
            </w:r>
            <w:r>
              <w:rPr>
                <w:sz w:val="22"/>
                <w:szCs w:val="22"/>
                <w:lang w:eastAsia="lt-LT"/>
              </w:rPr>
              <w:t xml:space="preserve">: </w:t>
            </w:r>
            <w:r>
              <w:rPr>
                <w:color w:val="000000"/>
                <w:sz w:val="22"/>
                <w:szCs w:val="22"/>
                <w:lang w:eastAsia="lt-LT"/>
              </w:rPr>
              <w:t>131.4, 183.2, 205.2</w:t>
            </w:r>
          </w:p>
        </w:tc>
        <w:tc>
          <w:tcPr>
            <w:tcW w:w="476" w:type="pct"/>
            <w:shd w:val="clear" w:color="auto" w:fill="D9E2F3" w:themeFill="accent1" w:themeFillTint="33"/>
            <w:vAlign w:val="center"/>
          </w:tcPr>
          <w:p w:rsidR="001003C8" w:rsidRDefault="001003C8">
            <w:pPr>
              <w:jc w:val="center"/>
              <w:rPr>
                <w:sz w:val="22"/>
                <w:szCs w:val="22"/>
              </w:rPr>
            </w:pPr>
          </w:p>
        </w:tc>
        <w:tc>
          <w:tcPr>
            <w:tcW w:w="476" w:type="pct"/>
            <w:shd w:val="clear" w:color="auto" w:fill="D9E2F3" w:themeFill="accent1" w:themeFillTint="33"/>
            <w:vAlign w:val="center"/>
          </w:tcPr>
          <w:p w:rsidR="001003C8" w:rsidRDefault="001003C8">
            <w:pPr>
              <w:jc w:val="center"/>
              <w:rPr>
                <w:sz w:val="22"/>
                <w:szCs w:val="22"/>
              </w:rPr>
            </w:pPr>
          </w:p>
        </w:tc>
        <w:tc>
          <w:tcPr>
            <w:tcW w:w="456" w:type="pct"/>
            <w:shd w:val="clear" w:color="auto" w:fill="D9E2F3" w:themeFill="accent1" w:themeFillTint="33"/>
            <w:vAlign w:val="center"/>
          </w:tcPr>
          <w:p w:rsidR="001003C8" w:rsidRDefault="001003C8">
            <w:pPr>
              <w:jc w:val="center"/>
              <w:rPr>
                <w:sz w:val="22"/>
                <w:szCs w:val="22"/>
              </w:rPr>
            </w:pPr>
          </w:p>
        </w:tc>
        <w:tc>
          <w:tcPr>
            <w:tcW w:w="528" w:type="pct"/>
            <w:shd w:val="clear" w:color="auto" w:fill="D9E2F3" w:themeFill="accent1" w:themeFillTint="33"/>
            <w:vAlign w:val="center"/>
          </w:tcPr>
          <w:p w:rsidR="001003C8" w:rsidRDefault="001003C8">
            <w:pPr>
              <w:jc w:val="center"/>
              <w:rPr>
                <w:sz w:val="22"/>
                <w:szCs w:val="22"/>
              </w:rPr>
            </w:pPr>
          </w:p>
        </w:tc>
        <w:tc>
          <w:tcPr>
            <w:tcW w:w="573" w:type="pct"/>
            <w:shd w:val="clear" w:color="auto" w:fill="D9E2F3" w:themeFill="accent1" w:themeFillTint="33"/>
            <w:vAlign w:val="center"/>
          </w:tcPr>
          <w:p w:rsidR="001003C8" w:rsidRDefault="001003C8">
            <w:pPr>
              <w:jc w:val="center"/>
              <w:rPr>
                <w:sz w:val="22"/>
                <w:szCs w:val="22"/>
              </w:rPr>
            </w:pPr>
          </w:p>
        </w:tc>
      </w:tr>
      <w:tr w:rsidR="001003C8">
        <w:tc>
          <w:tcPr>
            <w:tcW w:w="293" w:type="pct"/>
            <w:shd w:val="clear" w:color="auto" w:fill="auto"/>
          </w:tcPr>
          <w:p w:rsidR="001003C8" w:rsidRDefault="00CA2A4A">
            <w:pPr>
              <w:ind w:right="-107"/>
              <w:rPr>
                <w:sz w:val="22"/>
                <w:szCs w:val="22"/>
              </w:rPr>
            </w:pPr>
            <w:r>
              <w:rPr>
                <w:sz w:val="22"/>
                <w:szCs w:val="22"/>
              </w:rPr>
              <w:t>7.1.1.</w:t>
            </w:r>
          </w:p>
        </w:tc>
        <w:tc>
          <w:tcPr>
            <w:tcW w:w="2197" w:type="pct"/>
            <w:shd w:val="clear" w:color="auto" w:fill="auto"/>
          </w:tcPr>
          <w:p w:rsidR="001003C8" w:rsidRDefault="00CA2A4A">
            <w:pPr>
              <w:jc w:val="both"/>
              <w:rPr>
                <w:b/>
                <w:bCs/>
                <w:color w:val="000000"/>
                <w:sz w:val="22"/>
                <w:szCs w:val="22"/>
                <w:lang w:eastAsia="lt-LT"/>
              </w:rPr>
            </w:pPr>
            <w:r>
              <w:rPr>
                <w:sz w:val="22"/>
                <w:szCs w:val="22"/>
              </w:rPr>
              <w:t xml:space="preserve">Atlikti savivaldybių funkcijų ir jas reglamentuojančios teisinės bazės peržiūrą, siekiant išplėsti regioninio lygmens kompetencijas ir atsakomybes </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476" w:type="pct"/>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IV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573" w:type="pct"/>
            <w:shd w:val="clear" w:color="auto" w:fill="auto"/>
            <w:vAlign w:val="center"/>
          </w:tcPr>
          <w:p w:rsidR="001003C8" w:rsidRDefault="00CA2A4A">
            <w:pPr>
              <w:jc w:val="center"/>
              <w:rPr>
                <w:sz w:val="22"/>
                <w:szCs w:val="22"/>
              </w:rPr>
            </w:pPr>
            <w:r>
              <w:rPr>
                <w:sz w:val="22"/>
                <w:szCs w:val="22"/>
              </w:rPr>
              <w:t>Reguliacinis (RP)</w:t>
            </w:r>
          </w:p>
        </w:tc>
      </w:tr>
      <w:tr w:rsidR="001003C8">
        <w:tc>
          <w:tcPr>
            <w:tcW w:w="293" w:type="pct"/>
            <w:shd w:val="clear" w:color="auto" w:fill="auto"/>
          </w:tcPr>
          <w:p w:rsidR="001003C8" w:rsidRDefault="00CA2A4A">
            <w:pPr>
              <w:ind w:right="-107"/>
              <w:rPr>
                <w:sz w:val="22"/>
                <w:szCs w:val="22"/>
              </w:rPr>
            </w:pPr>
            <w:r>
              <w:rPr>
                <w:sz w:val="22"/>
                <w:szCs w:val="22"/>
              </w:rPr>
              <w:t>7.1.2.</w:t>
            </w:r>
          </w:p>
        </w:tc>
        <w:tc>
          <w:tcPr>
            <w:tcW w:w="2197" w:type="pct"/>
            <w:shd w:val="clear" w:color="auto" w:fill="auto"/>
          </w:tcPr>
          <w:p w:rsidR="001003C8" w:rsidRDefault="00CA2A4A">
            <w:pPr>
              <w:jc w:val="both"/>
              <w:rPr>
                <w:b/>
                <w:bCs/>
                <w:color w:val="000000"/>
                <w:sz w:val="22"/>
                <w:szCs w:val="22"/>
                <w:lang w:eastAsia="lt-LT"/>
              </w:rPr>
            </w:pPr>
            <w:r>
              <w:rPr>
                <w:sz w:val="22"/>
                <w:szCs w:val="22"/>
              </w:rPr>
              <w:t>Įvertinti  partnerių grupių įsitraukimo į regiono plėtros tarybų veiklą veiksmingumą, prireikus pakeisti reglamentavimą</w:t>
            </w:r>
          </w:p>
        </w:tc>
        <w:tc>
          <w:tcPr>
            <w:tcW w:w="476" w:type="pct"/>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III ketv.</w:t>
            </w:r>
          </w:p>
        </w:tc>
        <w:tc>
          <w:tcPr>
            <w:tcW w:w="476" w:type="pct"/>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III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573" w:type="pct"/>
            <w:vAlign w:val="center"/>
          </w:tcPr>
          <w:p w:rsidR="001003C8" w:rsidRDefault="00CA2A4A">
            <w:pPr>
              <w:jc w:val="center"/>
              <w:rPr>
                <w:sz w:val="22"/>
                <w:szCs w:val="22"/>
              </w:rPr>
            </w:pPr>
            <w:r>
              <w:rPr>
                <w:sz w:val="22"/>
                <w:szCs w:val="22"/>
              </w:rPr>
              <w:t>Analitinis (N, RP)</w:t>
            </w:r>
          </w:p>
        </w:tc>
      </w:tr>
      <w:tr w:rsidR="001003C8">
        <w:tc>
          <w:tcPr>
            <w:tcW w:w="293" w:type="pct"/>
            <w:shd w:val="clear" w:color="auto" w:fill="auto"/>
          </w:tcPr>
          <w:p w:rsidR="001003C8" w:rsidRDefault="00CA2A4A">
            <w:pPr>
              <w:ind w:right="-107"/>
              <w:rPr>
                <w:sz w:val="22"/>
                <w:szCs w:val="22"/>
              </w:rPr>
            </w:pPr>
            <w:r>
              <w:rPr>
                <w:sz w:val="22"/>
                <w:szCs w:val="22"/>
              </w:rPr>
              <w:t>7.1.3.</w:t>
            </w:r>
          </w:p>
        </w:tc>
        <w:tc>
          <w:tcPr>
            <w:tcW w:w="2197" w:type="pct"/>
            <w:shd w:val="clear" w:color="auto" w:fill="auto"/>
          </w:tcPr>
          <w:p w:rsidR="001003C8" w:rsidRDefault="00CA2A4A">
            <w:pPr>
              <w:jc w:val="both"/>
              <w:rPr>
                <w:b/>
                <w:bCs/>
                <w:color w:val="000000"/>
                <w:sz w:val="22"/>
                <w:szCs w:val="22"/>
                <w:lang w:eastAsia="lt-LT"/>
              </w:rPr>
            </w:pPr>
            <w:r>
              <w:rPr>
                <w:sz w:val="22"/>
                <w:szCs w:val="22"/>
              </w:rPr>
              <w:t>Sukurti ir įgyvendinti regionų plėtros planavimo, regioninių strategijų rengimo ir įgyvendinimo koordinavimo ir stebėsenos bei projektų valdymo metodinės pagalbos teikimo sistemą</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 ketv.</w:t>
            </w:r>
          </w:p>
        </w:tc>
        <w:tc>
          <w:tcPr>
            <w:tcW w:w="476" w:type="pct"/>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FM, ŠMSM, EIM, SAM, SADM, KM, ŽŪM</w:t>
            </w:r>
          </w:p>
        </w:tc>
        <w:tc>
          <w:tcPr>
            <w:tcW w:w="573" w:type="pct"/>
            <w:vAlign w:val="center"/>
          </w:tcPr>
          <w:p w:rsidR="001003C8" w:rsidRDefault="00CA2A4A">
            <w:pPr>
              <w:jc w:val="center"/>
              <w:rPr>
                <w:sz w:val="22"/>
                <w:szCs w:val="22"/>
              </w:rPr>
            </w:pPr>
            <w:r>
              <w:rPr>
                <w:sz w:val="22"/>
                <w:szCs w:val="22"/>
              </w:rPr>
              <w:t>Investicinis (N, RP)</w:t>
            </w:r>
          </w:p>
        </w:tc>
      </w:tr>
      <w:tr w:rsidR="001003C8">
        <w:tc>
          <w:tcPr>
            <w:tcW w:w="293" w:type="pct"/>
            <w:shd w:val="clear" w:color="auto" w:fill="auto"/>
          </w:tcPr>
          <w:p w:rsidR="001003C8" w:rsidRDefault="00CA2A4A">
            <w:pPr>
              <w:ind w:right="-107"/>
              <w:rPr>
                <w:sz w:val="22"/>
                <w:szCs w:val="22"/>
              </w:rPr>
            </w:pPr>
            <w:r>
              <w:rPr>
                <w:sz w:val="22"/>
                <w:szCs w:val="22"/>
              </w:rPr>
              <w:t>7.1.4.</w:t>
            </w:r>
          </w:p>
        </w:tc>
        <w:tc>
          <w:tcPr>
            <w:tcW w:w="2197" w:type="pct"/>
            <w:shd w:val="clear" w:color="auto" w:fill="auto"/>
          </w:tcPr>
          <w:p w:rsidR="001003C8" w:rsidRDefault="00CA2A4A">
            <w:pPr>
              <w:jc w:val="both"/>
              <w:rPr>
                <w:b/>
                <w:bCs/>
                <w:color w:val="000000"/>
                <w:sz w:val="22"/>
                <w:szCs w:val="22"/>
                <w:lang w:eastAsia="lt-LT"/>
              </w:rPr>
            </w:pPr>
            <w:r>
              <w:rPr>
                <w:sz w:val="22"/>
                <w:szCs w:val="22"/>
              </w:rPr>
              <w:t>Sukurti tarpinstitucinį koordinavimo mechanizmą regioninei politikai aktualiems veiksmams derinti</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ind w:firstLine="57"/>
              <w:jc w:val="center"/>
              <w:rPr>
                <w:sz w:val="22"/>
                <w:szCs w:val="22"/>
              </w:rPr>
            </w:pPr>
            <w:r>
              <w:rPr>
                <w:color w:val="000000"/>
                <w:sz w:val="22"/>
                <w:szCs w:val="22"/>
                <w:lang w:eastAsia="lt-LT"/>
              </w:rPr>
              <w:t>–</w:t>
            </w:r>
          </w:p>
        </w:tc>
        <w:tc>
          <w:tcPr>
            <w:tcW w:w="573" w:type="pct"/>
            <w:vAlign w:val="center"/>
          </w:tcPr>
          <w:p w:rsidR="001003C8" w:rsidRDefault="00CA2A4A">
            <w:pPr>
              <w:jc w:val="center"/>
              <w:rPr>
                <w:sz w:val="22"/>
                <w:szCs w:val="22"/>
              </w:rPr>
            </w:pPr>
            <w:r>
              <w:rPr>
                <w:sz w:val="22"/>
                <w:szCs w:val="22"/>
              </w:rPr>
              <w:t>Reguliacinis (N, RP)</w:t>
            </w:r>
          </w:p>
        </w:tc>
      </w:tr>
      <w:tr w:rsidR="001003C8">
        <w:tc>
          <w:tcPr>
            <w:tcW w:w="293" w:type="pct"/>
            <w:shd w:val="clear" w:color="auto" w:fill="auto"/>
          </w:tcPr>
          <w:p w:rsidR="001003C8" w:rsidRDefault="00CA2A4A">
            <w:pPr>
              <w:ind w:right="-107"/>
              <w:rPr>
                <w:sz w:val="22"/>
                <w:szCs w:val="22"/>
              </w:rPr>
            </w:pPr>
            <w:r>
              <w:rPr>
                <w:sz w:val="22"/>
                <w:szCs w:val="22"/>
              </w:rPr>
              <w:t>7.1.5.</w:t>
            </w:r>
          </w:p>
        </w:tc>
        <w:tc>
          <w:tcPr>
            <w:tcW w:w="2197" w:type="pct"/>
            <w:shd w:val="clear" w:color="auto" w:fill="auto"/>
          </w:tcPr>
          <w:p w:rsidR="001003C8" w:rsidRDefault="00CA2A4A">
            <w:pPr>
              <w:jc w:val="both"/>
              <w:rPr>
                <w:b/>
                <w:bCs/>
                <w:color w:val="000000"/>
                <w:sz w:val="22"/>
                <w:szCs w:val="22"/>
                <w:lang w:eastAsia="lt-LT"/>
              </w:rPr>
            </w:pPr>
            <w:r>
              <w:rPr>
                <w:sz w:val="22"/>
                <w:szCs w:val="22"/>
              </w:rPr>
              <w:t xml:space="preserve">Parengti Regionų plėtros programą, nustatančią pagrindines regionų kompleksinės plėtros kryptis ir sudarančią sąlygas parengti regionų plėtros planus </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IV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EIM, ŽŪM, SAM, SADM, KM, ŠMSM</w:t>
            </w:r>
          </w:p>
        </w:tc>
        <w:tc>
          <w:tcPr>
            <w:tcW w:w="573" w:type="pct"/>
            <w:vAlign w:val="center"/>
          </w:tcPr>
          <w:p w:rsidR="001003C8" w:rsidRDefault="00CA2A4A">
            <w:pPr>
              <w:jc w:val="center"/>
              <w:rPr>
                <w:sz w:val="22"/>
                <w:szCs w:val="22"/>
              </w:rPr>
            </w:pPr>
            <w:r>
              <w:rPr>
                <w:sz w:val="22"/>
                <w:szCs w:val="22"/>
              </w:rPr>
              <w:t>Reguliacinis (RP)</w:t>
            </w:r>
          </w:p>
        </w:tc>
      </w:tr>
      <w:tr w:rsidR="001003C8">
        <w:tc>
          <w:tcPr>
            <w:tcW w:w="293" w:type="pct"/>
            <w:shd w:val="clear" w:color="auto" w:fill="auto"/>
          </w:tcPr>
          <w:p w:rsidR="001003C8" w:rsidRDefault="00CA2A4A">
            <w:pPr>
              <w:ind w:right="-107"/>
              <w:rPr>
                <w:sz w:val="22"/>
                <w:szCs w:val="22"/>
              </w:rPr>
            </w:pPr>
            <w:r>
              <w:rPr>
                <w:sz w:val="22"/>
                <w:szCs w:val="22"/>
              </w:rPr>
              <w:t>7.1.</w:t>
            </w:r>
            <w:r>
              <w:rPr>
                <w:sz w:val="22"/>
                <w:szCs w:val="22"/>
                <w:lang w:val="en-GB"/>
              </w:rPr>
              <w:t>6</w:t>
            </w:r>
            <w:r>
              <w:rPr>
                <w:sz w:val="22"/>
                <w:szCs w:val="22"/>
              </w:rPr>
              <w:t>.</w:t>
            </w:r>
          </w:p>
        </w:tc>
        <w:tc>
          <w:tcPr>
            <w:tcW w:w="2197" w:type="pct"/>
            <w:shd w:val="clear" w:color="auto" w:fill="auto"/>
          </w:tcPr>
          <w:p w:rsidR="001003C8" w:rsidRDefault="00CA2A4A">
            <w:pPr>
              <w:jc w:val="both"/>
              <w:rPr>
                <w:sz w:val="22"/>
                <w:szCs w:val="22"/>
              </w:rPr>
            </w:pPr>
            <w:r>
              <w:rPr>
                <w:sz w:val="22"/>
                <w:szCs w:val="22"/>
              </w:rPr>
              <w:t>Sudaryti sąlygas vietos veiklos grupėms aktyviai dalyvauti įgyvendinant vietos investicinius veiksmus</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SADM, ŽŪM</w:t>
            </w:r>
          </w:p>
        </w:tc>
        <w:tc>
          <w:tcPr>
            <w:tcW w:w="573" w:type="pct"/>
            <w:vAlign w:val="center"/>
          </w:tcPr>
          <w:p w:rsidR="001003C8" w:rsidRDefault="00CA2A4A">
            <w:pPr>
              <w:jc w:val="center"/>
              <w:rPr>
                <w:sz w:val="22"/>
                <w:szCs w:val="22"/>
              </w:rPr>
            </w:pPr>
            <w:r>
              <w:rPr>
                <w:sz w:val="22"/>
                <w:szCs w:val="22"/>
              </w:rPr>
              <w:t>Investicinis (N, RP)</w:t>
            </w:r>
          </w:p>
        </w:tc>
      </w:tr>
      <w:tr w:rsidR="001003C8">
        <w:tc>
          <w:tcPr>
            <w:tcW w:w="293" w:type="pct"/>
            <w:shd w:val="clear" w:color="auto" w:fill="auto"/>
          </w:tcPr>
          <w:p w:rsidR="001003C8" w:rsidRDefault="00CA2A4A">
            <w:pPr>
              <w:ind w:right="-107"/>
              <w:rPr>
                <w:sz w:val="22"/>
                <w:szCs w:val="22"/>
              </w:rPr>
            </w:pPr>
            <w:r>
              <w:rPr>
                <w:sz w:val="22"/>
                <w:szCs w:val="22"/>
              </w:rPr>
              <w:t>7.1.7.</w:t>
            </w:r>
          </w:p>
        </w:tc>
        <w:tc>
          <w:tcPr>
            <w:tcW w:w="2197" w:type="pct"/>
            <w:shd w:val="clear" w:color="auto" w:fill="auto"/>
          </w:tcPr>
          <w:p w:rsidR="001003C8" w:rsidRDefault="00CA2A4A">
            <w:pPr>
              <w:jc w:val="both"/>
              <w:rPr>
                <w:sz w:val="22"/>
                <w:szCs w:val="22"/>
              </w:rPr>
            </w:pPr>
            <w:r>
              <w:rPr>
                <w:sz w:val="22"/>
                <w:szCs w:val="22"/>
              </w:rPr>
              <w:t>Investuoti į regionų plėtros planuose numatytą viešųjų paslaugų prieinamumo gerinimą, siekiant sudaryti lygias galimybes gauti kokybiškas viešąsias paslaugas visų regionų gyventojams</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ŠMSM, SAM, SADM, AM, KM, SM</w:t>
            </w:r>
          </w:p>
        </w:tc>
        <w:tc>
          <w:tcPr>
            <w:tcW w:w="573" w:type="pct"/>
            <w:vAlign w:val="center"/>
          </w:tcPr>
          <w:p w:rsidR="001003C8" w:rsidRDefault="00CA2A4A">
            <w:pPr>
              <w:jc w:val="center"/>
              <w:rPr>
                <w:sz w:val="22"/>
                <w:szCs w:val="22"/>
              </w:rPr>
            </w:pPr>
            <w:r>
              <w:rPr>
                <w:sz w:val="22"/>
                <w:szCs w:val="22"/>
              </w:rPr>
              <w:t>Investicinis (RP)</w:t>
            </w:r>
          </w:p>
        </w:tc>
      </w:tr>
      <w:tr w:rsidR="001003C8">
        <w:tc>
          <w:tcPr>
            <w:tcW w:w="293" w:type="pct"/>
            <w:shd w:val="clear" w:color="auto" w:fill="auto"/>
          </w:tcPr>
          <w:p w:rsidR="001003C8" w:rsidRDefault="00CA2A4A">
            <w:pPr>
              <w:ind w:right="-107"/>
              <w:rPr>
                <w:sz w:val="22"/>
                <w:szCs w:val="22"/>
              </w:rPr>
            </w:pPr>
            <w:r>
              <w:rPr>
                <w:sz w:val="22"/>
                <w:szCs w:val="22"/>
              </w:rPr>
              <w:t>7.1.8.</w:t>
            </w:r>
          </w:p>
        </w:tc>
        <w:tc>
          <w:tcPr>
            <w:tcW w:w="2197" w:type="pct"/>
            <w:shd w:val="clear" w:color="auto" w:fill="auto"/>
          </w:tcPr>
          <w:p w:rsidR="001003C8" w:rsidRDefault="00CA2A4A">
            <w:pPr>
              <w:jc w:val="both"/>
              <w:rPr>
                <w:sz w:val="22"/>
                <w:szCs w:val="22"/>
              </w:rPr>
            </w:pPr>
            <w:r>
              <w:rPr>
                <w:sz w:val="22"/>
                <w:szCs w:val="22"/>
              </w:rPr>
              <w:t xml:space="preserve">Sukurti palankią teisinio, institucinio ir finansinio reglamentavimo aplinką bendriems kelių savivaldybių investiciniams projektams įgyvendinti ir viešosioms paslaugoms teikti </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IV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ŠMSM, SAM, SADM, AM, KM, SM</w:t>
            </w:r>
          </w:p>
        </w:tc>
        <w:tc>
          <w:tcPr>
            <w:tcW w:w="573" w:type="pct"/>
            <w:vAlign w:val="center"/>
          </w:tcPr>
          <w:p w:rsidR="001003C8" w:rsidRDefault="00CA2A4A">
            <w:pPr>
              <w:jc w:val="center"/>
              <w:rPr>
                <w:sz w:val="22"/>
                <w:szCs w:val="22"/>
              </w:rPr>
            </w:pPr>
            <w:r>
              <w:rPr>
                <w:sz w:val="22"/>
                <w:szCs w:val="22"/>
              </w:rPr>
              <w:t>Reguliacinis (RP)</w:t>
            </w:r>
          </w:p>
        </w:tc>
      </w:tr>
      <w:tr w:rsidR="001003C8">
        <w:tc>
          <w:tcPr>
            <w:tcW w:w="293" w:type="pct"/>
            <w:shd w:val="clear" w:color="auto" w:fill="auto"/>
          </w:tcPr>
          <w:p w:rsidR="001003C8" w:rsidRDefault="00CA2A4A">
            <w:pPr>
              <w:ind w:right="-107"/>
              <w:rPr>
                <w:sz w:val="22"/>
                <w:szCs w:val="22"/>
              </w:rPr>
            </w:pPr>
            <w:r>
              <w:rPr>
                <w:sz w:val="22"/>
                <w:szCs w:val="22"/>
              </w:rPr>
              <w:t>7.1.9.</w:t>
            </w:r>
          </w:p>
        </w:tc>
        <w:tc>
          <w:tcPr>
            <w:tcW w:w="2197" w:type="pct"/>
            <w:shd w:val="clear" w:color="auto" w:fill="auto"/>
          </w:tcPr>
          <w:p w:rsidR="001003C8" w:rsidRDefault="00CA2A4A">
            <w:pPr>
              <w:jc w:val="both"/>
              <w:rPr>
                <w:sz w:val="22"/>
                <w:szCs w:val="22"/>
              </w:rPr>
            </w:pPr>
            <w:r>
              <w:rPr>
                <w:sz w:val="22"/>
                <w:szCs w:val="22"/>
              </w:rPr>
              <w:t>Gerinti savivaldybių teikiamas viešąsias paslaugas ir infrastruktūros valdymą, užtikrinant inovatyvių technologinių sprendimų diegimą</w:t>
            </w:r>
          </w:p>
        </w:tc>
        <w:tc>
          <w:tcPr>
            <w:tcW w:w="476" w:type="pct"/>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76" w:type="pct"/>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456" w:type="pct"/>
            <w:shd w:val="clear" w:color="auto" w:fill="auto"/>
            <w:vAlign w:val="center"/>
          </w:tcPr>
          <w:p w:rsidR="001003C8" w:rsidRDefault="00CA2A4A">
            <w:pPr>
              <w:jc w:val="center"/>
              <w:rPr>
                <w:sz w:val="22"/>
                <w:szCs w:val="22"/>
              </w:rPr>
            </w:pPr>
            <w:r>
              <w:rPr>
                <w:sz w:val="22"/>
                <w:szCs w:val="22"/>
              </w:rPr>
              <w:t>VRM</w:t>
            </w:r>
          </w:p>
        </w:tc>
        <w:tc>
          <w:tcPr>
            <w:tcW w:w="528" w:type="pct"/>
            <w:shd w:val="clear" w:color="auto" w:fill="auto"/>
            <w:vAlign w:val="center"/>
          </w:tcPr>
          <w:p w:rsidR="001003C8" w:rsidRDefault="00CA2A4A">
            <w:pPr>
              <w:jc w:val="center"/>
              <w:rPr>
                <w:sz w:val="22"/>
                <w:szCs w:val="22"/>
              </w:rPr>
            </w:pPr>
            <w:r>
              <w:rPr>
                <w:sz w:val="22"/>
                <w:szCs w:val="22"/>
              </w:rPr>
              <w:t xml:space="preserve">ŠMSM, SAM, SADM, AM, </w:t>
            </w:r>
            <w:r>
              <w:rPr>
                <w:sz w:val="22"/>
                <w:szCs w:val="22"/>
              </w:rPr>
              <w:lastRenderedPageBreak/>
              <w:t>KM, SM</w:t>
            </w:r>
          </w:p>
        </w:tc>
        <w:tc>
          <w:tcPr>
            <w:tcW w:w="573" w:type="pct"/>
            <w:vAlign w:val="center"/>
          </w:tcPr>
          <w:p w:rsidR="001003C8" w:rsidRDefault="00CA2A4A">
            <w:pPr>
              <w:jc w:val="center"/>
              <w:rPr>
                <w:sz w:val="22"/>
                <w:szCs w:val="22"/>
              </w:rPr>
            </w:pPr>
            <w:r>
              <w:rPr>
                <w:sz w:val="22"/>
                <w:szCs w:val="22"/>
              </w:rPr>
              <w:lastRenderedPageBreak/>
              <w:t>Investicinis (N, RP, ST)</w:t>
            </w:r>
          </w:p>
        </w:tc>
      </w:tr>
      <w:tr w:rsidR="001003C8">
        <w:tc>
          <w:tcPr>
            <w:tcW w:w="293" w:type="pct"/>
            <w:shd w:val="clear" w:color="auto" w:fill="D9E2F3" w:themeFill="accent1" w:themeFillTint="33"/>
          </w:tcPr>
          <w:p w:rsidR="001003C8" w:rsidRDefault="00CA2A4A">
            <w:pPr>
              <w:ind w:right="-107"/>
              <w:rPr>
                <w:b/>
                <w:bCs/>
                <w:sz w:val="22"/>
                <w:szCs w:val="22"/>
              </w:rPr>
            </w:pPr>
            <w:r>
              <w:rPr>
                <w:b/>
                <w:bCs/>
                <w:sz w:val="22"/>
                <w:szCs w:val="22"/>
              </w:rPr>
              <w:t>7.2.</w:t>
            </w:r>
          </w:p>
        </w:tc>
        <w:tc>
          <w:tcPr>
            <w:tcW w:w="2197" w:type="pct"/>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SAVIVALDYBIŲ EKONOMINIO SAVARANKIŠKUMO STIPRINIMAS</w:t>
            </w:r>
          </w:p>
        </w:tc>
        <w:tc>
          <w:tcPr>
            <w:tcW w:w="476" w:type="pct"/>
            <w:shd w:val="clear" w:color="auto" w:fill="D9E2F3" w:themeFill="accent1" w:themeFillTint="33"/>
            <w:vAlign w:val="center"/>
          </w:tcPr>
          <w:p w:rsidR="001003C8" w:rsidRDefault="001003C8">
            <w:pPr>
              <w:jc w:val="center"/>
              <w:rPr>
                <w:sz w:val="22"/>
                <w:szCs w:val="22"/>
              </w:rPr>
            </w:pPr>
          </w:p>
        </w:tc>
        <w:tc>
          <w:tcPr>
            <w:tcW w:w="476" w:type="pct"/>
            <w:shd w:val="clear" w:color="auto" w:fill="D9E2F3" w:themeFill="accent1" w:themeFillTint="33"/>
            <w:vAlign w:val="center"/>
          </w:tcPr>
          <w:p w:rsidR="001003C8" w:rsidRDefault="001003C8">
            <w:pPr>
              <w:jc w:val="center"/>
              <w:rPr>
                <w:sz w:val="22"/>
                <w:szCs w:val="22"/>
              </w:rPr>
            </w:pPr>
          </w:p>
        </w:tc>
        <w:tc>
          <w:tcPr>
            <w:tcW w:w="456" w:type="pct"/>
            <w:shd w:val="clear" w:color="auto" w:fill="D9E2F3" w:themeFill="accent1" w:themeFillTint="33"/>
            <w:vAlign w:val="center"/>
          </w:tcPr>
          <w:p w:rsidR="001003C8" w:rsidRDefault="001003C8">
            <w:pPr>
              <w:jc w:val="center"/>
              <w:rPr>
                <w:sz w:val="22"/>
                <w:szCs w:val="22"/>
              </w:rPr>
            </w:pPr>
          </w:p>
        </w:tc>
        <w:tc>
          <w:tcPr>
            <w:tcW w:w="528" w:type="pct"/>
            <w:shd w:val="clear" w:color="auto" w:fill="D9E2F3" w:themeFill="accent1" w:themeFillTint="33"/>
            <w:vAlign w:val="center"/>
          </w:tcPr>
          <w:p w:rsidR="001003C8" w:rsidRDefault="001003C8">
            <w:pPr>
              <w:jc w:val="center"/>
              <w:rPr>
                <w:sz w:val="22"/>
                <w:szCs w:val="22"/>
              </w:rPr>
            </w:pPr>
          </w:p>
        </w:tc>
        <w:tc>
          <w:tcPr>
            <w:tcW w:w="573" w:type="pct"/>
            <w:shd w:val="clear" w:color="auto" w:fill="D9E2F3" w:themeFill="accent1" w:themeFillTint="33"/>
            <w:vAlign w:val="center"/>
          </w:tcPr>
          <w:p w:rsidR="001003C8" w:rsidRDefault="001003C8">
            <w:pPr>
              <w:jc w:val="center"/>
              <w:rPr>
                <w:sz w:val="22"/>
                <w:szCs w:val="22"/>
              </w:rPr>
            </w:pPr>
          </w:p>
        </w:tc>
      </w:tr>
      <w:tr w:rsidR="001003C8">
        <w:tc>
          <w:tcPr>
            <w:tcW w:w="293" w:type="pct"/>
            <w:shd w:val="clear" w:color="auto" w:fill="auto"/>
          </w:tcPr>
          <w:p w:rsidR="001003C8" w:rsidRDefault="001003C8">
            <w:pPr>
              <w:ind w:right="-107"/>
              <w:rPr>
                <w:sz w:val="22"/>
                <w:szCs w:val="22"/>
              </w:rPr>
            </w:pPr>
          </w:p>
        </w:tc>
        <w:tc>
          <w:tcPr>
            <w:tcW w:w="2197" w:type="pct"/>
            <w:shd w:val="clear" w:color="auto" w:fill="auto"/>
          </w:tcPr>
          <w:p w:rsidR="001003C8" w:rsidRDefault="00CA2A4A">
            <w:pPr>
              <w:jc w:val="both"/>
              <w:rPr>
                <w:b/>
                <w:bCs/>
                <w:i/>
                <w:iCs/>
                <w:sz w:val="22"/>
                <w:szCs w:val="22"/>
              </w:rPr>
            </w:pPr>
            <w:r>
              <w:rPr>
                <w:b/>
                <w:bCs/>
                <w:i/>
                <w:iCs/>
                <w:sz w:val="22"/>
                <w:szCs w:val="22"/>
              </w:rPr>
              <w:t>Šis projektas bus įgyvendintas atliekant dešimtojo prioriteto veiksmus</w:t>
            </w:r>
          </w:p>
        </w:tc>
        <w:tc>
          <w:tcPr>
            <w:tcW w:w="476" w:type="pct"/>
            <w:shd w:val="clear" w:color="auto" w:fill="auto"/>
            <w:vAlign w:val="center"/>
          </w:tcPr>
          <w:p w:rsidR="001003C8" w:rsidRDefault="001003C8">
            <w:pPr>
              <w:jc w:val="center"/>
              <w:rPr>
                <w:sz w:val="22"/>
                <w:szCs w:val="22"/>
              </w:rPr>
            </w:pPr>
          </w:p>
        </w:tc>
        <w:tc>
          <w:tcPr>
            <w:tcW w:w="476" w:type="pct"/>
            <w:shd w:val="clear" w:color="auto" w:fill="auto"/>
            <w:vAlign w:val="center"/>
          </w:tcPr>
          <w:p w:rsidR="001003C8" w:rsidRDefault="001003C8">
            <w:pPr>
              <w:jc w:val="center"/>
              <w:rPr>
                <w:sz w:val="22"/>
                <w:szCs w:val="22"/>
              </w:rPr>
            </w:pPr>
          </w:p>
        </w:tc>
        <w:tc>
          <w:tcPr>
            <w:tcW w:w="456" w:type="pct"/>
            <w:shd w:val="clear" w:color="auto" w:fill="auto"/>
            <w:vAlign w:val="center"/>
          </w:tcPr>
          <w:p w:rsidR="001003C8" w:rsidRDefault="001003C8">
            <w:pPr>
              <w:jc w:val="center"/>
              <w:rPr>
                <w:sz w:val="22"/>
                <w:szCs w:val="22"/>
              </w:rPr>
            </w:pPr>
          </w:p>
        </w:tc>
        <w:tc>
          <w:tcPr>
            <w:tcW w:w="528" w:type="pct"/>
            <w:shd w:val="clear" w:color="auto" w:fill="auto"/>
            <w:vAlign w:val="center"/>
          </w:tcPr>
          <w:p w:rsidR="001003C8" w:rsidRDefault="001003C8">
            <w:pPr>
              <w:jc w:val="center"/>
              <w:rPr>
                <w:sz w:val="22"/>
                <w:szCs w:val="22"/>
              </w:rPr>
            </w:pPr>
          </w:p>
        </w:tc>
        <w:tc>
          <w:tcPr>
            <w:tcW w:w="573" w:type="pct"/>
            <w:vAlign w:val="center"/>
          </w:tcPr>
          <w:p w:rsidR="001003C8" w:rsidRDefault="001003C8">
            <w:pPr>
              <w:jc w:val="center"/>
              <w:rPr>
                <w:sz w:val="22"/>
                <w:szCs w:val="22"/>
              </w:rPr>
            </w:pPr>
          </w:p>
        </w:tc>
      </w:tr>
      <w:tr w:rsidR="001003C8">
        <w:tc>
          <w:tcPr>
            <w:tcW w:w="293" w:type="pct"/>
            <w:shd w:val="clear" w:color="auto" w:fill="D9E2F3" w:themeFill="accent1" w:themeFillTint="33"/>
          </w:tcPr>
          <w:p w:rsidR="001003C8" w:rsidRDefault="00CA2A4A">
            <w:pPr>
              <w:ind w:right="-107"/>
              <w:rPr>
                <w:b/>
                <w:bCs/>
                <w:sz w:val="22"/>
                <w:szCs w:val="22"/>
              </w:rPr>
            </w:pPr>
            <w:r>
              <w:rPr>
                <w:b/>
                <w:bCs/>
                <w:sz w:val="22"/>
                <w:szCs w:val="22"/>
              </w:rPr>
              <w:t>7.3.</w:t>
            </w:r>
          </w:p>
        </w:tc>
        <w:tc>
          <w:tcPr>
            <w:tcW w:w="2197"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 xml:space="preserve">VYRIAUSYBĖS PROGRAMOS PROJEKTAS – GYVYBINGAS KAIMAS </w:t>
            </w:r>
          </w:p>
        </w:tc>
        <w:tc>
          <w:tcPr>
            <w:tcW w:w="476" w:type="pct"/>
            <w:shd w:val="clear" w:color="auto" w:fill="D9E2F3" w:themeFill="accent1" w:themeFillTint="33"/>
            <w:vAlign w:val="center"/>
          </w:tcPr>
          <w:p w:rsidR="001003C8" w:rsidRDefault="001003C8">
            <w:pPr>
              <w:jc w:val="center"/>
              <w:rPr>
                <w:sz w:val="22"/>
                <w:szCs w:val="22"/>
              </w:rPr>
            </w:pPr>
          </w:p>
        </w:tc>
        <w:tc>
          <w:tcPr>
            <w:tcW w:w="476" w:type="pct"/>
            <w:shd w:val="clear" w:color="auto" w:fill="D9E2F3" w:themeFill="accent1" w:themeFillTint="33"/>
            <w:vAlign w:val="center"/>
          </w:tcPr>
          <w:p w:rsidR="001003C8" w:rsidRDefault="001003C8">
            <w:pPr>
              <w:jc w:val="center"/>
              <w:rPr>
                <w:sz w:val="22"/>
                <w:szCs w:val="22"/>
              </w:rPr>
            </w:pPr>
          </w:p>
        </w:tc>
        <w:tc>
          <w:tcPr>
            <w:tcW w:w="456" w:type="pct"/>
            <w:shd w:val="clear" w:color="auto" w:fill="D9E2F3" w:themeFill="accent1" w:themeFillTint="33"/>
            <w:vAlign w:val="center"/>
          </w:tcPr>
          <w:p w:rsidR="001003C8" w:rsidRDefault="00CA2A4A">
            <w:pPr>
              <w:jc w:val="center"/>
              <w:rPr>
                <w:sz w:val="22"/>
                <w:szCs w:val="22"/>
              </w:rPr>
            </w:pPr>
            <w:r>
              <w:rPr>
                <w:sz w:val="22"/>
                <w:szCs w:val="22"/>
              </w:rPr>
              <w:t>ŽŪM</w:t>
            </w:r>
          </w:p>
        </w:tc>
        <w:tc>
          <w:tcPr>
            <w:tcW w:w="528" w:type="pct"/>
            <w:shd w:val="clear" w:color="auto" w:fill="D9E2F3" w:themeFill="accent1" w:themeFillTint="33"/>
            <w:vAlign w:val="center"/>
          </w:tcPr>
          <w:p w:rsidR="001003C8" w:rsidRDefault="001003C8">
            <w:pPr>
              <w:jc w:val="center"/>
              <w:rPr>
                <w:sz w:val="22"/>
                <w:szCs w:val="22"/>
              </w:rPr>
            </w:pPr>
          </w:p>
        </w:tc>
        <w:tc>
          <w:tcPr>
            <w:tcW w:w="573" w:type="pct"/>
            <w:shd w:val="clear" w:color="auto" w:fill="D9E2F3" w:themeFill="accent1" w:themeFillTint="33"/>
            <w:vAlign w:val="center"/>
          </w:tcPr>
          <w:p w:rsidR="001003C8" w:rsidRDefault="001003C8">
            <w:pPr>
              <w:jc w:val="center"/>
              <w:rPr>
                <w:sz w:val="22"/>
                <w:szCs w:val="22"/>
              </w:rPr>
            </w:pPr>
          </w:p>
        </w:tc>
      </w:tr>
      <w:tr w:rsidR="001003C8">
        <w:tc>
          <w:tcPr>
            <w:tcW w:w="293" w:type="pct"/>
            <w:shd w:val="clear" w:color="auto" w:fill="D9E2F3" w:themeFill="accent1" w:themeFillTint="33"/>
          </w:tcPr>
          <w:p w:rsidR="001003C8" w:rsidRDefault="001003C8">
            <w:pPr>
              <w:ind w:right="-107"/>
              <w:rPr>
                <w:sz w:val="22"/>
                <w:szCs w:val="22"/>
              </w:rPr>
            </w:pPr>
          </w:p>
        </w:tc>
        <w:tc>
          <w:tcPr>
            <w:tcW w:w="2197" w:type="pct"/>
            <w:shd w:val="clear" w:color="auto" w:fill="D9E2F3" w:themeFill="accent1" w:themeFillTint="33"/>
          </w:tcPr>
          <w:p w:rsidR="001003C8" w:rsidRDefault="00CA2A4A">
            <w:pPr>
              <w:jc w:val="both"/>
              <w:rPr>
                <w:sz w:val="22"/>
                <w:szCs w:val="22"/>
              </w:rPr>
            </w:pPr>
            <w:r>
              <w:rPr>
                <w:sz w:val="22"/>
                <w:szCs w:val="22"/>
              </w:rPr>
              <w:t>Toliau išvardyti veiksmai įgyvendina šias Vyriausybės programos pagrindines iniciatyvas: 183.1–183.4</w:t>
            </w:r>
            <w:r>
              <w:t>.</w:t>
            </w:r>
          </w:p>
          <w:p w:rsidR="001003C8" w:rsidRDefault="00CA2A4A">
            <w:pPr>
              <w:jc w:val="both"/>
              <w:rPr>
                <w:b/>
                <w:bCs/>
                <w:sz w:val="22"/>
                <w:szCs w:val="22"/>
              </w:rPr>
            </w:pPr>
            <w:r>
              <w:rPr>
                <w:sz w:val="22"/>
                <w:szCs w:val="22"/>
              </w:rPr>
              <w:t>Veiksmų įgyvendinimas siejasi su šių pagrindinių iniciatyvų įgyvendinimu</w:t>
            </w:r>
            <w:r>
              <w:rPr>
                <w:sz w:val="22"/>
                <w:szCs w:val="22"/>
                <w:bdr w:val="none" w:sz="0" w:space="0" w:color="auto" w:frame="1"/>
              </w:rPr>
              <w:t xml:space="preserve"> arba prisideda prie jų įgyvendinimo</w:t>
            </w:r>
            <w:r>
              <w:rPr>
                <w:sz w:val="22"/>
                <w:szCs w:val="22"/>
              </w:rPr>
              <w:t>:</w:t>
            </w:r>
            <w:r>
              <w:rPr>
                <w:b/>
                <w:bCs/>
                <w:sz w:val="22"/>
                <w:szCs w:val="22"/>
              </w:rPr>
              <w:t xml:space="preserve"> </w:t>
            </w:r>
            <w:r>
              <w:rPr>
                <w:sz w:val="22"/>
                <w:szCs w:val="22"/>
                <w:lang w:eastAsia="lt-LT"/>
              </w:rPr>
              <w:t>129.5, 179.4</w:t>
            </w:r>
          </w:p>
        </w:tc>
        <w:tc>
          <w:tcPr>
            <w:tcW w:w="476" w:type="pct"/>
            <w:shd w:val="clear" w:color="auto" w:fill="D9E2F3" w:themeFill="accent1" w:themeFillTint="33"/>
            <w:vAlign w:val="center"/>
          </w:tcPr>
          <w:p w:rsidR="001003C8" w:rsidRDefault="001003C8">
            <w:pPr>
              <w:jc w:val="center"/>
              <w:rPr>
                <w:sz w:val="22"/>
                <w:szCs w:val="22"/>
              </w:rPr>
            </w:pPr>
          </w:p>
        </w:tc>
        <w:tc>
          <w:tcPr>
            <w:tcW w:w="476" w:type="pct"/>
            <w:shd w:val="clear" w:color="auto" w:fill="D9E2F3" w:themeFill="accent1" w:themeFillTint="33"/>
            <w:vAlign w:val="center"/>
          </w:tcPr>
          <w:p w:rsidR="001003C8" w:rsidRDefault="001003C8">
            <w:pPr>
              <w:jc w:val="center"/>
              <w:rPr>
                <w:sz w:val="22"/>
                <w:szCs w:val="22"/>
              </w:rPr>
            </w:pPr>
          </w:p>
        </w:tc>
        <w:tc>
          <w:tcPr>
            <w:tcW w:w="456" w:type="pct"/>
            <w:shd w:val="clear" w:color="auto" w:fill="D9E2F3" w:themeFill="accent1" w:themeFillTint="33"/>
            <w:vAlign w:val="center"/>
          </w:tcPr>
          <w:p w:rsidR="001003C8" w:rsidRDefault="001003C8">
            <w:pPr>
              <w:jc w:val="center"/>
              <w:rPr>
                <w:sz w:val="22"/>
                <w:szCs w:val="22"/>
              </w:rPr>
            </w:pPr>
          </w:p>
        </w:tc>
        <w:tc>
          <w:tcPr>
            <w:tcW w:w="528" w:type="pct"/>
            <w:shd w:val="clear" w:color="auto" w:fill="D9E2F3" w:themeFill="accent1" w:themeFillTint="33"/>
            <w:vAlign w:val="center"/>
          </w:tcPr>
          <w:p w:rsidR="001003C8" w:rsidRDefault="001003C8">
            <w:pPr>
              <w:jc w:val="center"/>
              <w:rPr>
                <w:sz w:val="22"/>
                <w:szCs w:val="22"/>
              </w:rPr>
            </w:pPr>
          </w:p>
        </w:tc>
        <w:tc>
          <w:tcPr>
            <w:tcW w:w="573" w:type="pct"/>
            <w:shd w:val="clear" w:color="auto" w:fill="D9E2F3" w:themeFill="accent1" w:themeFillTint="33"/>
            <w:vAlign w:val="center"/>
          </w:tcPr>
          <w:p w:rsidR="001003C8" w:rsidRDefault="001003C8">
            <w:pPr>
              <w:jc w:val="center"/>
              <w:rPr>
                <w:sz w:val="22"/>
                <w:szCs w:val="22"/>
              </w:rPr>
            </w:pPr>
          </w:p>
        </w:tc>
      </w:tr>
      <w:tr w:rsidR="001003C8">
        <w:tc>
          <w:tcPr>
            <w:tcW w:w="293" w:type="pct"/>
            <w:shd w:val="clear" w:color="auto" w:fill="auto"/>
          </w:tcPr>
          <w:p w:rsidR="001003C8" w:rsidRDefault="00CA2A4A">
            <w:pPr>
              <w:ind w:right="-107"/>
              <w:rPr>
                <w:sz w:val="22"/>
                <w:szCs w:val="22"/>
              </w:rPr>
            </w:pPr>
            <w:r>
              <w:rPr>
                <w:sz w:val="22"/>
                <w:szCs w:val="22"/>
              </w:rPr>
              <w:t>7.3.1.</w:t>
            </w:r>
          </w:p>
        </w:tc>
        <w:tc>
          <w:tcPr>
            <w:tcW w:w="2197" w:type="pct"/>
            <w:shd w:val="clear" w:color="auto" w:fill="auto"/>
            <w:vAlign w:val="center"/>
          </w:tcPr>
          <w:p w:rsidR="001003C8" w:rsidRDefault="00CA2A4A">
            <w:pPr>
              <w:jc w:val="both"/>
              <w:rPr>
                <w:sz w:val="22"/>
                <w:szCs w:val="22"/>
              </w:rPr>
            </w:pPr>
            <w:r>
              <w:rPr>
                <w:sz w:val="22"/>
                <w:szCs w:val="22"/>
                <w:lang w:eastAsia="lt-LT"/>
              </w:rPr>
              <w:t xml:space="preserve">Parengti ir priimti Žemės įstatymo pakeitimo įstatymo projektą – nustatyti prioritetą jauniesiems ūkininkams nuomotis valstybinę žemę </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456" w:type="pct"/>
            <w:shd w:val="clear" w:color="auto" w:fill="auto"/>
            <w:vAlign w:val="center"/>
          </w:tcPr>
          <w:p w:rsidR="001003C8" w:rsidRDefault="00CA2A4A">
            <w:pPr>
              <w:jc w:val="center"/>
              <w:rPr>
                <w:sz w:val="22"/>
                <w:szCs w:val="22"/>
              </w:rPr>
            </w:pPr>
            <w:r>
              <w:rPr>
                <w:sz w:val="22"/>
                <w:szCs w:val="22"/>
                <w:lang w:eastAsia="lt-LT"/>
              </w:rPr>
              <w:t>ŽŪM</w:t>
            </w:r>
          </w:p>
        </w:tc>
        <w:tc>
          <w:tcPr>
            <w:tcW w:w="528" w:type="pct"/>
            <w:shd w:val="clear" w:color="auto" w:fill="auto"/>
            <w:vAlign w:val="center"/>
          </w:tcPr>
          <w:p w:rsidR="001003C8" w:rsidRDefault="00CA2A4A">
            <w:pPr>
              <w:jc w:val="center"/>
              <w:rPr>
                <w:sz w:val="22"/>
                <w:szCs w:val="22"/>
              </w:rPr>
            </w:pPr>
            <w:r>
              <w:rPr>
                <w:sz w:val="22"/>
                <w:szCs w:val="22"/>
                <w:lang w:eastAsia="lt-LT"/>
              </w:rPr>
              <w:t>VRM</w:t>
            </w:r>
          </w:p>
        </w:tc>
        <w:tc>
          <w:tcPr>
            <w:tcW w:w="573" w:type="pct"/>
            <w:vAlign w:val="center"/>
          </w:tcPr>
          <w:p w:rsidR="001003C8" w:rsidRDefault="00CA2A4A">
            <w:pPr>
              <w:jc w:val="center"/>
              <w:rPr>
                <w:sz w:val="22"/>
                <w:szCs w:val="22"/>
              </w:rPr>
            </w:pPr>
            <w:r>
              <w:rPr>
                <w:sz w:val="22"/>
                <w:szCs w:val="22"/>
                <w:lang w:eastAsia="lt-LT"/>
              </w:rPr>
              <w:t>Reguliacinis (RP)</w:t>
            </w:r>
          </w:p>
        </w:tc>
      </w:tr>
      <w:tr w:rsidR="001003C8">
        <w:tc>
          <w:tcPr>
            <w:tcW w:w="293" w:type="pct"/>
            <w:shd w:val="clear" w:color="auto" w:fill="auto"/>
          </w:tcPr>
          <w:p w:rsidR="001003C8" w:rsidRDefault="00CA2A4A">
            <w:pPr>
              <w:ind w:right="-107"/>
              <w:rPr>
                <w:sz w:val="22"/>
                <w:szCs w:val="22"/>
              </w:rPr>
            </w:pPr>
            <w:r>
              <w:rPr>
                <w:sz w:val="22"/>
                <w:szCs w:val="22"/>
              </w:rPr>
              <w:t>7.3.2.</w:t>
            </w:r>
          </w:p>
        </w:tc>
        <w:tc>
          <w:tcPr>
            <w:tcW w:w="2197" w:type="pct"/>
            <w:shd w:val="clear" w:color="auto" w:fill="auto"/>
            <w:vAlign w:val="center"/>
          </w:tcPr>
          <w:p w:rsidR="001003C8" w:rsidRDefault="00CA2A4A">
            <w:pPr>
              <w:jc w:val="both"/>
              <w:rPr>
                <w:sz w:val="22"/>
                <w:szCs w:val="22"/>
              </w:rPr>
            </w:pPr>
            <w:r>
              <w:rPr>
                <w:sz w:val="22"/>
                <w:szCs w:val="22"/>
                <w:lang w:eastAsia="lt-LT"/>
              </w:rPr>
              <w:t>Siekiant pritraukti jaunus žmones į žemės ūkį, išnagrinėti galimybes ir pateikti pasiūlymus dėl skatinamųjų finansinių priemonių taikymo ūkiui (įskaitant žemę) įsigyti</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 ketv.</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456" w:type="pct"/>
            <w:shd w:val="clear" w:color="auto" w:fill="auto"/>
            <w:vAlign w:val="center"/>
          </w:tcPr>
          <w:p w:rsidR="001003C8" w:rsidRDefault="00CA2A4A">
            <w:pPr>
              <w:jc w:val="center"/>
              <w:rPr>
                <w:sz w:val="22"/>
                <w:szCs w:val="22"/>
              </w:rPr>
            </w:pPr>
            <w:r>
              <w:rPr>
                <w:sz w:val="22"/>
                <w:szCs w:val="22"/>
                <w:lang w:eastAsia="lt-LT"/>
              </w:rPr>
              <w:t>ŽŪM</w:t>
            </w:r>
          </w:p>
        </w:tc>
        <w:tc>
          <w:tcPr>
            <w:tcW w:w="528" w:type="pct"/>
            <w:shd w:val="clear" w:color="auto" w:fill="auto"/>
            <w:vAlign w:val="center"/>
          </w:tcPr>
          <w:p w:rsidR="001003C8" w:rsidRDefault="00CA2A4A">
            <w:pPr>
              <w:jc w:val="center"/>
              <w:rPr>
                <w:sz w:val="22"/>
                <w:szCs w:val="22"/>
              </w:rPr>
            </w:pPr>
            <w:r>
              <w:rPr>
                <w:sz w:val="22"/>
                <w:szCs w:val="22"/>
                <w:lang w:eastAsia="lt-LT"/>
              </w:rPr>
              <w:t>VRM</w:t>
            </w:r>
          </w:p>
        </w:tc>
        <w:tc>
          <w:tcPr>
            <w:tcW w:w="573" w:type="pct"/>
            <w:vAlign w:val="center"/>
          </w:tcPr>
          <w:p w:rsidR="001003C8" w:rsidRDefault="00CA2A4A">
            <w:pPr>
              <w:jc w:val="center"/>
              <w:rPr>
                <w:sz w:val="22"/>
                <w:szCs w:val="22"/>
              </w:rPr>
            </w:pPr>
            <w:r>
              <w:rPr>
                <w:sz w:val="22"/>
                <w:szCs w:val="22"/>
                <w:lang w:eastAsia="lt-LT"/>
              </w:rPr>
              <w:t>Reguliacinis  (RP)</w:t>
            </w:r>
          </w:p>
        </w:tc>
      </w:tr>
      <w:tr w:rsidR="001003C8">
        <w:tc>
          <w:tcPr>
            <w:tcW w:w="293" w:type="pct"/>
            <w:shd w:val="clear" w:color="auto" w:fill="auto"/>
          </w:tcPr>
          <w:p w:rsidR="001003C8" w:rsidRDefault="00CA2A4A">
            <w:pPr>
              <w:ind w:right="-107"/>
              <w:rPr>
                <w:sz w:val="22"/>
                <w:szCs w:val="22"/>
              </w:rPr>
            </w:pPr>
            <w:r>
              <w:rPr>
                <w:sz w:val="22"/>
                <w:szCs w:val="22"/>
              </w:rPr>
              <w:t>7.3.3.</w:t>
            </w:r>
          </w:p>
        </w:tc>
        <w:tc>
          <w:tcPr>
            <w:tcW w:w="2197" w:type="pct"/>
            <w:shd w:val="clear" w:color="auto" w:fill="auto"/>
            <w:vAlign w:val="center"/>
          </w:tcPr>
          <w:p w:rsidR="001003C8" w:rsidRDefault="00CA2A4A">
            <w:pPr>
              <w:jc w:val="both"/>
              <w:rPr>
                <w:sz w:val="22"/>
                <w:szCs w:val="22"/>
              </w:rPr>
            </w:pPr>
            <w:r>
              <w:rPr>
                <w:sz w:val="22"/>
                <w:szCs w:val="22"/>
                <w:lang w:eastAsia="lt-LT"/>
              </w:rPr>
              <w:t>Parengti Sumaniųjų kaimų plėtros koncepciją, siekiant paskatinti sumanią ir darnią vietos plėtrą, didinti kaimo patrauklumą, paremti bandomuosius sumaniuosius kaimus</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IV ketv.</w:t>
            </w:r>
          </w:p>
        </w:tc>
        <w:tc>
          <w:tcPr>
            <w:tcW w:w="456" w:type="pct"/>
            <w:shd w:val="clear" w:color="auto" w:fill="auto"/>
            <w:vAlign w:val="center"/>
          </w:tcPr>
          <w:p w:rsidR="001003C8" w:rsidRDefault="00CA2A4A">
            <w:pPr>
              <w:jc w:val="center"/>
              <w:rPr>
                <w:sz w:val="22"/>
                <w:szCs w:val="22"/>
              </w:rPr>
            </w:pPr>
            <w:r>
              <w:rPr>
                <w:sz w:val="22"/>
                <w:szCs w:val="22"/>
                <w:lang w:eastAsia="lt-LT"/>
              </w:rPr>
              <w:t>ŽŪM</w:t>
            </w:r>
          </w:p>
        </w:tc>
        <w:tc>
          <w:tcPr>
            <w:tcW w:w="528" w:type="pct"/>
            <w:shd w:val="clear" w:color="auto" w:fill="auto"/>
            <w:vAlign w:val="center"/>
          </w:tcPr>
          <w:p w:rsidR="001003C8" w:rsidRDefault="00CA2A4A">
            <w:pPr>
              <w:jc w:val="center"/>
              <w:rPr>
                <w:sz w:val="22"/>
                <w:szCs w:val="22"/>
              </w:rPr>
            </w:pPr>
            <w:r>
              <w:rPr>
                <w:sz w:val="22"/>
                <w:szCs w:val="22"/>
                <w:lang w:eastAsia="lt-LT"/>
              </w:rPr>
              <w:t>VRM</w:t>
            </w:r>
          </w:p>
        </w:tc>
        <w:tc>
          <w:tcPr>
            <w:tcW w:w="573" w:type="pct"/>
            <w:vAlign w:val="center"/>
          </w:tcPr>
          <w:p w:rsidR="001003C8" w:rsidRDefault="00CA2A4A">
            <w:pPr>
              <w:jc w:val="center"/>
              <w:rPr>
                <w:sz w:val="22"/>
                <w:szCs w:val="22"/>
              </w:rPr>
            </w:pPr>
            <w:r>
              <w:rPr>
                <w:sz w:val="22"/>
                <w:szCs w:val="22"/>
                <w:lang w:eastAsia="lt-LT"/>
              </w:rPr>
              <w:t>Analitinis (RP)</w:t>
            </w:r>
          </w:p>
        </w:tc>
      </w:tr>
      <w:tr w:rsidR="001003C8">
        <w:tc>
          <w:tcPr>
            <w:tcW w:w="293" w:type="pct"/>
            <w:shd w:val="clear" w:color="auto" w:fill="auto"/>
          </w:tcPr>
          <w:p w:rsidR="001003C8" w:rsidRDefault="00CA2A4A">
            <w:pPr>
              <w:ind w:right="-107"/>
              <w:rPr>
                <w:sz w:val="22"/>
                <w:szCs w:val="22"/>
              </w:rPr>
            </w:pPr>
            <w:r>
              <w:rPr>
                <w:sz w:val="22"/>
                <w:szCs w:val="22"/>
              </w:rPr>
              <w:t>7.3.4.</w:t>
            </w:r>
          </w:p>
        </w:tc>
        <w:tc>
          <w:tcPr>
            <w:tcW w:w="2197" w:type="pct"/>
            <w:shd w:val="clear" w:color="auto" w:fill="auto"/>
            <w:vAlign w:val="center"/>
          </w:tcPr>
          <w:p w:rsidR="001003C8" w:rsidRDefault="00CA2A4A">
            <w:pPr>
              <w:jc w:val="both"/>
              <w:rPr>
                <w:sz w:val="22"/>
                <w:szCs w:val="22"/>
              </w:rPr>
            </w:pPr>
            <w:r>
              <w:rPr>
                <w:sz w:val="22"/>
                <w:szCs w:val="22"/>
                <w:lang w:eastAsia="lt-LT"/>
              </w:rPr>
              <w:t xml:space="preserve">Remti kaimo vietovių vietos plėtros strategijas, orientuotas į vietos poreikius, ypač į užimtumo didinimą, gyvenimo kokybės kaime gerinimą ir aplinkos tausojimą, ypatingą dėmesį skiriant antrinio panaudojimo ir maisto švaistymo mažinimo iniciatyvoms  </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476" w:type="pct"/>
            <w:shd w:val="clear" w:color="auto" w:fill="auto"/>
            <w:vAlign w:val="center"/>
          </w:tcPr>
          <w:p w:rsidR="001003C8" w:rsidRDefault="00CA2A4A">
            <w:pPr>
              <w:jc w:val="center"/>
              <w:rPr>
                <w:sz w:val="22"/>
                <w:szCs w:val="22"/>
                <w:lang w:eastAsia="lt-LT"/>
              </w:rPr>
            </w:pPr>
            <w:r>
              <w:rPr>
                <w:sz w:val="22"/>
                <w:szCs w:val="22"/>
                <w:lang w:eastAsia="lt-LT"/>
              </w:rPr>
              <w:t>2024  m.</w:t>
            </w:r>
          </w:p>
          <w:p w:rsidR="001003C8" w:rsidRDefault="00CA2A4A">
            <w:pPr>
              <w:jc w:val="center"/>
              <w:rPr>
                <w:sz w:val="22"/>
                <w:szCs w:val="22"/>
              </w:rPr>
            </w:pPr>
            <w:r>
              <w:rPr>
                <w:sz w:val="22"/>
                <w:szCs w:val="22"/>
                <w:lang w:eastAsia="lt-LT"/>
              </w:rPr>
              <w:t>III ketv.</w:t>
            </w:r>
          </w:p>
        </w:tc>
        <w:tc>
          <w:tcPr>
            <w:tcW w:w="456" w:type="pct"/>
            <w:shd w:val="clear" w:color="auto" w:fill="auto"/>
            <w:vAlign w:val="center"/>
          </w:tcPr>
          <w:p w:rsidR="001003C8" w:rsidRDefault="00CA2A4A">
            <w:pPr>
              <w:jc w:val="center"/>
              <w:rPr>
                <w:sz w:val="22"/>
                <w:szCs w:val="22"/>
              </w:rPr>
            </w:pPr>
            <w:r>
              <w:rPr>
                <w:sz w:val="22"/>
                <w:szCs w:val="22"/>
                <w:lang w:eastAsia="lt-LT"/>
              </w:rPr>
              <w:t>ŽŪM</w:t>
            </w:r>
          </w:p>
        </w:tc>
        <w:tc>
          <w:tcPr>
            <w:tcW w:w="528" w:type="pct"/>
            <w:shd w:val="clear" w:color="auto" w:fill="auto"/>
            <w:vAlign w:val="center"/>
          </w:tcPr>
          <w:p w:rsidR="001003C8" w:rsidRDefault="00CA2A4A">
            <w:pPr>
              <w:jc w:val="center"/>
              <w:rPr>
                <w:sz w:val="22"/>
                <w:szCs w:val="22"/>
              </w:rPr>
            </w:pPr>
            <w:r>
              <w:rPr>
                <w:sz w:val="22"/>
                <w:szCs w:val="22"/>
                <w:lang w:eastAsia="lt-LT"/>
              </w:rPr>
              <w:t>VRM</w:t>
            </w:r>
          </w:p>
        </w:tc>
        <w:tc>
          <w:tcPr>
            <w:tcW w:w="573" w:type="pct"/>
            <w:vAlign w:val="center"/>
          </w:tcPr>
          <w:p w:rsidR="001003C8" w:rsidRDefault="00CA2A4A">
            <w:pPr>
              <w:jc w:val="center"/>
              <w:rPr>
                <w:sz w:val="22"/>
                <w:szCs w:val="22"/>
              </w:rPr>
            </w:pPr>
            <w:r>
              <w:rPr>
                <w:sz w:val="22"/>
                <w:szCs w:val="22"/>
                <w:lang w:eastAsia="lt-LT"/>
              </w:rPr>
              <w:t>Investicinis (RP)</w:t>
            </w:r>
          </w:p>
        </w:tc>
      </w:tr>
    </w:tbl>
    <w:p w:rsidR="001003C8" w:rsidRDefault="001003C8">
      <w:pPr>
        <w:tabs>
          <w:tab w:val="left" w:pos="12624"/>
        </w:tabs>
        <w:spacing w:line="256" w:lineRule="auto"/>
        <w:ind w:right="34"/>
        <w:jc w:val="both"/>
        <w:rPr>
          <w:b/>
          <w:bCs/>
          <w:sz w:val="22"/>
          <w:szCs w:val="22"/>
          <w:lang w:val="en-GB" w:eastAsia="lt-LT"/>
        </w:rPr>
      </w:pPr>
    </w:p>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uppressAutoHyphens/>
        <w:spacing w:line="251" w:lineRule="auto"/>
        <w:ind w:right="34"/>
        <w:jc w:val="both"/>
        <w:textAlignment w:val="baseline"/>
        <w:rPr>
          <w:b/>
          <w:bCs/>
          <w:szCs w:val="24"/>
          <w:lang w:eastAsia="lt-LT"/>
        </w:rPr>
      </w:pPr>
      <w:r>
        <w:rPr>
          <w:b/>
          <w:bCs/>
          <w:szCs w:val="24"/>
          <w:lang w:eastAsia="lt-LT"/>
        </w:rPr>
        <w:t>VIII MISIJA (PRIORITETAS) – ATKURTAS PASITIKĖJIMAS TEISINGUMO SISTEMA</w:t>
      </w:r>
    </w:p>
    <w:p w:rsidR="001003C8" w:rsidRDefault="001003C8">
      <w:pPr>
        <w:tabs>
          <w:tab w:val="left" w:pos="12624"/>
        </w:tabs>
        <w:suppressAutoHyphens/>
        <w:spacing w:line="251" w:lineRule="auto"/>
        <w:ind w:right="34"/>
        <w:jc w:val="both"/>
        <w:textAlignment w:val="baseline"/>
        <w:rPr>
          <w:b/>
          <w:bCs/>
          <w:szCs w:val="24"/>
          <w:lang w:eastAsia="lt-LT"/>
        </w:rPr>
      </w:pPr>
    </w:p>
    <w:p w:rsidR="001003C8" w:rsidRDefault="00CA2A4A">
      <w:pPr>
        <w:tabs>
          <w:tab w:val="left" w:pos="12624"/>
        </w:tabs>
        <w:suppressAutoHyphens/>
        <w:spacing w:line="251" w:lineRule="auto"/>
        <w:ind w:right="34"/>
        <w:jc w:val="both"/>
        <w:textAlignment w:val="baseline"/>
      </w:pPr>
      <w:r>
        <w:rPr>
          <w:b/>
          <w:bCs/>
          <w:szCs w:val="24"/>
        </w:rPr>
        <w:t xml:space="preserve">Misijos įgyvendinimo </w:t>
      </w:r>
      <w:r>
        <w:rPr>
          <w:b/>
          <w:bCs/>
          <w:szCs w:val="24"/>
          <w:lang w:eastAsia="lt-LT"/>
        </w:rPr>
        <w:t>sėkmės (poveikio) rodikliai</w:t>
      </w:r>
    </w:p>
    <w:p w:rsidR="001003C8" w:rsidRDefault="001003C8">
      <w:pPr>
        <w:tabs>
          <w:tab w:val="left" w:pos="12624"/>
        </w:tabs>
        <w:suppressAutoHyphens/>
        <w:spacing w:line="251" w:lineRule="auto"/>
        <w:ind w:right="34"/>
        <w:jc w:val="both"/>
        <w:textAlignment w:val="baseline"/>
        <w:rPr>
          <w:b/>
          <w:bCs/>
          <w:szCs w:val="24"/>
          <w:lang w:eastAsia="lt-LT"/>
        </w:rPr>
      </w:pPr>
    </w:p>
    <w:tbl>
      <w:tblPr>
        <w:tblW w:w="14029" w:type="dxa"/>
        <w:tblLayout w:type="fixed"/>
        <w:tblCellMar>
          <w:left w:w="10" w:type="dxa"/>
          <w:right w:w="10" w:type="dxa"/>
        </w:tblCellMar>
        <w:tblLook w:val="0000" w:firstRow="0" w:lastRow="0" w:firstColumn="0" w:lastColumn="0" w:noHBand="0" w:noVBand="0"/>
      </w:tblPr>
      <w:tblGrid>
        <w:gridCol w:w="846"/>
        <w:gridCol w:w="4819"/>
        <w:gridCol w:w="1985"/>
        <w:gridCol w:w="1984"/>
        <w:gridCol w:w="1418"/>
        <w:gridCol w:w="2977"/>
      </w:tblGrid>
      <w:tr w:rsidR="001003C8">
        <w:trPr>
          <w:trHeight w:val="880"/>
        </w:trPr>
        <w:tc>
          <w:tcPr>
            <w:tcW w:w="846" w:type="dxa"/>
            <w:tcBorders>
              <w:top w:val="single" w:sz="4" w:space="0" w:color="000000"/>
              <w:left w:val="single" w:sz="4" w:space="0" w:color="000000"/>
              <w:right w:val="single" w:sz="4" w:space="0" w:color="000000"/>
            </w:tcBorders>
            <w:vAlign w:val="center"/>
          </w:tcPr>
          <w:p w:rsidR="001003C8" w:rsidRDefault="00CA2A4A">
            <w:pPr>
              <w:suppressAutoHyphens/>
              <w:jc w:val="center"/>
              <w:textAlignment w:val="baseline"/>
              <w:rPr>
                <w:b/>
                <w:bCs/>
                <w:color w:val="000000"/>
                <w:szCs w:val="24"/>
                <w:lang w:eastAsia="lt-LT"/>
              </w:rPr>
            </w:pPr>
            <w:r>
              <w:rPr>
                <w:b/>
                <w:bCs/>
                <w:color w:val="000000"/>
                <w:szCs w:val="24"/>
                <w:lang w:eastAsia="lt-LT"/>
              </w:rPr>
              <w:t>Nr.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b/>
                <w:bCs/>
                <w:color w:val="000000"/>
                <w:szCs w:val="24"/>
                <w:lang w:eastAsia="lt-LT"/>
              </w:rPr>
            </w:pPr>
            <w:r>
              <w:rPr>
                <w:b/>
                <w:bCs/>
                <w:color w:val="000000"/>
                <w:szCs w:val="24"/>
                <w:lang w:eastAsia="lt-LT"/>
              </w:rPr>
              <w:t>Rodiklio pavadinimas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b/>
                <w:bCs/>
                <w:color w:val="000000"/>
                <w:szCs w:val="24"/>
                <w:lang w:eastAsia="lt-LT"/>
              </w:rPr>
            </w:pPr>
            <w:r>
              <w:rPr>
                <w:b/>
                <w:bCs/>
                <w:color w:val="000000"/>
                <w:szCs w:val="24"/>
                <w:lang w:eastAsia="lt-LT"/>
              </w:rPr>
              <w:t>2020 m. reikšmė (arba paskutinė žinoma reikšmė)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b/>
                <w:bCs/>
                <w:szCs w:val="24"/>
                <w:lang w:eastAsia="lt-LT"/>
              </w:rPr>
              <w:t>Siektina 2024 m. reikšmė</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b/>
                <w:bCs/>
                <w:color w:val="000000"/>
                <w:szCs w:val="24"/>
                <w:lang w:eastAsia="lt-LT"/>
              </w:rPr>
            </w:pPr>
            <w:r>
              <w:rPr>
                <w:b/>
                <w:bCs/>
                <w:color w:val="000000"/>
                <w:szCs w:val="24"/>
                <w:lang w:eastAsia="lt-LT"/>
              </w:rPr>
              <w:t>Atsakinga institucija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b/>
                <w:bCs/>
                <w:color w:val="000000"/>
                <w:szCs w:val="24"/>
                <w:lang w:eastAsia="lt-LT"/>
              </w:rPr>
            </w:pPr>
            <w:r>
              <w:rPr>
                <w:b/>
                <w:bCs/>
                <w:color w:val="000000"/>
                <w:szCs w:val="24"/>
                <w:lang w:eastAsia="lt-LT"/>
              </w:rPr>
              <w:t>Duomenų šaltinis</w:t>
            </w:r>
          </w:p>
        </w:tc>
      </w:tr>
      <w:tr w:rsidR="001003C8">
        <w:trPr>
          <w:trHeight w:val="529"/>
        </w:trPr>
        <w:tc>
          <w:tcPr>
            <w:tcW w:w="846" w:type="dxa"/>
            <w:tcBorders>
              <w:top w:val="single" w:sz="4" w:space="0" w:color="000000"/>
              <w:left w:val="single" w:sz="4" w:space="0" w:color="000000"/>
              <w:bottom w:val="single" w:sz="4" w:space="0" w:color="000000"/>
              <w:right w:val="single" w:sz="4" w:space="0" w:color="000000"/>
            </w:tcBorders>
            <w:vAlign w:val="center"/>
          </w:tcPr>
          <w:p w:rsidR="001003C8" w:rsidRDefault="00CA2A4A">
            <w:pPr>
              <w:suppressAutoHyphens/>
              <w:ind w:right="-11" w:firstLine="50"/>
              <w:jc w:val="both"/>
              <w:textAlignment w:val="baseline"/>
              <w:rPr>
                <w:color w:val="000000"/>
                <w:szCs w:val="24"/>
                <w:lang w:eastAsia="lt-LT"/>
              </w:rPr>
            </w:pPr>
            <w:r>
              <w:rPr>
                <w:color w:val="000000"/>
                <w:szCs w:val="24"/>
                <w:lang w:eastAsia="lt-LT"/>
              </w:rPr>
              <w:t>8.1.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both"/>
              <w:textAlignment w:val="baseline"/>
            </w:pPr>
            <w:r>
              <w:rPr>
                <w:color w:val="000000"/>
                <w:szCs w:val="24"/>
                <w:lang w:eastAsia="lt-LT"/>
              </w:rPr>
              <w:t>Gyventojų, kurie pasitiki teismais, dalis (proc.)</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39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rPr>
                <w:szCs w:val="24"/>
                <w:lang w:eastAsia="lt-LT"/>
              </w:rPr>
            </w:pPr>
            <w:r>
              <w:rPr>
                <w:szCs w:val="24"/>
                <w:lang w:eastAsia="lt-LT"/>
              </w:rPr>
              <w:t>TM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VRM tyrimas</w:t>
            </w:r>
          </w:p>
        </w:tc>
      </w:tr>
      <w:tr w:rsidR="001003C8">
        <w:trPr>
          <w:trHeight w:val="529"/>
        </w:trPr>
        <w:tc>
          <w:tcPr>
            <w:tcW w:w="846" w:type="dxa"/>
            <w:tcBorders>
              <w:top w:val="single" w:sz="4" w:space="0" w:color="000000"/>
              <w:left w:val="single" w:sz="4" w:space="0" w:color="000000"/>
              <w:bottom w:val="single" w:sz="4" w:space="0" w:color="000000"/>
              <w:right w:val="single" w:sz="4" w:space="0" w:color="000000"/>
            </w:tcBorders>
            <w:vAlign w:val="center"/>
          </w:tcPr>
          <w:p w:rsidR="001003C8" w:rsidRDefault="00CA2A4A">
            <w:pPr>
              <w:suppressAutoHyphens/>
              <w:ind w:right="-11" w:firstLine="50"/>
              <w:textAlignment w:val="baseline"/>
              <w:rPr>
                <w:color w:val="000000"/>
                <w:szCs w:val="24"/>
                <w:lang w:eastAsia="lt-LT"/>
              </w:rPr>
            </w:pPr>
            <w:r>
              <w:rPr>
                <w:color w:val="000000"/>
                <w:szCs w:val="24"/>
                <w:lang w:eastAsia="lt-LT"/>
              </w:rPr>
              <w:t>8.2.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textAlignment w:val="baseline"/>
            </w:pPr>
            <w:r>
              <w:rPr>
                <w:color w:val="000000"/>
                <w:szCs w:val="24"/>
                <w:lang w:eastAsia="lt-LT"/>
              </w:rPr>
              <w:t>Lietuvos laisvės atėmimo vietose laikomų asmenų skaičius 100 tūkst. gyventojų</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190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rPr>
                <w:szCs w:val="24"/>
                <w:lang w:eastAsia="lt-LT"/>
              </w:rPr>
            </w:pPr>
            <w:r>
              <w:rPr>
                <w:szCs w:val="24"/>
                <w:lang w:eastAsia="lt-LT"/>
              </w:rPr>
              <w:t>150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rPr>
                <w:szCs w:val="24"/>
                <w:lang w:eastAsia="lt-LT"/>
              </w:rPr>
            </w:pPr>
            <w:r>
              <w:rPr>
                <w:szCs w:val="24"/>
                <w:lang w:eastAsia="lt-LT"/>
              </w:rPr>
              <w:t>TM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Kalėjimų departamentas prie Lietuvos Respublikos teisingumo ministerijos</w:t>
            </w:r>
          </w:p>
        </w:tc>
      </w:tr>
      <w:tr w:rsidR="001003C8">
        <w:trPr>
          <w:trHeight w:val="529"/>
        </w:trPr>
        <w:tc>
          <w:tcPr>
            <w:tcW w:w="846" w:type="dxa"/>
            <w:tcBorders>
              <w:top w:val="single" w:sz="4" w:space="0" w:color="000000"/>
              <w:left w:val="single" w:sz="4" w:space="0" w:color="000000"/>
              <w:bottom w:val="single" w:sz="4" w:space="0" w:color="000000"/>
              <w:right w:val="single" w:sz="4" w:space="0" w:color="000000"/>
            </w:tcBorders>
            <w:vAlign w:val="center"/>
          </w:tcPr>
          <w:p w:rsidR="001003C8" w:rsidRDefault="00CA2A4A">
            <w:pPr>
              <w:suppressAutoHyphens/>
              <w:ind w:right="-11" w:firstLine="50"/>
              <w:textAlignment w:val="baseline"/>
              <w:rPr>
                <w:color w:val="000000"/>
                <w:szCs w:val="24"/>
                <w:lang w:eastAsia="lt-LT"/>
              </w:rPr>
            </w:pPr>
            <w:r>
              <w:rPr>
                <w:color w:val="000000"/>
                <w:szCs w:val="24"/>
                <w:lang w:eastAsia="lt-LT"/>
              </w:rPr>
              <w:t>8.3.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textAlignment w:val="baseline"/>
            </w:pPr>
            <w:r>
              <w:rPr>
                <w:color w:val="000000"/>
                <w:szCs w:val="24"/>
                <w:lang w:eastAsia="lt-LT"/>
              </w:rPr>
              <w:t>Gyventojų, manančių, kad kyšis padeda spręsti problemas, dalis (proc.)</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71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szCs w:val="24"/>
                <w:lang w:eastAsia="lt-LT"/>
              </w:rPr>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rPr>
                <w:szCs w:val="24"/>
                <w:lang w:eastAsia="lt-LT"/>
              </w:rPr>
            </w:pPr>
            <w:r>
              <w:rPr>
                <w:szCs w:val="24"/>
                <w:lang w:eastAsia="lt-LT"/>
              </w:rPr>
              <w:t>TM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Tyrimas „Lietuvos korupcijos žemėlapis“</w:t>
            </w:r>
          </w:p>
        </w:tc>
      </w:tr>
      <w:tr w:rsidR="001003C8">
        <w:trPr>
          <w:trHeight w:val="529"/>
        </w:trPr>
        <w:tc>
          <w:tcPr>
            <w:tcW w:w="846" w:type="dxa"/>
            <w:tcBorders>
              <w:top w:val="single" w:sz="4" w:space="0" w:color="000000"/>
              <w:left w:val="single" w:sz="4" w:space="0" w:color="000000"/>
              <w:bottom w:val="single" w:sz="4" w:space="0" w:color="000000"/>
              <w:right w:val="single" w:sz="4" w:space="0" w:color="000000"/>
            </w:tcBorders>
            <w:vAlign w:val="center"/>
          </w:tcPr>
          <w:p w:rsidR="001003C8" w:rsidRDefault="00CA2A4A">
            <w:pPr>
              <w:suppressAutoHyphens/>
              <w:ind w:right="-11" w:firstLine="50"/>
              <w:textAlignment w:val="baseline"/>
              <w:rPr>
                <w:color w:val="000000"/>
                <w:szCs w:val="24"/>
                <w:lang w:eastAsia="lt-LT"/>
              </w:rPr>
            </w:pPr>
            <w:r>
              <w:rPr>
                <w:color w:val="000000"/>
                <w:szCs w:val="24"/>
                <w:lang w:eastAsia="lt-LT"/>
              </w:rPr>
              <w:t>8.4.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textAlignment w:val="baseline"/>
            </w:pPr>
            <w:r>
              <w:rPr>
                <w:color w:val="000000"/>
                <w:szCs w:val="24"/>
                <w:lang w:eastAsia="lt-LT"/>
              </w:rPr>
              <w:t>Korupcijos suvokimo indeksas</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szCs w:val="24"/>
                <w:lang w:eastAsia="lt-LT"/>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rPr>
                <w:szCs w:val="24"/>
                <w:lang w:eastAsia="lt-LT"/>
              </w:rPr>
            </w:pPr>
            <w:r>
              <w:rPr>
                <w:szCs w:val="24"/>
                <w:lang w:eastAsia="lt-LT"/>
              </w:rPr>
              <w:t>TM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i/>
                <w:iCs/>
                <w:color w:val="000000"/>
                <w:szCs w:val="24"/>
                <w:lang w:eastAsia="lt-LT"/>
              </w:rPr>
              <w:t>Transparency International</w:t>
            </w:r>
          </w:p>
        </w:tc>
      </w:tr>
      <w:tr w:rsidR="001003C8">
        <w:trPr>
          <w:trHeight w:val="529"/>
        </w:trPr>
        <w:tc>
          <w:tcPr>
            <w:tcW w:w="846" w:type="dxa"/>
            <w:tcBorders>
              <w:top w:val="single" w:sz="4" w:space="0" w:color="000000"/>
              <w:left w:val="single" w:sz="4" w:space="0" w:color="000000"/>
              <w:bottom w:val="single" w:sz="4" w:space="0" w:color="000000"/>
              <w:right w:val="single" w:sz="4" w:space="0" w:color="000000"/>
            </w:tcBorders>
            <w:vAlign w:val="center"/>
          </w:tcPr>
          <w:p w:rsidR="001003C8" w:rsidRDefault="00CA2A4A">
            <w:pPr>
              <w:suppressAutoHyphens/>
              <w:ind w:right="-11" w:firstLine="50"/>
              <w:textAlignment w:val="baseline"/>
              <w:rPr>
                <w:color w:val="000000"/>
                <w:szCs w:val="24"/>
                <w:lang w:eastAsia="lt-LT"/>
              </w:rPr>
            </w:pPr>
            <w:r>
              <w:rPr>
                <w:color w:val="000000"/>
                <w:szCs w:val="24"/>
                <w:lang w:eastAsia="lt-LT"/>
              </w:rPr>
              <w:t>8.5.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textAlignment w:val="baseline"/>
            </w:pPr>
            <w:r>
              <w:rPr>
                <w:color w:val="000000"/>
                <w:szCs w:val="24"/>
                <w:lang w:eastAsia="lt-LT"/>
              </w:rPr>
              <w:t>Priimtų konstitucinių įstatymų skaičius</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szCs w:val="24"/>
                <w:lang w:eastAsia="lt-LT"/>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TM</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003C8" w:rsidRDefault="00CA2A4A">
            <w:pPr>
              <w:suppressAutoHyphens/>
              <w:jc w:val="center"/>
              <w:textAlignment w:val="baseline"/>
            </w:pPr>
            <w:r>
              <w:rPr>
                <w:color w:val="000000"/>
                <w:szCs w:val="24"/>
                <w:lang w:eastAsia="lt-LT"/>
              </w:rPr>
              <w:t xml:space="preserve">TM </w:t>
            </w:r>
          </w:p>
        </w:tc>
      </w:tr>
    </w:tbl>
    <w:p w:rsidR="001003C8" w:rsidRDefault="001003C8">
      <w:pPr>
        <w:suppressAutoHyphens/>
        <w:textAlignment w:val="baseline"/>
        <w:rPr>
          <w:szCs w:val="24"/>
        </w:rPr>
      </w:pPr>
    </w:p>
    <w:p w:rsidR="001003C8" w:rsidRDefault="001003C8">
      <w:pPr>
        <w:tabs>
          <w:tab w:val="left" w:pos="12624"/>
        </w:tabs>
        <w:suppressAutoHyphens/>
        <w:spacing w:line="251" w:lineRule="auto"/>
        <w:ind w:right="34"/>
        <w:jc w:val="both"/>
        <w:textAlignment w:val="baseline"/>
        <w:rPr>
          <w:b/>
          <w:bCs/>
          <w:szCs w:val="24"/>
          <w:lang w:eastAsia="lt-LT"/>
        </w:rPr>
      </w:pPr>
    </w:p>
    <w:p w:rsidR="001003C8" w:rsidRDefault="00CA2A4A">
      <w:pPr>
        <w:tabs>
          <w:tab w:val="left" w:pos="12624"/>
        </w:tabs>
        <w:suppressAutoHyphens/>
        <w:spacing w:line="251" w:lineRule="auto"/>
        <w:ind w:right="34"/>
        <w:jc w:val="both"/>
        <w:textAlignment w:val="baseline"/>
        <w:rPr>
          <w:b/>
          <w:bCs/>
          <w:szCs w:val="24"/>
          <w:lang w:eastAsia="lt-LT"/>
        </w:rPr>
      </w:pPr>
      <w:r>
        <w:rPr>
          <w:b/>
          <w:bCs/>
          <w:szCs w:val="24"/>
          <w:lang w:eastAsia="lt-LT"/>
        </w:rPr>
        <w:t>Ministrų strateginiai darbai:</w:t>
      </w:r>
    </w:p>
    <w:p w:rsidR="001003C8" w:rsidRDefault="001003C8">
      <w:pPr>
        <w:tabs>
          <w:tab w:val="left" w:pos="12624"/>
        </w:tabs>
        <w:suppressAutoHyphens/>
        <w:spacing w:line="251" w:lineRule="auto"/>
        <w:ind w:right="34"/>
        <w:jc w:val="both"/>
        <w:textAlignment w:val="baseline"/>
        <w:rPr>
          <w:b/>
          <w:bCs/>
          <w:szCs w:val="24"/>
          <w:lang w:eastAsia="lt-LT"/>
        </w:rPr>
      </w:pPr>
    </w:p>
    <w:tbl>
      <w:tblPr>
        <w:tblW w:w="5000" w:type="pct"/>
        <w:tblCellMar>
          <w:left w:w="10" w:type="dxa"/>
          <w:right w:w="10" w:type="dxa"/>
        </w:tblCellMar>
        <w:tblLook w:val="0000" w:firstRow="0" w:lastRow="0" w:firstColumn="0" w:lastColumn="0" w:noHBand="0" w:noVBand="0"/>
      </w:tblPr>
      <w:tblGrid>
        <w:gridCol w:w="901"/>
        <w:gridCol w:w="2692"/>
        <w:gridCol w:w="10624"/>
      </w:tblGrid>
      <w:tr w:rsidR="001003C8">
        <w:trPr>
          <w:trHeight w:val="265"/>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pPr>
            <w:r>
              <w:rPr>
                <w:b/>
                <w:bCs/>
                <w:szCs w:val="24"/>
                <w:lang w:eastAsia="lt-LT"/>
              </w:rPr>
              <w:t>Eil. Nr.</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rPr>
                <w:b/>
                <w:bCs/>
                <w:szCs w:val="24"/>
                <w:lang w:eastAsia="lt-LT"/>
              </w:rPr>
            </w:pPr>
            <w:r>
              <w:rPr>
                <w:b/>
                <w:bCs/>
                <w:szCs w:val="24"/>
                <w:lang w:eastAsia="lt-LT"/>
              </w:rPr>
              <w:t>Ministras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rPr>
                <w:b/>
                <w:bCs/>
                <w:szCs w:val="24"/>
                <w:lang w:eastAsia="lt-LT"/>
              </w:rPr>
            </w:pPr>
            <w:r>
              <w:rPr>
                <w:b/>
                <w:bCs/>
                <w:szCs w:val="24"/>
                <w:lang w:eastAsia="lt-LT"/>
              </w:rPr>
              <w:t>Darbo pavadinimas</w:t>
            </w:r>
          </w:p>
        </w:tc>
      </w:tr>
      <w:tr w:rsidR="001003C8">
        <w:trPr>
          <w:trHeight w:val="265"/>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rPr>
                <w:szCs w:val="24"/>
                <w:lang w:val="en-GB" w:eastAsia="lt-LT"/>
              </w:rPr>
            </w:pPr>
            <w:r>
              <w:rPr>
                <w:szCs w:val="24"/>
                <w:lang w:val="en-GB" w:eastAsia="lt-LT"/>
              </w:rPr>
              <w:t>8.1.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textAlignment w:val="baseline"/>
              <w:rPr>
                <w:lang w:eastAsia="lt-LT"/>
              </w:rPr>
            </w:pPr>
            <w:r>
              <w:rPr>
                <w:lang w:eastAsia="lt-LT"/>
              </w:rPr>
              <w:t>Teisingumo ministras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pPr>
            <w:r>
              <w:t xml:space="preserve">Žmogaus teisių ir laisvių apsauga – teisėkūros prioritetas   </w:t>
            </w:r>
          </w:p>
        </w:tc>
      </w:tr>
      <w:tr w:rsidR="001003C8">
        <w:trPr>
          <w:trHeight w:val="265"/>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rPr>
                <w:szCs w:val="24"/>
                <w:lang w:val="en-GB" w:eastAsia="lt-LT"/>
              </w:rPr>
            </w:pPr>
            <w:r>
              <w:rPr>
                <w:szCs w:val="24"/>
                <w:lang w:val="en-GB" w:eastAsia="lt-LT"/>
              </w:rPr>
              <w:t>8.2.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textAlignment w:val="baseline"/>
              <w:rPr>
                <w:lang w:eastAsia="lt-LT"/>
              </w:rPr>
            </w:pPr>
            <w:r>
              <w:rPr>
                <w:lang w:eastAsia="lt-LT"/>
              </w:rPr>
              <w:t>Teisingumo ministras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pPr>
            <w:r>
              <w:t>Pažangios teisinės paslaugos</w:t>
            </w:r>
          </w:p>
        </w:tc>
      </w:tr>
      <w:tr w:rsidR="001003C8">
        <w:trPr>
          <w:trHeight w:val="265"/>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rPr>
                <w:szCs w:val="24"/>
                <w:lang w:val="en-GB" w:eastAsia="lt-LT"/>
              </w:rPr>
            </w:pPr>
            <w:r>
              <w:rPr>
                <w:szCs w:val="24"/>
                <w:lang w:val="en-GB" w:eastAsia="lt-LT"/>
              </w:rPr>
              <w:t>8.3.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textAlignment w:val="baseline"/>
              <w:rPr>
                <w:lang w:eastAsia="lt-LT"/>
              </w:rPr>
            </w:pPr>
            <w:r>
              <w:rPr>
                <w:lang w:eastAsia="lt-LT"/>
              </w:rPr>
              <w:t>Teisingumo ministras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tabs>
                <w:tab w:val="left" w:pos="12624"/>
              </w:tabs>
              <w:suppressAutoHyphens/>
              <w:spacing w:line="251" w:lineRule="auto"/>
              <w:ind w:right="34"/>
              <w:jc w:val="both"/>
              <w:textAlignment w:val="baseline"/>
            </w:pPr>
            <w:r>
              <w:t>Efektyvi ir moderni bausmių vykdymo sistema</w:t>
            </w:r>
          </w:p>
        </w:tc>
      </w:tr>
    </w:tbl>
    <w:p w:rsidR="001003C8" w:rsidRDefault="001003C8">
      <w:pPr>
        <w:pageBreakBefore/>
        <w:tabs>
          <w:tab w:val="left" w:pos="12624"/>
        </w:tabs>
        <w:suppressAutoHyphens/>
        <w:spacing w:line="251" w:lineRule="auto"/>
        <w:ind w:right="34"/>
        <w:jc w:val="both"/>
        <w:textAlignment w:val="baseline"/>
        <w:rPr>
          <w:b/>
          <w:bCs/>
          <w:szCs w:val="24"/>
          <w:lang w:eastAsia="lt-LT"/>
        </w:rPr>
      </w:pPr>
    </w:p>
    <w:p w:rsidR="001003C8" w:rsidRDefault="001003C8">
      <w:pPr>
        <w:tabs>
          <w:tab w:val="left" w:pos="12624"/>
        </w:tabs>
        <w:suppressAutoHyphens/>
        <w:spacing w:line="251" w:lineRule="auto"/>
        <w:ind w:right="34"/>
        <w:jc w:val="both"/>
        <w:textAlignment w:val="baseline"/>
        <w:rPr>
          <w:b/>
          <w:bCs/>
          <w:szCs w:val="24"/>
          <w:lang w:eastAsia="lt-LT"/>
        </w:rPr>
      </w:pPr>
    </w:p>
    <w:p w:rsidR="001003C8" w:rsidRDefault="00CA2A4A">
      <w:pPr>
        <w:tabs>
          <w:tab w:val="left" w:pos="12624"/>
        </w:tabs>
        <w:suppressAutoHyphens/>
        <w:spacing w:line="251" w:lineRule="auto"/>
        <w:ind w:right="34"/>
        <w:jc w:val="both"/>
        <w:textAlignment w:val="baseline"/>
      </w:pPr>
      <w:r>
        <w:rPr>
          <w:b/>
          <w:bCs/>
          <w:szCs w:val="24"/>
        </w:rPr>
        <w:t xml:space="preserve">Misiją įgyvendinantys </w:t>
      </w:r>
      <w:r>
        <w:rPr>
          <w:b/>
          <w:bCs/>
        </w:rPr>
        <w:t>Vyriausybės programos</w:t>
      </w:r>
      <w:r>
        <w:rPr>
          <w:b/>
          <w:bCs/>
          <w:szCs w:val="24"/>
        </w:rPr>
        <w:t xml:space="preserve"> projektai (darbai), iniciatyvos (priemonės) ir veiksmai</w:t>
      </w:r>
    </w:p>
    <w:p w:rsidR="001003C8" w:rsidRDefault="001003C8">
      <w:pPr>
        <w:tabs>
          <w:tab w:val="left" w:pos="12624"/>
        </w:tabs>
        <w:suppressAutoHyphens/>
        <w:spacing w:line="251" w:lineRule="auto"/>
        <w:ind w:right="34"/>
        <w:jc w:val="both"/>
        <w:textAlignment w:val="baseline"/>
        <w:rPr>
          <w:b/>
          <w:bCs/>
          <w:szCs w:val="24"/>
          <w:lang w:eastAsia="lt-LT"/>
        </w:rPr>
      </w:pPr>
    </w:p>
    <w:tbl>
      <w:tblPr>
        <w:tblW w:w="5000" w:type="pct"/>
        <w:tblLayout w:type="fixed"/>
        <w:tblCellMar>
          <w:left w:w="10" w:type="dxa"/>
          <w:right w:w="10" w:type="dxa"/>
        </w:tblCellMar>
        <w:tblLook w:val="0000" w:firstRow="0" w:lastRow="0" w:firstColumn="0" w:lastColumn="0" w:noHBand="0" w:noVBand="0"/>
      </w:tblPr>
      <w:tblGrid>
        <w:gridCol w:w="998"/>
        <w:gridCol w:w="5911"/>
        <w:gridCol w:w="1152"/>
        <w:gridCol w:w="1297"/>
        <w:gridCol w:w="1441"/>
        <w:gridCol w:w="1728"/>
        <w:gridCol w:w="1690"/>
      </w:tblGrid>
      <w:tr w:rsidR="001003C8">
        <w:trPr>
          <w:trHeight w:val="32"/>
          <w:tblHeader/>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ind w:right="-107"/>
              <w:textAlignment w:val="baseline"/>
            </w:pPr>
            <w:r>
              <w:rPr>
                <w:b/>
                <w:bCs/>
                <w:sz w:val="22"/>
                <w:szCs w:val="22"/>
              </w:rPr>
              <w:t>Eil. Nr.</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both"/>
              <w:textAlignment w:val="baseline"/>
            </w:pPr>
            <w:r>
              <w:rPr>
                <w:b/>
                <w:bCs/>
                <w:sz w:val="22"/>
                <w:szCs w:val="22"/>
              </w:rPr>
              <w:t>Vyriausybės programos p</w:t>
            </w:r>
            <w:r>
              <w:rPr>
                <w:b/>
                <w:bCs/>
                <w:sz w:val="22"/>
                <w:szCs w:val="22"/>
                <w:lang w:eastAsia="lt-LT"/>
              </w:rPr>
              <w:t>rojekto (darbo), iniciatyvos (priemonės), veiksmo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center"/>
              <w:textAlignment w:val="baseline"/>
            </w:pPr>
            <w:r>
              <w:rPr>
                <w:b/>
                <w:bCs/>
                <w:sz w:val="22"/>
                <w:szCs w:val="22"/>
              </w:rPr>
              <w:t>Vykdymo pradžia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center"/>
              <w:textAlignment w:val="baseline"/>
            </w:pPr>
            <w:r>
              <w:rPr>
                <w:b/>
                <w:sz w:val="22"/>
                <w:szCs w:val="22"/>
              </w:rPr>
              <w:t>Įvykdymo 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center"/>
              <w:textAlignment w:val="baseline"/>
            </w:pPr>
            <w:r>
              <w:rPr>
                <w:b/>
                <w:sz w:val="22"/>
                <w:szCs w:val="22"/>
              </w:rPr>
              <w:t>Atsakingas vykdytojas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center"/>
              <w:textAlignment w:val="baseline"/>
            </w:pPr>
            <w:r>
              <w:rPr>
                <w:b/>
                <w:sz w:val="22"/>
                <w:szCs w:val="22"/>
              </w:rPr>
              <w:t>Dalyvaujančios institucijos</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center"/>
              <w:textAlignment w:val="baseline"/>
            </w:pPr>
            <w:r>
              <w:rPr>
                <w:b/>
                <w:sz w:val="22"/>
                <w:szCs w:val="22"/>
              </w:rPr>
              <w:t>Požymiai</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ind w:right="-107"/>
              <w:textAlignment w:val="baseline"/>
            </w:pPr>
            <w:r>
              <w:rPr>
                <w:b/>
                <w:bCs/>
                <w:sz w:val="22"/>
                <w:szCs w:val="22"/>
              </w:rPr>
              <w:t>8.1.</w:t>
            </w: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b/>
                <w:bCs/>
                <w:color w:val="000000"/>
                <w:sz w:val="22"/>
                <w:szCs w:val="22"/>
                <w:lang w:eastAsia="lt-LT"/>
              </w:rPr>
              <w:t xml:space="preserve">VYRIAUSYBĖS PROGRAMOS PROJEKTAS –  TEISĖKŪRA – KOKYBIŠKA IR PLANUOJAMA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ind w:right="-107"/>
              <w:textAlignment w:val="baseline"/>
              <w:rPr>
                <w:b/>
                <w:bCs/>
                <w:szCs w:val="22"/>
              </w:rPr>
            </w:pP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color w:val="000000"/>
                <w:sz w:val="22"/>
                <w:szCs w:val="22"/>
              </w:rPr>
              <w:t>Toliau išvardyti veiksmai įgyvendina šias Vyriausybės programos iniciatyvas: 191.1– 191.8</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left="-120" w:right="-107" w:firstLine="120"/>
              <w:textAlignment w:val="baseline"/>
              <w:rPr>
                <w:sz w:val="22"/>
                <w:szCs w:val="22"/>
              </w:rPr>
            </w:pPr>
            <w:r>
              <w:rPr>
                <w:sz w:val="22"/>
                <w:szCs w:val="22"/>
              </w:rPr>
              <w:t>8.1.1.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both"/>
              <w:textAlignment w:val="baseline"/>
              <w:rPr>
                <w:sz w:val="22"/>
                <w:szCs w:val="22"/>
                <w:lang w:eastAsia="lt-LT"/>
              </w:rPr>
            </w:pPr>
            <w:r>
              <w:rPr>
                <w:sz w:val="22"/>
                <w:szCs w:val="22"/>
              </w:rPr>
              <w:t>Atlikus teisėkūros teisinio reguliavimo ir taikymo praktikos analizę, nustatyti institucijų vykdomo teisėkūros proceso trūkumus ir parengti metodines rekomendacijas institucijoms, užtikrinančias teisėkūros kokybę ir tvarumą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center"/>
              <w:textAlignment w:val="baseline"/>
              <w:rPr>
                <w:sz w:val="22"/>
                <w:szCs w:val="22"/>
                <w:lang w:eastAsia="lt-LT"/>
              </w:rPr>
            </w:pPr>
            <w:r>
              <w:rPr>
                <w:sz w:val="22"/>
                <w:szCs w:val="22"/>
              </w:rPr>
              <w:t>2021 m.</w:t>
            </w:r>
            <w:r>
              <w:rPr>
                <w:sz w:val="22"/>
                <w:szCs w:val="22"/>
              </w:rPr>
              <w:br/>
              <w:t xml:space="preserve"> 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center"/>
              <w:textAlignment w:val="baseline"/>
              <w:rPr>
                <w:sz w:val="22"/>
                <w:szCs w:val="22"/>
                <w:lang w:eastAsia="lt-LT"/>
              </w:rPr>
            </w:pPr>
            <w:r>
              <w:rPr>
                <w:sz w:val="22"/>
                <w:szCs w:val="22"/>
              </w:rPr>
              <w:t xml:space="preserve">2022 m. </w:t>
            </w:r>
            <w:r>
              <w:rPr>
                <w:sz w:val="22"/>
                <w:szCs w:val="22"/>
              </w:rPr>
              <w:b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color w:val="000000"/>
                <w:sz w:val="22"/>
                <w:szCs w:val="22"/>
                <w:lang w:eastAsia="lt-LT"/>
              </w:rPr>
            </w:pPr>
            <w:r>
              <w:rPr>
                <w:color w:val="000000"/>
                <w:sz w:val="22"/>
                <w:szCs w:val="22"/>
                <w:lang w:eastAsia="lt-LT"/>
              </w:rPr>
              <w:t>LRVK</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left="-120" w:right="-107" w:firstLine="120"/>
              <w:textAlignment w:val="baseline"/>
            </w:pPr>
            <w:r>
              <w:rPr>
                <w:sz w:val="22"/>
                <w:szCs w:val="22"/>
              </w:rPr>
              <w:t>8.1.2.</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Pakeisti Numatomo teisinio reguliavimo poveikio vertinimo metodiką ir nustatyti prioritetinių (didesnio poveikio) teisėkūros iniciatyvų atrankos kriterijus, apibrėžti iniciatyvų planavimo ir rengimo procesus, įtvirtinti poveikio vertinimo atlikimą ankstyvojoje teisėkūros stadijoje ir įtraukų konsultavimąsi su visuomene bei proaktyvų poveikio vertinimo rezultatų viešinimą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2021 m.</w:t>
            </w:r>
          </w:p>
          <w:p w:rsidR="001003C8" w:rsidRDefault="00CA2A4A">
            <w:pPr>
              <w:suppressAutoHyphens/>
              <w:ind w:firstLine="57"/>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VRM, AM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Sukurti ir įveiklinti analitinių gebėjimų atlikti kokybiškus poveikio vertinimus stiprinimo sistemą, parengiant gebėjimų stiprinimo priemonių rinkinį, kuris apimtų mokymus, metodines gaires, įvairius metodinės pagalbos ir konsultavimo būdus ir įrankius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 (STRATA)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Komunikacinis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8.1.4.</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Įvertinti ir Vyriausybės darbo reglamente atnaujinti viešųjų konsultacijų teisėkūroje reguliacinį mechanizmą ir atitinkamai patobulinti ir įveiklinti konsultavimosi metodinius įrankius, reikalingus konsultacijų kokybei užtikrinti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TM,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8.1.5.</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Įtvirtinti bendrą viešųjų konsultacijų komunikaciją Vyriausybės lygiu: svetainėje „E. pilietis“ sudaryti prielaidas nustatyti viešųjų konsultacijų proceso seką, aktyviai įtraukti suinteresuotas šalis ir užtikrinti grįžtamąjį ryšį, taip pat parengti ir paskelbti Vyriausybės planuojamų realiuoju laiku vykdyti viešųjų konsultacijų reikšmingiausiais Plano klausimais sąrašą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TM, EIM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Komunikacinis (AD, RP, ST) </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lastRenderedPageBreak/>
              <w:t>8.1.6.</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Atlikti </w:t>
            </w:r>
            <w:r>
              <w:rPr>
                <w:i/>
                <w:iCs/>
                <w:sz w:val="22"/>
                <w:szCs w:val="22"/>
                <w:lang w:eastAsia="lt-LT"/>
              </w:rPr>
              <w:t>ex post</w:t>
            </w:r>
            <w:r>
              <w:rPr>
                <w:sz w:val="22"/>
                <w:szCs w:val="22"/>
                <w:lang w:eastAsia="lt-LT"/>
              </w:rPr>
              <w:t xml:space="preserve"> įrankio veiksmingumo bei efektyvumo analizę ir priimti Vyriausybės sprendimą dėl dalyvaujančių ekspertų (mokslininkų) tinklo sukūrimo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8.1.7.</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both"/>
              <w:textAlignment w:val="baseline"/>
            </w:pPr>
            <w:r>
              <w:rPr>
                <w:sz w:val="22"/>
                <w:szCs w:val="22"/>
                <w:lang w:eastAsia="lt-LT"/>
              </w:rPr>
              <w:t>Parengti rekomendacijas dėl galiojančių norminių teisės aktų kodifikavimo ir pateikti jų įgyvendinimo planą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 AM, EIM, EM, KAM, KM, FM, SAM, SADM, SM, ŠMSM, VRM, URM, ŽŪM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8.1.8.</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sisteminių galiojančio teisinio reguliavimo peržiūrų metodines gaires, siekiant atsisakyti perteklinio, pasenusio, neproporcingo reguliavimo, mažinti administracinę ir reguliavimo naštą, sisteminti reguliavimo nuostatas ir išsklaidytą susijusį reguliavimą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2021 m.</w:t>
            </w:r>
          </w:p>
          <w:p w:rsidR="001003C8" w:rsidRDefault="00CA2A4A">
            <w:pPr>
              <w:suppressAutoHyphens/>
              <w:ind w:firstLine="57"/>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LRVK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VRM, EIM, TM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8.1.9.</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Priimti Vyriausybės sprendimus dėl dereguliavimo ir debiurokratizavimo, atsižvelgiant į esamų geresnio reglamentavimo priemonių, taikomų reguliuojant verslo sąlygas, veiksmingumo ir jų įgyvendinimo institucinės sistemos analizę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2022 m.</w:t>
            </w:r>
          </w:p>
          <w:p w:rsidR="001003C8" w:rsidRDefault="00CA2A4A">
            <w:pPr>
              <w:suppressAutoHyphens/>
              <w:ind w:firstLine="57"/>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EIM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b/>
                <w:bCs/>
                <w:szCs w:val="22"/>
                <w:lang w:eastAsia="lt-LT"/>
              </w:rPr>
            </w:pPr>
            <w:r>
              <w:rPr>
                <w:b/>
                <w:bCs/>
                <w:szCs w:val="22"/>
                <w:lang w:eastAsia="lt-LT"/>
              </w:rPr>
              <w:t>_</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8.1.10.</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Referendumo konstitucinio įstatymo projektą ir kitų trūkstamų konstitucinių įstatymų projektus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KM,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8.1.11.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įstatymų pakeitimus, užtikrinančius Lietuvos Respublikos Konstitucinio Teismo, Europos Žmogaus Teisių Teismo, ES Teisingumo Teismo sprendimų, Jungtinių Tautų komitetų, kuriuose valstybei atstovauja Vyriausybės atstovas Europos Žmogaus Teisių Teisme, sprendimų įgyvendinimą Teisingumo ministerijos srityje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2023 m.</w:t>
            </w:r>
          </w:p>
          <w:p w:rsidR="001003C8" w:rsidRDefault="00CA2A4A">
            <w:pPr>
              <w:suppressAutoHyphens/>
              <w:ind w:firstLine="57"/>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b/>
                <w:bCs/>
                <w:szCs w:val="22"/>
                <w:lang w:eastAsia="lt-LT"/>
              </w:rPr>
            </w:pPr>
            <w:r>
              <w:rPr>
                <w:b/>
                <w:bCs/>
                <w:szCs w:val="22"/>
                <w:lang w:eastAsia="lt-LT"/>
              </w:rPr>
              <w:t>_</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8.1.12.</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both"/>
              <w:textAlignment w:val="baseline"/>
            </w:pPr>
            <w:r>
              <w:rPr>
                <w:sz w:val="22"/>
                <w:szCs w:val="22"/>
                <w:lang w:eastAsia="lt-LT"/>
              </w:rPr>
              <w:t>Įvykdyti viešąsias konsultacijas dėl Asmens duomenų teisinės apsaugos įstatymo peržiūros, siekiant įvertinti jo veikimą ir priimti Vyriausybės sprendimą dėl teisinio reguliavimo spragų panaikinimo ir ES teisės įgyvendinimo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LRVK, Valstybinė duomenų apsaugos inspekcija</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8.1.13.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Atlikti grupės ieškinio instituto civiliniame procese teisinio </w:t>
            </w:r>
            <w:r>
              <w:rPr>
                <w:sz w:val="22"/>
                <w:szCs w:val="22"/>
                <w:lang w:eastAsia="lt-LT"/>
              </w:rPr>
              <w:lastRenderedPageBreak/>
              <w:t xml:space="preserve">reguliavimo poveikio </w:t>
            </w:r>
            <w:r>
              <w:rPr>
                <w:i/>
                <w:iCs/>
                <w:sz w:val="22"/>
                <w:szCs w:val="22"/>
                <w:lang w:eastAsia="lt-LT"/>
              </w:rPr>
              <w:t>ex post</w:t>
            </w:r>
            <w:r>
              <w:rPr>
                <w:sz w:val="22"/>
                <w:szCs w:val="22"/>
                <w:lang w:eastAsia="lt-LT"/>
              </w:rPr>
              <w:t xml:space="preserve"> vertinimą ir išnagrinėti galimybes paskatinti asmenis aktyviau naudotis kolektyvinėmis teisių gynimo priemonėmis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lastRenderedPageBreak/>
              <w:t>2023 m.</w:t>
            </w:r>
          </w:p>
          <w:p w:rsidR="001003C8" w:rsidRDefault="00CA2A4A">
            <w:pPr>
              <w:suppressAutoHyphens/>
              <w:ind w:firstLine="57"/>
              <w:jc w:val="center"/>
              <w:textAlignment w:val="baseline"/>
            </w:pPr>
            <w:r>
              <w:rPr>
                <w:sz w:val="22"/>
                <w:szCs w:val="22"/>
                <w:lang w:eastAsia="lt-LT"/>
              </w:rPr>
              <w:lastRenderedPageBreak/>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lastRenderedPageBreak/>
              <w:t xml:space="preserve">2023 m. </w:t>
            </w:r>
          </w:p>
          <w:p w:rsidR="001003C8" w:rsidRDefault="00CA2A4A">
            <w:pPr>
              <w:suppressAutoHyphens/>
              <w:jc w:val="center"/>
              <w:textAlignment w:val="baseline"/>
            </w:pPr>
            <w:r>
              <w:rPr>
                <w:sz w:val="22"/>
                <w:szCs w:val="22"/>
                <w:lang w:eastAsia="lt-LT"/>
              </w:rPr>
              <w:lastRenderedPageBreak/>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lastRenderedPageBreak/>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LRVK,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 xml:space="preserve">8.1.14. </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įstatymų pakeitimus, kurie padėtų stiprinti asmens teisių į žalos, atsiradusios dėl neteisėtų valstybės institucijų sprendimų ar patirtos asmenų, nukentėjusių nuo smurtinių nusikaltimų, atlyginimą apsaugą, įskaitant atitiktį ES Teisingumo Teismo praktikai, kuria reikalaujama įtvirtinti kompensacijų mokėjimą nuo visų smurtinių tyčinių nusikaltimų nukentėjusiems asmenims, taip pat optimizuoti įmokų ir išmokų dėl žalos atlyginimo administravimą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FM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ind w:right="-107"/>
              <w:textAlignment w:val="baseline"/>
            </w:pPr>
            <w:r>
              <w:rPr>
                <w:sz w:val="22"/>
                <w:szCs w:val="22"/>
              </w:rPr>
              <w:t>8.1.15.</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003C8" w:rsidRDefault="00CA2A4A">
            <w:pPr>
              <w:suppressAutoHyphens/>
              <w:jc w:val="both"/>
              <w:textAlignment w:val="baseline"/>
              <w:rPr>
                <w:sz w:val="22"/>
                <w:szCs w:val="22"/>
              </w:rPr>
            </w:pPr>
            <w:r>
              <w:rPr>
                <w:sz w:val="22"/>
                <w:szCs w:val="22"/>
                <w:lang w:eastAsia="lt-LT"/>
              </w:rPr>
              <w:t>Sudaryti prielaidas įteisinti daugybinę pilietybę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LRVK, URM,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ind w:right="-107"/>
              <w:textAlignment w:val="baseline"/>
            </w:pPr>
            <w:r>
              <w:rPr>
                <w:b/>
                <w:bCs/>
                <w:sz w:val="22"/>
                <w:szCs w:val="22"/>
              </w:rPr>
              <w:t>8.2.</w:t>
            </w: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b/>
                <w:bCs/>
                <w:color w:val="000000"/>
                <w:sz w:val="22"/>
                <w:szCs w:val="22"/>
                <w:lang w:eastAsia="lt-LT"/>
              </w:rPr>
              <w:t>VYRIAUSYBĖS PROGRAMOS PROJEKTAS – NAUJOS KARTOS BAUSMIŲ VYKDYMO ĮSTAIGOS</w:t>
            </w:r>
            <w:r>
              <w:rPr>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center"/>
              <w:textAlignment w:val="baseline"/>
            </w:pPr>
            <w:r>
              <w:rPr>
                <w:sz w:val="22"/>
                <w:szCs w:val="22"/>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ind w:right="-107"/>
              <w:textAlignment w:val="baseline"/>
              <w:rPr>
                <w:b/>
                <w:bCs/>
                <w:szCs w:val="22"/>
              </w:rPr>
            </w:pP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color w:val="000000"/>
                <w:sz w:val="22"/>
                <w:szCs w:val="22"/>
              </w:rPr>
              <w:t>Toliau išvardyti veiksmai įgyvendina šias Vyriausybės programos iniciatyvas: 193.1–193.6.</w:t>
            </w:r>
          </w:p>
          <w:p w:rsidR="001003C8" w:rsidRDefault="00CA2A4A">
            <w:pPr>
              <w:suppressAutoHyphens/>
              <w:jc w:val="both"/>
              <w:textAlignment w:val="baseline"/>
            </w:pPr>
            <w:r>
              <w:rPr>
                <w:color w:val="000000"/>
                <w:sz w:val="22"/>
                <w:szCs w:val="22"/>
              </w:rPr>
              <w:t>Veiksmų įgyvendinimas siejasi su šios iniciatyvos įgyvendinimu</w:t>
            </w:r>
            <w:r>
              <w:rPr>
                <w:color w:val="498205"/>
                <w:sz w:val="22"/>
                <w:szCs w:val="22"/>
              </w:rPr>
              <w:t xml:space="preserve"> </w:t>
            </w:r>
            <w:r>
              <w:rPr>
                <w:sz w:val="22"/>
                <w:szCs w:val="22"/>
              </w:rPr>
              <w:t>arba prisideda prie jos įgyvendinimo</w:t>
            </w:r>
            <w:r>
              <w:rPr>
                <w:color w:val="000000"/>
                <w:sz w:val="22"/>
                <w:szCs w:val="22"/>
              </w:rPr>
              <w:t xml:space="preserve"> </w:t>
            </w:r>
            <w:r>
              <w:rPr>
                <w:color w:val="000000"/>
                <w:sz w:val="22"/>
                <w:szCs w:val="22"/>
                <w:lang w:eastAsia="lt-LT"/>
              </w:rPr>
              <w:t>–</w:t>
            </w:r>
            <w:r>
              <w:rPr>
                <w:b/>
                <w:bCs/>
                <w:color w:val="000000"/>
                <w:sz w:val="22"/>
                <w:szCs w:val="22"/>
              </w:rPr>
              <w:t xml:space="preserve"> </w:t>
            </w:r>
            <w:r>
              <w:rPr>
                <w:color w:val="000000"/>
                <w:sz w:val="22"/>
                <w:szCs w:val="22"/>
              </w:rPr>
              <w:t>244.5</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bausmių vykdymo sistemos pertvarkos planą, pasitelkus vidaus ir išorės ekspertus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 xml:space="preserve">8.2.2. </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Įdiegti kompleksinės pagalbos įkalintiems asmenims, priklausomiems nuo psichiką veikiančių medžiagų, teikimo algoritmą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2022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SAM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Sukurti šiuolaikišką bausmių vykdymo sistemos personalo profesinio mokymo ir kompetencijų ugdymo sistemą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2024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Investicinis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8.2.4.</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Modernizuoti bausmių vykdymo sistemos valdymo ir administravimo procesus ir užtikrinti technines procesų centralizavimo priemones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2024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Investicinis (ST)</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8.2.5.</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Įkurti naują uždaro tipo įkalinimo įstaigą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2024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Investicinis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8.2.6.</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Subalansuoti valstybės baudžiamąją politiką, kad baudžiamoji atsakomybė būtų taikoma kaip </w:t>
            </w:r>
            <w:r>
              <w:rPr>
                <w:i/>
                <w:iCs/>
                <w:sz w:val="22"/>
                <w:szCs w:val="22"/>
                <w:lang w:eastAsia="lt-LT"/>
              </w:rPr>
              <w:t>ultima ratio</w:t>
            </w:r>
            <w:r>
              <w:rPr>
                <w:sz w:val="22"/>
                <w:szCs w:val="22"/>
                <w:lang w:eastAsia="lt-LT"/>
              </w:rPr>
              <w:t xml:space="preserve"> priemonė ir kad būtų </w:t>
            </w:r>
            <w:r>
              <w:rPr>
                <w:sz w:val="22"/>
                <w:szCs w:val="22"/>
                <w:lang w:eastAsia="lt-LT"/>
              </w:rPr>
              <w:lastRenderedPageBreak/>
              <w:t>numatyta proporcinga baudžiamoji atsakomybė už mažiau pavojingas nusikalstamas veikas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lastRenderedPageBreak/>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2022 m.</w:t>
            </w:r>
          </w:p>
          <w:p w:rsidR="001003C8" w:rsidRDefault="00CA2A4A">
            <w:pPr>
              <w:suppressAutoHyphens/>
              <w:ind w:firstLine="57"/>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8.2.7.</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Atlikti bausmių taikymo reglamentavimo kompleksinę analizę ir sisteminę peržiūrą, siekiant bausmių taikymo proporcingumo ir pagrįstumo, parengti Baudžiamojo kodekso pakeitimus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8.2.8.</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Atlikti nusikalstamų veikų sankcijų sistemos analizę, įvertinti jų proporcingumą, pagrįstumą ir tarpusavio suderinamumą, parengti Baudžiamojo kodekso pakeitimus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2022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 xml:space="preserve">8.2.9. </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Atlikti probacijos sistemos procesų peržiūrą ir sukurti priemones, kurios užtikrins didesnį probacijos sistemos veiksmingumą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2021 m. IV ketv.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szCs w:val="22"/>
                <w:lang w:eastAsia="lt-LT"/>
              </w:rPr>
            </w:pPr>
            <w:r>
              <w:rPr>
                <w:color w:val="000000"/>
                <w:sz w:val="22"/>
                <w:szCs w:val="22"/>
                <w:lang w:eastAsia="lt-LT"/>
              </w:rPr>
              <w:t>– </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Analitinis </w:t>
            </w:r>
          </w:p>
        </w:tc>
      </w:tr>
      <w:tr w:rsidR="001003C8">
        <w:trPr>
          <w:trHeight w:val="774"/>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ind w:right="-107"/>
              <w:textAlignment w:val="baseline"/>
            </w:pPr>
            <w:r>
              <w:rPr>
                <w:b/>
                <w:bCs/>
                <w:sz w:val="22"/>
                <w:szCs w:val="22"/>
              </w:rPr>
              <w:t xml:space="preserve">8.3. </w:t>
            </w: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b/>
                <w:bCs/>
                <w:color w:val="000000"/>
                <w:sz w:val="22"/>
                <w:szCs w:val="22"/>
                <w:lang w:eastAsia="lt-LT"/>
              </w:rPr>
              <w:t xml:space="preserve">VYRIAUSYBĖS PROGRAMOS PROJEKTAS – ATVIRI IR EFEKTYVŪS TEISMAI – ŽINGSNIS GREITESNIO TEISINGUMO LINK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558"/>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ind w:right="-107"/>
              <w:textAlignment w:val="baseline"/>
              <w:rPr>
                <w:b/>
                <w:bCs/>
                <w:szCs w:val="22"/>
              </w:rPr>
            </w:pP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color w:val="000000"/>
                <w:sz w:val="22"/>
                <w:szCs w:val="22"/>
              </w:rPr>
              <w:t>Toliau išvardyti veiksmai įgyvendina šias Vyriausybės programos iniciatyvas: 195.1–195.4</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color w:val="000000"/>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Bendradarbiaujant su teismų savivaldos institucijomis ir kitais suinteresuotais subjektais, įvertinti teisines, technines ir finansines galimybes stebėti viešus teismų posėdžius nuotoliniu būdu ir priimti Vyriausybės sprendimą dėl teisinio reguliavimo keitimo ir / ar organizacinių priemonių šiai galimybei užtikrinti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2022 m. </w:t>
            </w:r>
            <w:r>
              <w:rPr>
                <w:sz w:val="22"/>
                <w:szCs w:val="22"/>
                <w:lang w:eastAsia="lt-LT"/>
              </w:rPr>
              <w:b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8.3.2.</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Įvertinti teismo ekspertizės įstaigų poreikius, siekiant atlikti teismo ekspertizes per kiek įmanoma trumpesnius terminus ir kokybiškai; parengti šių poreikių įgyvendinimo veiksmų planą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2023 m. </w:t>
            </w:r>
            <w:r>
              <w:rPr>
                <w:sz w:val="22"/>
                <w:szCs w:val="22"/>
                <w:lang w:eastAsia="lt-LT"/>
              </w:rPr>
              <w:b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SAM, 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Priimti Vyriausybės sprendimą dėl apylinkių teismų tolesnio reorganizavimo ir teisėjų specializacijos didinimo, atsižvelgiant į teismų tinklo regionuose efektyvinimo ir teisėjų specializacijos didinimo galimybių vertinimą, atliktą su teismų savivaldos institucijomis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2023 m.</w:t>
            </w:r>
            <w:r>
              <w:rPr>
                <w:sz w:val="22"/>
                <w:szCs w:val="22"/>
              </w:rPr>
              <w:br/>
              <w:t xml:space="preserve"> I ketv.</w:t>
            </w: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 xml:space="preserve">2023 m. </w:t>
            </w:r>
            <w:r>
              <w:rPr>
                <w:sz w:val="22"/>
                <w:szCs w:val="22"/>
              </w:rPr>
              <w:b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114"/>
              <w:jc w:val="center"/>
              <w:textAlignment w:val="baseline"/>
            </w:pPr>
            <w:r>
              <w:rPr>
                <w:sz w:val="22"/>
                <w:szCs w:val="22"/>
                <w:lang w:eastAsia="lt-LT"/>
              </w:rPr>
              <w:t xml:space="preserve">Analitinis (N) </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8.3.4.</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Priimti Vyriausybės sprendimą dėl teisminių procesų efektyvinimo, peržiūrint teismų funkcijas, nesusijusias su ginčų sprendimu, įvertinant ikiteisminio ginčų nagrinėjimo nepriklausomose kolegialiose institucijose plėtros galimybes, </w:t>
            </w:r>
            <w:r>
              <w:rPr>
                <w:sz w:val="22"/>
                <w:szCs w:val="22"/>
                <w:lang w:eastAsia="lt-LT"/>
              </w:rPr>
              <w:lastRenderedPageBreak/>
              <w:t>teisines ir praktines šių funkcijų perdavimo kitiems valstybės įgaliotiems subjektams galimybes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lastRenderedPageBreak/>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8.3.5.</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 xml:space="preserve">Atlikti privalomosios mediacijos šeimos ginčuose teisinio reguliavimo poveikio </w:t>
            </w:r>
            <w:r>
              <w:rPr>
                <w:i/>
                <w:iCs/>
                <w:sz w:val="22"/>
                <w:szCs w:val="22"/>
                <w:lang w:eastAsia="lt-LT"/>
              </w:rPr>
              <w:t>ex post</w:t>
            </w:r>
            <w:r>
              <w:rPr>
                <w:sz w:val="22"/>
                <w:szCs w:val="22"/>
                <w:lang w:eastAsia="lt-LT"/>
              </w:rPr>
              <w:t xml:space="preserve"> vertinimą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228"/>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8.3.6.</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rPr>
                <w:sz w:val="22"/>
                <w:szCs w:val="22"/>
                <w:lang w:eastAsia="lt-LT"/>
              </w:rPr>
            </w:pPr>
            <w:r>
              <w:rPr>
                <w:sz w:val="22"/>
                <w:szCs w:val="22"/>
                <w:lang w:eastAsia="lt-LT"/>
              </w:rPr>
              <w:t xml:space="preserve">Priimti Vyriausybės sprendimą dėl privalomosios mediacijos plėtros baudžiamajame procese ir vartojimo ginčuose, atsižvelgiant į privalomosios mediacijos teisinio reguliavimo poveikio </w:t>
            </w:r>
            <w:r>
              <w:rPr>
                <w:i/>
                <w:iCs/>
                <w:sz w:val="22"/>
                <w:szCs w:val="22"/>
                <w:lang w:eastAsia="lt-LT"/>
              </w:rPr>
              <w:t xml:space="preserve">ex ante </w:t>
            </w:r>
            <w:r>
              <w:rPr>
                <w:sz w:val="22"/>
                <w:szCs w:val="22"/>
                <w:lang w:eastAsia="lt-LT"/>
              </w:rPr>
              <w:t>vertinimą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jc w:val="center"/>
              <w:textAlignment w:val="baseline"/>
              <w:rPr>
                <w:sz w:val="22"/>
                <w:szCs w:val="22"/>
                <w:lang w:eastAsia="lt-LT"/>
              </w:rPr>
            </w:pPr>
            <w:r>
              <w:rPr>
                <w:sz w:val="22"/>
                <w:szCs w:val="22"/>
                <w:lang w:eastAsia="lt-LT"/>
              </w:rPr>
              <w:t xml:space="preserve">2023 m. </w:t>
            </w:r>
          </w:p>
          <w:p w:rsidR="001003C8" w:rsidRDefault="00CA2A4A">
            <w:pPr>
              <w:suppressAutoHyphens/>
              <w:ind w:right="-107"/>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b/>
                <w:bCs/>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114"/>
              <w:jc w:val="center"/>
              <w:textAlignment w:val="baseline"/>
            </w:pPr>
            <w:r>
              <w:rPr>
                <w:sz w:val="22"/>
                <w:szCs w:val="22"/>
                <w:lang w:eastAsia="lt-LT"/>
              </w:rPr>
              <w:t>Analitinis (N)</w:t>
            </w:r>
          </w:p>
        </w:tc>
      </w:tr>
      <w:tr w:rsidR="001003C8">
        <w:trPr>
          <w:trHeight w:val="774"/>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ind w:right="-107"/>
              <w:textAlignment w:val="baseline"/>
            </w:pPr>
            <w:r>
              <w:rPr>
                <w:sz w:val="22"/>
                <w:szCs w:val="22"/>
              </w:rPr>
              <w:t>8.3.7.</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CA2A4A">
            <w:pPr>
              <w:suppressAutoHyphens/>
              <w:jc w:val="both"/>
              <w:textAlignment w:val="baseline"/>
            </w:pPr>
            <w:r>
              <w:rPr>
                <w:sz w:val="22"/>
                <w:szCs w:val="22"/>
              </w:rPr>
              <w:t>Parengti Baudžiamojo proceso kodekso pakeitimus, kuriais būtų įtvirtintos nuotolinio baudžiamojo proceso galimybės (atlikti ikiteisminius tyrimus ir organizuoti baudžiamųjų bylų teisminį nagrinėjimą naudojant garso ir vaizdo nuotolinio perdavimo priemones), ir įvertinti technines ir / ar organizacines priemones šiai galimybei užtikrinti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sz w:val="22"/>
                <w:szCs w:val="22"/>
              </w:rPr>
            </w:pPr>
            <w:r>
              <w:rPr>
                <w:sz w:val="22"/>
                <w:szCs w:val="22"/>
              </w:rPr>
              <w:t xml:space="preserve">2021 m. </w:t>
            </w:r>
          </w:p>
          <w:p w:rsidR="001003C8" w:rsidRDefault="00CA2A4A">
            <w:pPr>
              <w:suppressAutoHyphens/>
              <w:jc w:val="center"/>
              <w:textAlignment w:val="baseline"/>
            </w:pPr>
            <w:r>
              <w:rPr>
                <w:sz w:val="22"/>
                <w:szCs w:val="22"/>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 xml:space="preserve">TM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ind w:firstLine="57"/>
              <w:jc w:val="center"/>
              <w:textAlignment w:val="baseline"/>
              <w:rPr>
                <w:szCs w:val="22"/>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1003C8">
            <w:pPr>
              <w:suppressAutoHyphens/>
              <w:jc w:val="center"/>
              <w:textAlignment w:val="baseline"/>
              <w:rPr>
                <w:szCs w:val="22"/>
              </w:rPr>
            </w:pPr>
          </w:p>
          <w:p w:rsidR="001003C8" w:rsidRDefault="001003C8">
            <w:pPr>
              <w:suppressAutoHyphens/>
              <w:jc w:val="center"/>
              <w:textAlignment w:val="baseline"/>
              <w:rPr>
                <w:szCs w:val="22"/>
              </w:rPr>
            </w:pPr>
          </w:p>
          <w:p w:rsidR="001003C8" w:rsidRDefault="00CA2A4A">
            <w:pPr>
              <w:suppressAutoHyphens/>
              <w:ind w:firstLine="57"/>
              <w:jc w:val="center"/>
              <w:textAlignment w:val="baseline"/>
            </w:pPr>
            <w:r>
              <w:rPr>
                <w:sz w:val="22"/>
                <w:szCs w:val="22"/>
              </w:rPr>
              <w:t xml:space="preserve">Reguliacinis </w:t>
            </w:r>
          </w:p>
        </w:tc>
      </w:tr>
      <w:tr w:rsidR="001003C8">
        <w:trPr>
          <w:trHeight w:val="774"/>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ind w:right="-107"/>
              <w:textAlignment w:val="baseline"/>
            </w:pPr>
            <w:r>
              <w:rPr>
                <w:sz w:val="22"/>
                <w:szCs w:val="22"/>
              </w:rPr>
              <w:t>8.3.8.</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both"/>
              <w:textAlignment w:val="baseline"/>
            </w:pPr>
            <w:r>
              <w:rPr>
                <w:sz w:val="22"/>
                <w:szCs w:val="22"/>
              </w:rPr>
              <w:t>Parengti Administracinių nusižengimų kodekso pakeitimus dėl nuotolinės administracinių nusižengimų teisenos galimybės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rPr>
                <w:sz w:val="22"/>
                <w:szCs w:val="22"/>
              </w:rPr>
            </w:pPr>
            <w:r>
              <w:rPr>
                <w:sz w:val="22"/>
                <w:szCs w:val="22"/>
              </w:rPr>
              <w:t xml:space="preserve">2022 m. </w:t>
            </w:r>
          </w:p>
          <w:p w:rsidR="001003C8" w:rsidRDefault="00CA2A4A">
            <w:pPr>
              <w:suppressAutoHyphens/>
              <w:jc w:val="center"/>
              <w:textAlignment w:val="baseline"/>
            </w:pPr>
            <w:r>
              <w:rPr>
                <w:sz w:val="22"/>
                <w:szCs w:val="22"/>
              </w:rPr>
              <w:t xml:space="preserve">II ketv.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jc w:val="center"/>
              <w:textAlignment w:val="baseline"/>
            </w:pPr>
            <w:r>
              <w:rPr>
                <w:sz w:val="22"/>
                <w:szCs w:val="22"/>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03C8" w:rsidRDefault="00CA2A4A">
            <w:pPr>
              <w:suppressAutoHyphens/>
              <w:ind w:firstLine="57"/>
              <w:jc w:val="center"/>
              <w:textAlignment w:val="baseline"/>
              <w:rPr>
                <w:szCs w:val="22"/>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03C8" w:rsidRDefault="001003C8">
            <w:pPr>
              <w:suppressAutoHyphens/>
              <w:ind w:firstLine="57"/>
              <w:jc w:val="center"/>
              <w:textAlignment w:val="baseline"/>
            </w:pPr>
          </w:p>
          <w:p w:rsidR="001003C8" w:rsidRDefault="00CA2A4A">
            <w:pPr>
              <w:suppressAutoHyphens/>
              <w:jc w:val="center"/>
              <w:textAlignment w:val="baseline"/>
            </w:pPr>
            <w:r>
              <w:rPr>
                <w:sz w:val="22"/>
                <w:szCs w:val="22"/>
              </w:rPr>
              <w:t>Reguliacinis</w:t>
            </w:r>
          </w:p>
        </w:tc>
      </w:tr>
      <w:tr w:rsidR="001003C8">
        <w:trPr>
          <w:trHeight w:val="774"/>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ind w:right="-107"/>
              <w:textAlignment w:val="baseline"/>
            </w:pPr>
            <w:r>
              <w:rPr>
                <w:b/>
                <w:bCs/>
                <w:sz w:val="22"/>
                <w:szCs w:val="22"/>
              </w:rPr>
              <w:t xml:space="preserve">8.4. </w:t>
            </w: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b/>
                <w:bCs/>
                <w:color w:val="000000"/>
                <w:sz w:val="22"/>
                <w:szCs w:val="22"/>
                <w:lang w:eastAsia="lt-LT"/>
              </w:rPr>
              <w:t xml:space="preserve">VYRIAUSYBĖS PROGRAMOS PROJEKTAS – NEPAKANTUMAS KORUPCIJAI IR SISTEMOS ATVIRUMAS    </w:t>
            </w:r>
          </w:p>
          <w:p w:rsidR="001003C8" w:rsidRDefault="001003C8">
            <w:pPr>
              <w:suppressAutoHyphens/>
              <w:jc w:val="both"/>
              <w:textAlignment w:val="baseline"/>
              <w:rPr>
                <w:color w:val="000000"/>
                <w:szCs w:val="22"/>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062"/>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ind w:right="-107"/>
              <w:textAlignment w:val="baseline"/>
              <w:rPr>
                <w:b/>
                <w:bCs/>
                <w:szCs w:val="22"/>
              </w:rPr>
            </w:pP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color w:val="000000"/>
                <w:sz w:val="22"/>
                <w:szCs w:val="22"/>
              </w:rPr>
              <w:t>Toliau išvardyti veiksmai įgyvendina šias Vyriausybės programos iniciatyvas: 197.1–197.5.</w:t>
            </w:r>
          </w:p>
          <w:p w:rsidR="001003C8" w:rsidRDefault="00CA2A4A">
            <w:pPr>
              <w:suppressAutoHyphens/>
              <w:jc w:val="both"/>
              <w:textAlignment w:val="baseline"/>
            </w:pPr>
            <w:r>
              <w:rPr>
                <w:color w:val="000000"/>
                <w:sz w:val="22"/>
                <w:szCs w:val="22"/>
              </w:rPr>
              <w:t>Veiksmų įgyvendinimas siejasi su šios iniciatyvos įgyvendinimu</w:t>
            </w:r>
            <w:r>
              <w:rPr>
                <w:color w:val="498205"/>
                <w:sz w:val="22"/>
                <w:szCs w:val="22"/>
              </w:rPr>
              <w:t xml:space="preserve"> </w:t>
            </w:r>
            <w:r>
              <w:rPr>
                <w:sz w:val="22"/>
                <w:szCs w:val="22"/>
              </w:rPr>
              <w:t xml:space="preserve">arba prisideda prie jos įgyvendinimo </w:t>
            </w:r>
            <w:r>
              <w:rPr>
                <w:color w:val="000000"/>
                <w:sz w:val="22"/>
                <w:szCs w:val="22"/>
                <w:lang w:eastAsia="lt-LT"/>
              </w:rPr>
              <w:t>–</w:t>
            </w:r>
            <w:r>
              <w:rPr>
                <w:b/>
                <w:bCs/>
                <w:color w:val="000000"/>
                <w:sz w:val="22"/>
                <w:szCs w:val="22"/>
              </w:rPr>
              <w:t xml:space="preserve"> </w:t>
            </w:r>
            <w:r>
              <w:rPr>
                <w:color w:val="000000"/>
                <w:sz w:val="22"/>
                <w:szCs w:val="22"/>
              </w:rPr>
              <w:t>46.3</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2220"/>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lastRenderedPageBreak/>
              <w:t>8.4.1.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Atlikti esamos situacijos (praktikos) analizę norminių teisės aktų projektų antikorupcinio vertinimo srityje ir parengti metodologines gaires dėl veiksmingo priemonės įgyvendinimo mechanizmo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 xml:space="preserve">2022  m. </w:t>
            </w:r>
            <w:r>
              <w:rPr>
                <w:sz w:val="22"/>
                <w:szCs w:val="22"/>
                <w:lang w:eastAsia="lt-LT"/>
              </w:rPr>
              <w:b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AM, EIM, EM, KAM, KM, FM, SAM, SADM, SM, ŠMSM, URM, VRM, ŽŪM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8.4.2.</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Parengti Pranešėjų apsaugos įstatymo praktinio taikymo ir įgyvendinimo metodologinį vadovą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VRM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8.4.3.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Įvertinti ikiteisminio tyrimo veiksmų eigos ir rezultatų fiksavimo teisinį reguliavimą ir priimti Vyriausybės sprendimą dėl jo tobulinimo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VRM, FM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8.4.4.</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Išanalizuoti antstolio vykdymo išlaidų dydžių ir notaro atlyginimo įkainių galimus nustatymo kriterijus ir tvarką, parengti ir priimti teisės aktus dėl jų pakeitimo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2021 m. </w:t>
            </w:r>
          </w:p>
          <w:p w:rsidR="001003C8" w:rsidRDefault="00CA2A4A">
            <w:pPr>
              <w:suppressAutoHyphens/>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2023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FM, SADM, LRVK (STRATA)</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Reguliacinis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8.4.5.</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color w:val="000000"/>
                <w:sz w:val="22"/>
                <w:szCs w:val="22"/>
                <w:lang w:eastAsia="lt-LT"/>
              </w:rPr>
              <w:t xml:space="preserve">Įdiegiant teisines ir technines priemones tobulinti priverstinio išieškojimo automatizuotą mechanizmą, užtikrinantį, kad vykdant išieškojimą iš fizinio asmens piniginių lėšų sąskaitose būtų paliekama neišieškoma minimalių vartojimo poreikių dydį atitinkanti suma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2021 m.</w:t>
            </w:r>
          </w:p>
          <w:p w:rsidR="001003C8" w:rsidRDefault="00CA2A4A">
            <w:pPr>
              <w:suppressAutoHyphens/>
              <w:ind w:firstLine="57"/>
              <w:jc w:val="center"/>
              <w:textAlignment w:val="baseline"/>
            </w:pPr>
            <w:r>
              <w:rPr>
                <w:sz w:val="22"/>
                <w:szCs w:val="22"/>
                <w:lang w:eastAsia="lt-LT"/>
              </w:rPr>
              <w:t>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FM, SADM</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Investicinis (ST)</w:t>
            </w:r>
          </w:p>
        </w:tc>
      </w:tr>
      <w:tr w:rsidR="001003C8">
        <w:trPr>
          <w:trHeight w:val="525"/>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ind w:right="-107"/>
              <w:textAlignment w:val="baseline"/>
            </w:pPr>
            <w:r>
              <w:rPr>
                <w:b/>
                <w:bCs/>
                <w:sz w:val="22"/>
                <w:szCs w:val="22"/>
              </w:rPr>
              <w:t xml:space="preserve">8.5. </w:t>
            </w: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CA2A4A">
            <w:pPr>
              <w:suppressAutoHyphens/>
              <w:jc w:val="both"/>
              <w:textAlignment w:val="baseline"/>
            </w:pPr>
            <w:r>
              <w:rPr>
                <w:b/>
                <w:bCs/>
                <w:color w:val="000000"/>
                <w:sz w:val="22"/>
                <w:szCs w:val="22"/>
                <w:lang w:eastAsia="lt-LT"/>
              </w:rPr>
              <w:t>VYRIAUSYBĖS PROGRAMOS PROJEKTAS – KOKYBIŠKA TEISINĖ PAGALBA</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center"/>
              <w:textAlignment w:val="baseline"/>
            </w:pPr>
            <w:r>
              <w:rPr>
                <w:b/>
                <w:bCs/>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b/>
                <w:bCs/>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1003C8" w:rsidRDefault="001003C8">
            <w:pPr>
              <w:suppressAutoHyphens/>
              <w:jc w:val="center"/>
              <w:textAlignment w:val="baseline"/>
              <w:rPr>
                <w:szCs w:val="22"/>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ind w:right="-107"/>
              <w:textAlignment w:val="baseline"/>
              <w:rPr>
                <w:szCs w:val="22"/>
              </w:rPr>
            </w:pPr>
          </w:p>
        </w:tc>
        <w:tc>
          <w:tcPr>
            <w:tcW w:w="581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CA2A4A">
            <w:pPr>
              <w:suppressAutoHyphens/>
              <w:jc w:val="both"/>
              <w:textAlignment w:val="baseline"/>
            </w:pPr>
            <w:r>
              <w:rPr>
                <w:color w:val="000000"/>
                <w:sz w:val="22"/>
                <w:szCs w:val="22"/>
              </w:rPr>
              <w:t>Toliau išvardyti veiksmai įgyvendina šias Vyriausybės programos iniciatyvas: 199.1, 199.2</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lang w:eastAsia="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lang w:eastAsia="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color w:val="000000"/>
                <w:szCs w:val="22"/>
                <w:lang w:eastAsia="lt-LT"/>
              </w:rPr>
            </w:pPr>
          </w:p>
        </w:tc>
        <w:tc>
          <w:tcPr>
            <w:tcW w:w="16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1003C8" w:rsidRDefault="001003C8">
            <w:pPr>
              <w:suppressAutoHyphens/>
              <w:jc w:val="center"/>
              <w:textAlignment w:val="baseline"/>
              <w:rPr>
                <w:szCs w:val="22"/>
                <w:lang w:eastAsia="lt-LT"/>
              </w:rPr>
            </w:pP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8.5.1.</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pPr>
            <w:r>
              <w:rPr>
                <w:sz w:val="22"/>
                <w:szCs w:val="22"/>
                <w:lang w:eastAsia="lt-LT"/>
              </w:rPr>
              <w:t>Atlikti valstybės garantuojamos teisinės pagalbos sistemos efektyvumą ir kokybę įvertinančią galimybių studiją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2022 m.</w:t>
            </w:r>
          </w:p>
          <w:p w:rsidR="001003C8" w:rsidRDefault="00CA2A4A">
            <w:pPr>
              <w:suppressAutoHyphens/>
              <w:ind w:firstLine="57"/>
              <w:jc w:val="center"/>
              <w:textAlignment w:val="baseline"/>
            </w:pPr>
            <w:r>
              <w:rPr>
                <w:sz w:val="22"/>
                <w:szCs w:val="22"/>
                <w:lang w:eastAsia="lt-LT"/>
              </w:rPr>
              <w:t>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color w:val="000000"/>
                <w:sz w:val="22"/>
                <w:szCs w:val="22"/>
                <w:lang w:eastAsia="lt-LT"/>
              </w:rPr>
              <w:t>LRVK (STRATA)</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114"/>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8.5.2.</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rPr>
                <w:sz w:val="22"/>
                <w:szCs w:val="22"/>
              </w:rPr>
            </w:pPr>
            <w:r>
              <w:rPr>
                <w:sz w:val="22"/>
                <w:szCs w:val="22"/>
                <w:lang w:eastAsia="lt-LT"/>
              </w:rPr>
              <w:t>Priimti Vyriausybės sprendimą dėl valstybės garantuojamos teisinės pagalbos sistemos kokybės ir efektyvumo didinimo, atsižvelgiant į šiuos aspektus įvertinančią galimybių studiją ir į joje pateiktas išvadas bei kitus ir valstybės garantuojamos teisinės pagalbos sistemos stebėsenos duomenis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2022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 xml:space="preserve">2022 m. </w:t>
            </w:r>
          </w:p>
          <w:p w:rsidR="001003C8" w:rsidRDefault="00CA2A4A">
            <w:pPr>
              <w:suppressAutoHyphens/>
              <w:jc w:val="center"/>
              <w:textAlignment w:val="baseline"/>
            </w:pPr>
            <w:r>
              <w:rPr>
                <w:sz w:val="22"/>
                <w:szCs w:val="22"/>
                <w:lang w:eastAsia="lt-LT"/>
              </w:rPr>
              <w:t>IV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color w:val="000000"/>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114"/>
              <w:jc w:val="center"/>
              <w:textAlignment w:val="baseline"/>
            </w:pPr>
            <w:r>
              <w:rPr>
                <w:sz w:val="22"/>
                <w:szCs w:val="22"/>
                <w:lang w:eastAsia="lt-LT"/>
              </w:rPr>
              <w:t>Analitinis (N)</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lastRenderedPageBreak/>
              <w:t>8.5.3.</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rPr>
                <w:sz w:val="22"/>
                <w:szCs w:val="22"/>
              </w:rPr>
            </w:pPr>
            <w:r>
              <w:rPr>
                <w:sz w:val="22"/>
                <w:szCs w:val="22"/>
                <w:lang w:eastAsia="lt-LT"/>
              </w:rPr>
              <w:t>Priimti Vyriausybės sprendimą dėl priemonių, kurios užtikrintų galimybes atliekant ikiteisminio tyrimo veiksmus ar teismo posėdžio metu advokatui nuotoliniu būdu pasikonsultuoti, pasitarti su atstovaujamuoju ar ginamuoju, nepažeidžiant esminio advokatų veiklos principo – konfidencialumo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rPr>
                <w:sz w:val="22"/>
                <w:szCs w:val="22"/>
                <w:lang w:eastAsia="lt-LT"/>
              </w:rPr>
            </w:pPr>
            <w:r>
              <w:rPr>
                <w:sz w:val="22"/>
                <w:szCs w:val="22"/>
                <w:lang w:eastAsia="lt-LT"/>
              </w:rPr>
              <w:t>2022 m.</w:t>
            </w:r>
          </w:p>
          <w:p w:rsidR="001003C8" w:rsidRDefault="00CA2A4A">
            <w:pPr>
              <w:suppressAutoHyphens/>
              <w:ind w:firstLine="57"/>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color w:val="000000"/>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Analitinis</w:t>
            </w:r>
          </w:p>
        </w:tc>
      </w:tr>
      <w:tr w:rsidR="001003C8">
        <w:trPr>
          <w:trHeight w:val="166"/>
        </w:trPr>
        <w:tc>
          <w:tcPr>
            <w:tcW w:w="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right="-107"/>
              <w:textAlignment w:val="baseline"/>
            </w:pPr>
            <w:r>
              <w:rPr>
                <w:sz w:val="22"/>
                <w:szCs w:val="22"/>
              </w:rPr>
              <w:t>8.5.4.</w:t>
            </w:r>
          </w:p>
        </w:tc>
        <w:tc>
          <w:tcPr>
            <w:tcW w:w="5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both"/>
              <w:textAlignment w:val="baseline"/>
              <w:rPr>
                <w:sz w:val="22"/>
                <w:szCs w:val="22"/>
                <w:lang w:eastAsia="lt-LT"/>
              </w:rPr>
            </w:pPr>
            <w:r>
              <w:rPr>
                <w:sz w:val="22"/>
                <w:szCs w:val="22"/>
                <w:lang w:eastAsia="lt-LT"/>
              </w:rPr>
              <w:t>Sudaryti technines galimybes advokatams teikti valstybės garantuojamą teisinę pagalbą nuotoliniu būdu naudojant TEISIS ar kitas elektroninių ryšių priemones ir aprūpinti nuolat antrinę teisinę pagalbą teikiančių advokatų darbo vietas priemonėmis, suteikiančiomis galimybę teikti antrinę teisinę pagalbą nuotoliniu būdu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spacing w:line="249" w:lineRule="auto"/>
              <w:jc w:val="center"/>
              <w:textAlignment w:val="baseline"/>
            </w:pPr>
            <w:r>
              <w:rPr>
                <w:sz w:val="22"/>
                <w:szCs w:val="22"/>
                <w:lang w:eastAsia="lt-LT"/>
              </w:rPr>
              <w:t>2021 m. III ketv.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spacing w:line="249" w:lineRule="auto"/>
              <w:jc w:val="center"/>
              <w:textAlignment w:val="baseline"/>
              <w:rPr>
                <w:sz w:val="22"/>
                <w:szCs w:val="22"/>
                <w:lang w:eastAsia="lt-LT"/>
              </w:rPr>
            </w:pPr>
            <w:r>
              <w:rPr>
                <w:sz w:val="22"/>
                <w:szCs w:val="22"/>
                <w:lang w:eastAsia="lt-LT"/>
              </w:rPr>
              <w:t xml:space="preserve">2022 m. </w:t>
            </w:r>
          </w:p>
          <w:p w:rsidR="001003C8" w:rsidRDefault="00CA2A4A">
            <w:pPr>
              <w:suppressAutoHyphens/>
              <w:spacing w:line="249" w:lineRule="auto"/>
              <w:jc w:val="center"/>
              <w:textAlignment w:val="baseline"/>
            </w:pPr>
            <w:r>
              <w:rPr>
                <w:sz w:val="22"/>
                <w:szCs w:val="22"/>
                <w:lang w:eastAsia="lt-LT"/>
              </w:rPr>
              <w:t>III ketv.</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jc w:val="center"/>
              <w:textAlignment w:val="baseline"/>
            </w:pPr>
            <w:r>
              <w:rPr>
                <w:sz w:val="22"/>
                <w:szCs w:val="22"/>
                <w:lang w:eastAsia="lt-LT"/>
              </w:rPr>
              <w:t>TM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rPr>
                <w:color w:val="000000"/>
                <w:szCs w:val="22"/>
                <w:lang w:eastAsia="lt-LT"/>
              </w:rPr>
            </w:pPr>
            <w:r>
              <w:rPr>
                <w:color w:val="000000"/>
                <w:sz w:val="22"/>
                <w:szCs w:val="22"/>
                <w:lang w:eastAsia="lt-LT"/>
              </w:rPr>
              <w:t>–</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003C8" w:rsidRDefault="00CA2A4A">
            <w:pPr>
              <w:suppressAutoHyphens/>
              <w:ind w:firstLine="57"/>
              <w:jc w:val="center"/>
              <w:textAlignment w:val="baseline"/>
            </w:pPr>
            <w:r>
              <w:rPr>
                <w:sz w:val="22"/>
                <w:szCs w:val="22"/>
                <w:lang w:eastAsia="lt-LT"/>
              </w:rPr>
              <w:t xml:space="preserve">Investicinis </w:t>
            </w:r>
          </w:p>
        </w:tc>
      </w:tr>
    </w:tbl>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CA2A4A">
      <w:pPr>
        <w:tabs>
          <w:tab w:val="left" w:pos="12624"/>
        </w:tabs>
        <w:spacing w:line="256" w:lineRule="auto"/>
        <w:ind w:right="34"/>
        <w:jc w:val="both"/>
        <w:rPr>
          <w:b/>
          <w:bCs/>
          <w:szCs w:val="24"/>
          <w:lang w:eastAsia="lt-LT"/>
        </w:rPr>
      </w:pPr>
      <w:r>
        <w:rPr>
          <w:b/>
          <w:bCs/>
          <w:szCs w:val="24"/>
          <w:lang w:eastAsia="lt-LT"/>
        </w:rPr>
        <w:lastRenderedPageBreak/>
        <w:t xml:space="preserve">IX MISIJA (PRIORITETAS) – VISUOMENĖS POREIKIUS ATITINKANTIS VIEŠASIS SEKTORIUS </w:t>
      </w:r>
    </w:p>
    <w:p w:rsidR="001003C8" w:rsidRDefault="001003C8">
      <w:pPr>
        <w:rPr>
          <w:b/>
          <w:bCs/>
          <w:sz w:val="22"/>
          <w:szCs w:val="22"/>
          <w:lang w:eastAsia="lt-LT"/>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 w:val="22"/>
          <w:szCs w:val="22"/>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03"/>
        <w:gridCol w:w="2126"/>
        <w:gridCol w:w="1985"/>
        <w:gridCol w:w="1417"/>
        <w:gridCol w:w="2694"/>
      </w:tblGrid>
      <w:tr w:rsidR="001003C8">
        <w:trPr>
          <w:trHeight w:val="880"/>
        </w:trPr>
        <w:tc>
          <w:tcPr>
            <w:tcW w:w="704" w:type="dxa"/>
            <w:vAlign w:val="center"/>
          </w:tcPr>
          <w:p w:rsidR="001003C8" w:rsidRDefault="00CA2A4A">
            <w:pPr>
              <w:jc w:val="center"/>
              <w:rPr>
                <w:b/>
                <w:bCs/>
                <w:color w:val="000000"/>
                <w:szCs w:val="24"/>
                <w:lang w:eastAsia="lt-LT"/>
              </w:rPr>
            </w:pPr>
            <w:r>
              <w:rPr>
                <w:b/>
                <w:bCs/>
                <w:color w:val="000000"/>
                <w:szCs w:val="24"/>
                <w:lang w:eastAsia="lt-LT"/>
              </w:rPr>
              <w:t>Nr.</w:t>
            </w:r>
          </w:p>
        </w:tc>
        <w:tc>
          <w:tcPr>
            <w:tcW w:w="5103"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2126" w:type="dxa"/>
            <w:shd w:val="clear" w:color="auto" w:fill="auto"/>
            <w:vAlign w:val="center"/>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985"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7"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694"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323"/>
        </w:trPr>
        <w:tc>
          <w:tcPr>
            <w:tcW w:w="704" w:type="dxa"/>
          </w:tcPr>
          <w:p w:rsidR="001003C8" w:rsidRDefault="00CA2A4A">
            <w:pPr>
              <w:rPr>
                <w:szCs w:val="24"/>
              </w:rPr>
            </w:pPr>
            <w:r>
              <w:rPr>
                <w:szCs w:val="24"/>
              </w:rPr>
              <w:t>9.1.</w:t>
            </w:r>
          </w:p>
        </w:tc>
        <w:tc>
          <w:tcPr>
            <w:tcW w:w="5103" w:type="dxa"/>
            <w:shd w:val="clear" w:color="auto" w:fill="auto"/>
          </w:tcPr>
          <w:p w:rsidR="001003C8" w:rsidRDefault="00CA2A4A">
            <w:pPr>
              <w:rPr>
                <w:i/>
                <w:iCs/>
                <w:szCs w:val="24"/>
                <w:lang w:eastAsia="lt-LT"/>
              </w:rPr>
            </w:pPr>
            <w:r>
              <w:rPr>
                <w:szCs w:val="24"/>
              </w:rPr>
              <w:t>Modernizuotų e. paslaugų dalis, palyginti su visomis e. paslaugomis (proc.)</w:t>
            </w:r>
          </w:p>
        </w:tc>
        <w:tc>
          <w:tcPr>
            <w:tcW w:w="2126" w:type="dxa"/>
            <w:noWrap/>
          </w:tcPr>
          <w:p w:rsidR="001003C8" w:rsidRDefault="00CA2A4A">
            <w:pPr>
              <w:jc w:val="center"/>
              <w:rPr>
                <w:szCs w:val="24"/>
                <w:lang w:eastAsia="lt-LT"/>
              </w:rPr>
            </w:pPr>
            <w:r>
              <w:rPr>
                <w:szCs w:val="24"/>
              </w:rPr>
              <w:t>39,5</w:t>
            </w:r>
          </w:p>
        </w:tc>
        <w:tc>
          <w:tcPr>
            <w:tcW w:w="1985" w:type="dxa"/>
            <w:noWrap/>
          </w:tcPr>
          <w:p w:rsidR="001003C8" w:rsidRDefault="00CA2A4A">
            <w:pPr>
              <w:jc w:val="center"/>
              <w:rPr>
                <w:szCs w:val="24"/>
                <w:lang w:eastAsia="lt-LT"/>
              </w:rPr>
            </w:pPr>
            <w:r>
              <w:rPr>
                <w:szCs w:val="24"/>
              </w:rPr>
              <w:t>80</w:t>
            </w:r>
          </w:p>
        </w:tc>
        <w:tc>
          <w:tcPr>
            <w:tcW w:w="1417" w:type="dxa"/>
            <w:noWrap/>
          </w:tcPr>
          <w:p w:rsidR="001003C8" w:rsidRDefault="00CA2A4A">
            <w:pPr>
              <w:jc w:val="center"/>
              <w:rPr>
                <w:szCs w:val="24"/>
                <w:lang w:eastAsia="lt-LT"/>
              </w:rPr>
            </w:pPr>
            <w:r>
              <w:rPr>
                <w:szCs w:val="24"/>
              </w:rPr>
              <w:t>EIM</w:t>
            </w:r>
          </w:p>
        </w:tc>
        <w:tc>
          <w:tcPr>
            <w:tcW w:w="2694" w:type="dxa"/>
            <w:noWrap/>
          </w:tcPr>
          <w:p w:rsidR="001003C8" w:rsidRDefault="00CA2A4A">
            <w:pPr>
              <w:jc w:val="center"/>
              <w:rPr>
                <w:szCs w:val="24"/>
                <w:lang w:eastAsia="lt-LT"/>
              </w:rPr>
            </w:pPr>
            <w:r>
              <w:rPr>
                <w:szCs w:val="24"/>
              </w:rPr>
              <w:t>IVPK duomenys</w:t>
            </w:r>
          </w:p>
        </w:tc>
      </w:tr>
      <w:tr w:rsidR="001003C8">
        <w:trPr>
          <w:trHeight w:val="409"/>
        </w:trPr>
        <w:tc>
          <w:tcPr>
            <w:tcW w:w="704" w:type="dxa"/>
          </w:tcPr>
          <w:p w:rsidR="001003C8" w:rsidRDefault="00CA2A4A">
            <w:pPr>
              <w:rPr>
                <w:szCs w:val="24"/>
              </w:rPr>
            </w:pPr>
            <w:r>
              <w:rPr>
                <w:szCs w:val="24"/>
              </w:rPr>
              <w:t>9.2.</w:t>
            </w:r>
          </w:p>
        </w:tc>
        <w:tc>
          <w:tcPr>
            <w:tcW w:w="5103" w:type="dxa"/>
            <w:shd w:val="clear" w:color="auto" w:fill="auto"/>
          </w:tcPr>
          <w:p w:rsidR="001003C8" w:rsidRDefault="00CA2A4A">
            <w:pPr>
              <w:rPr>
                <w:b/>
                <w:iCs/>
                <w:szCs w:val="24"/>
                <w:lang w:eastAsia="lt-LT"/>
              </w:rPr>
            </w:pPr>
            <w:r>
              <w:rPr>
                <w:szCs w:val="24"/>
              </w:rPr>
              <w:t>Institucijų, teikiančių e. paslaugas, dalis, palyginti su visomis institucijomis (proc.)</w:t>
            </w:r>
          </w:p>
        </w:tc>
        <w:tc>
          <w:tcPr>
            <w:tcW w:w="2126" w:type="dxa"/>
            <w:noWrap/>
          </w:tcPr>
          <w:p w:rsidR="001003C8" w:rsidRDefault="00CA2A4A">
            <w:pPr>
              <w:jc w:val="center"/>
              <w:rPr>
                <w:szCs w:val="24"/>
                <w:lang w:eastAsia="lt-LT"/>
              </w:rPr>
            </w:pPr>
            <w:r>
              <w:rPr>
                <w:szCs w:val="24"/>
              </w:rPr>
              <w:t>55,3</w:t>
            </w:r>
          </w:p>
        </w:tc>
        <w:tc>
          <w:tcPr>
            <w:tcW w:w="1985" w:type="dxa"/>
            <w:noWrap/>
          </w:tcPr>
          <w:p w:rsidR="001003C8" w:rsidRDefault="00CA2A4A">
            <w:pPr>
              <w:jc w:val="center"/>
              <w:rPr>
                <w:szCs w:val="24"/>
                <w:lang w:eastAsia="lt-LT"/>
              </w:rPr>
            </w:pPr>
            <w:r>
              <w:rPr>
                <w:szCs w:val="24"/>
              </w:rPr>
              <w:t>75</w:t>
            </w:r>
          </w:p>
        </w:tc>
        <w:tc>
          <w:tcPr>
            <w:tcW w:w="1417" w:type="dxa"/>
            <w:noWrap/>
          </w:tcPr>
          <w:p w:rsidR="001003C8" w:rsidRDefault="00CA2A4A">
            <w:pPr>
              <w:jc w:val="center"/>
              <w:rPr>
                <w:szCs w:val="24"/>
                <w:lang w:eastAsia="lt-LT"/>
              </w:rPr>
            </w:pPr>
            <w:r>
              <w:rPr>
                <w:szCs w:val="24"/>
              </w:rPr>
              <w:t>EIM</w:t>
            </w:r>
          </w:p>
        </w:tc>
        <w:tc>
          <w:tcPr>
            <w:tcW w:w="2694" w:type="dxa"/>
            <w:noWrap/>
          </w:tcPr>
          <w:p w:rsidR="001003C8" w:rsidRDefault="00CA2A4A">
            <w:pPr>
              <w:jc w:val="center"/>
              <w:rPr>
                <w:szCs w:val="24"/>
                <w:lang w:eastAsia="lt-LT"/>
              </w:rPr>
            </w:pPr>
            <w:r>
              <w:rPr>
                <w:szCs w:val="24"/>
              </w:rPr>
              <w:t>IVPK duomenys</w:t>
            </w:r>
          </w:p>
        </w:tc>
      </w:tr>
      <w:tr w:rsidR="001003C8">
        <w:trPr>
          <w:trHeight w:val="430"/>
        </w:trPr>
        <w:tc>
          <w:tcPr>
            <w:tcW w:w="704" w:type="dxa"/>
          </w:tcPr>
          <w:p w:rsidR="001003C8" w:rsidRDefault="00CA2A4A">
            <w:pPr>
              <w:rPr>
                <w:szCs w:val="24"/>
              </w:rPr>
            </w:pPr>
            <w:r>
              <w:rPr>
                <w:szCs w:val="24"/>
              </w:rPr>
              <w:t>9.3.</w:t>
            </w:r>
          </w:p>
        </w:tc>
        <w:tc>
          <w:tcPr>
            <w:tcW w:w="5103" w:type="dxa"/>
            <w:shd w:val="clear" w:color="auto" w:fill="auto"/>
          </w:tcPr>
          <w:p w:rsidR="001003C8" w:rsidRDefault="00CA2A4A">
            <w:pPr>
              <w:rPr>
                <w:b/>
                <w:iCs/>
                <w:szCs w:val="24"/>
                <w:lang w:eastAsia="lt-LT"/>
              </w:rPr>
            </w:pPr>
            <w:r>
              <w:rPr>
                <w:szCs w:val="24"/>
              </w:rPr>
              <w:t>Duomenų atvėrimo brandos reitingas (Lietuvos vieta)</w:t>
            </w:r>
          </w:p>
        </w:tc>
        <w:tc>
          <w:tcPr>
            <w:tcW w:w="2126" w:type="dxa"/>
            <w:shd w:val="clear" w:color="auto" w:fill="auto"/>
            <w:noWrap/>
          </w:tcPr>
          <w:p w:rsidR="001003C8" w:rsidRDefault="00CA2A4A">
            <w:pPr>
              <w:jc w:val="center"/>
              <w:rPr>
                <w:szCs w:val="24"/>
                <w:lang w:eastAsia="lt-LT"/>
              </w:rPr>
            </w:pPr>
            <w:r>
              <w:rPr>
                <w:szCs w:val="24"/>
              </w:rPr>
              <w:t>11</w:t>
            </w:r>
          </w:p>
        </w:tc>
        <w:tc>
          <w:tcPr>
            <w:tcW w:w="1985" w:type="dxa"/>
            <w:shd w:val="clear" w:color="auto" w:fill="auto"/>
            <w:noWrap/>
          </w:tcPr>
          <w:p w:rsidR="001003C8" w:rsidRDefault="00CA2A4A">
            <w:pPr>
              <w:jc w:val="center"/>
              <w:rPr>
                <w:szCs w:val="24"/>
                <w:lang w:eastAsia="lt-LT"/>
              </w:rPr>
            </w:pPr>
            <w:r>
              <w:rPr>
                <w:szCs w:val="24"/>
              </w:rPr>
              <w:t>8</w:t>
            </w:r>
          </w:p>
        </w:tc>
        <w:tc>
          <w:tcPr>
            <w:tcW w:w="1417" w:type="dxa"/>
            <w:shd w:val="clear" w:color="auto" w:fill="auto"/>
            <w:noWrap/>
          </w:tcPr>
          <w:p w:rsidR="001003C8" w:rsidRDefault="00CA2A4A">
            <w:pPr>
              <w:jc w:val="center"/>
              <w:rPr>
                <w:szCs w:val="24"/>
                <w:lang w:eastAsia="lt-LT"/>
              </w:rPr>
            </w:pPr>
            <w:r>
              <w:rPr>
                <w:szCs w:val="24"/>
              </w:rPr>
              <w:t>EIM</w:t>
            </w:r>
          </w:p>
        </w:tc>
        <w:tc>
          <w:tcPr>
            <w:tcW w:w="2694" w:type="dxa"/>
            <w:shd w:val="clear" w:color="auto" w:fill="auto"/>
            <w:noWrap/>
          </w:tcPr>
          <w:p w:rsidR="001003C8" w:rsidRDefault="00CA2A4A">
            <w:pPr>
              <w:jc w:val="center"/>
              <w:rPr>
                <w:szCs w:val="24"/>
                <w:lang w:eastAsia="lt-LT"/>
              </w:rPr>
            </w:pPr>
            <w:r>
              <w:rPr>
                <w:szCs w:val="24"/>
              </w:rPr>
              <w:t>Europos duomenų portalas, Atvirų duomenų brandos ataskaita</w:t>
            </w:r>
          </w:p>
        </w:tc>
      </w:tr>
      <w:tr w:rsidR="001003C8">
        <w:trPr>
          <w:trHeight w:val="349"/>
        </w:trPr>
        <w:tc>
          <w:tcPr>
            <w:tcW w:w="704" w:type="dxa"/>
          </w:tcPr>
          <w:p w:rsidR="001003C8" w:rsidRDefault="00CA2A4A">
            <w:pPr>
              <w:rPr>
                <w:szCs w:val="24"/>
              </w:rPr>
            </w:pPr>
            <w:r>
              <w:rPr>
                <w:szCs w:val="24"/>
              </w:rPr>
              <w:t>9.4.</w:t>
            </w:r>
          </w:p>
        </w:tc>
        <w:tc>
          <w:tcPr>
            <w:tcW w:w="5103" w:type="dxa"/>
            <w:shd w:val="clear" w:color="auto" w:fill="auto"/>
          </w:tcPr>
          <w:p w:rsidR="001003C8" w:rsidRDefault="00CA2A4A">
            <w:pPr>
              <w:rPr>
                <w:b/>
                <w:iCs/>
                <w:szCs w:val="24"/>
                <w:lang w:eastAsia="lt-LT"/>
              </w:rPr>
            </w:pPr>
            <w:r>
              <w:rPr>
                <w:szCs w:val="24"/>
              </w:rPr>
              <w:t>Vadovavimo gebėjimų indeksas</w:t>
            </w:r>
          </w:p>
        </w:tc>
        <w:tc>
          <w:tcPr>
            <w:tcW w:w="2126" w:type="dxa"/>
            <w:noWrap/>
          </w:tcPr>
          <w:p w:rsidR="001003C8" w:rsidRDefault="00CA2A4A">
            <w:pPr>
              <w:jc w:val="center"/>
              <w:rPr>
                <w:szCs w:val="24"/>
                <w:lang w:eastAsia="lt-LT"/>
              </w:rPr>
            </w:pPr>
            <w:r>
              <w:rPr>
                <w:szCs w:val="24"/>
              </w:rPr>
              <w:t>64</w:t>
            </w:r>
          </w:p>
        </w:tc>
        <w:tc>
          <w:tcPr>
            <w:tcW w:w="1985" w:type="dxa"/>
            <w:noWrap/>
          </w:tcPr>
          <w:p w:rsidR="001003C8" w:rsidRDefault="00CA2A4A">
            <w:pPr>
              <w:jc w:val="center"/>
              <w:rPr>
                <w:szCs w:val="24"/>
                <w:lang w:eastAsia="lt-LT"/>
              </w:rPr>
            </w:pPr>
            <w:r>
              <w:rPr>
                <w:szCs w:val="24"/>
              </w:rPr>
              <w:t>68</w:t>
            </w:r>
          </w:p>
        </w:tc>
        <w:tc>
          <w:tcPr>
            <w:tcW w:w="1417" w:type="dxa"/>
            <w:noWrap/>
          </w:tcPr>
          <w:p w:rsidR="001003C8" w:rsidRDefault="00CA2A4A">
            <w:pPr>
              <w:jc w:val="center"/>
              <w:rPr>
                <w:szCs w:val="24"/>
                <w:lang w:eastAsia="lt-LT"/>
              </w:rPr>
            </w:pPr>
            <w:r>
              <w:rPr>
                <w:szCs w:val="24"/>
              </w:rPr>
              <w:t>VRM</w:t>
            </w:r>
          </w:p>
        </w:tc>
        <w:tc>
          <w:tcPr>
            <w:tcW w:w="2694" w:type="dxa"/>
            <w:noWrap/>
          </w:tcPr>
          <w:p w:rsidR="001003C8" w:rsidRDefault="00CA2A4A">
            <w:pPr>
              <w:jc w:val="center"/>
              <w:rPr>
                <w:szCs w:val="24"/>
                <w:lang w:eastAsia="lt-LT"/>
              </w:rPr>
            </w:pPr>
            <w:r>
              <w:rPr>
                <w:szCs w:val="24"/>
              </w:rPr>
              <w:t>VRM tyrimas</w:t>
            </w:r>
          </w:p>
        </w:tc>
      </w:tr>
      <w:tr w:rsidR="001003C8">
        <w:trPr>
          <w:trHeight w:val="357"/>
        </w:trPr>
        <w:tc>
          <w:tcPr>
            <w:tcW w:w="704" w:type="dxa"/>
          </w:tcPr>
          <w:p w:rsidR="001003C8" w:rsidRDefault="00CA2A4A">
            <w:pPr>
              <w:rPr>
                <w:szCs w:val="24"/>
              </w:rPr>
            </w:pPr>
            <w:r>
              <w:rPr>
                <w:szCs w:val="24"/>
              </w:rPr>
              <w:t>9.5.</w:t>
            </w:r>
          </w:p>
        </w:tc>
        <w:tc>
          <w:tcPr>
            <w:tcW w:w="5103" w:type="dxa"/>
            <w:shd w:val="clear" w:color="auto" w:fill="auto"/>
          </w:tcPr>
          <w:p w:rsidR="001003C8" w:rsidRDefault="00CA2A4A">
            <w:pPr>
              <w:rPr>
                <w:b/>
                <w:iCs/>
                <w:szCs w:val="24"/>
                <w:lang w:eastAsia="lt-LT"/>
              </w:rPr>
            </w:pPr>
            <w:r>
              <w:rPr>
                <w:szCs w:val="24"/>
              </w:rPr>
              <w:t>Visuomenės pasitikėjimas Vyriausybe</w:t>
            </w:r>
          </w:p>
        </w:tc>
        <w:tc>
          <w:tcPr>
            <w:tcW w:w="2126" w:type="dxa"/>
            <w:noWrap/>
          </w:tcPr>
          <w:p w:rsidR="001003C8" w:rsidRDefault="00CA2A4A">
            <w:pPr>
              <w:jc w:val="center"/>
              <w:rPr>
                <w:szCs w:val="24"/>
                <w:lang w:eastAsia="lt-LT"/>
              </w:rPr>
            </w:pPr>
            <w:r>
              <w:rPr>
                <w:szCs w:val="24"/>
              </w:rPr>
              <w:t>28</w:t>
            </w:r>
          </w:p>
        </w:tc>
        <w:tc>
          <w:tcPr>
            <w:tcW w:w="1985" w:type="dxa"/>
            <w:noWrap/>
          </w:tcPr>
          <w:p w:rsidR="001003C8" w:rsidRDefault="00CA2A4A">
            <w:pPr>
              <w:jc w:val="center"/>
              <w:rPr>
                <w:szCs w:val="24"/>
                <w:lang w:eastAsia="lt-LT"/>
              </w:rPr>
            </w:pPr>
            <w:r>
              <w:rPr>
                <w:szCs w:val="24"/>
              </w:rPr>
              <w:t>35</w:t>
            </w:r>
          </w:p>
        </w:tc>
        <w:tc>
          <w:tcPr>
            <w:tcW w:w="1417" w:type="dxa"/>
            <w:noWrap/>
          </w:tcPr>
          <w:p w:rsidR="001003C8" w:rsidRDefault="00CA2A4A">
            <w:pPr>
              <w:jc w:val="center"/>
              <w:rPr>
                <w:szCs w:val="24"/>
                <w:lang w:eastAsia="lt-LT"/>
              </w:rPr>
            </w:pPr>
            <w:r>
              <w:rPr>
                <w:szCs w:val="24"/>
              </w:rPr>
              <w:t>LRVK</w:t>
            </w:r>
          </w:p>
        </w:tc>
        <w:tc>
          <w:tcPr>
            <w:tcW w:w="2694" w:type="dxa"/>
            <w:noWrap/>
          </w:tcPr>
          <w:p w:rsidR="001003C8" w:rsidRDefault="00CA2A4A">
            <w:pPr>
              <w:jc w:val="center"/>
              <w:rPr>
                <w:szCs w:val="24"/>
                <w:lang w:eastAsia="lt-LT"/>
              </w:rPr>
            </w:pPr>
            <w:r>
              <w:rPr>
                <w:szCs w:val="24"/>
              </w:rPr>
              <w:t>LRVK tyrimas</w:t>
            </w:r>
          </w:p>
        </w:tc>
      </w:tr>
    </w:tbl>
    <w:p w:rsidR="001003C8" w:rsidRDefault="001003C8">
      <w:pPr>
        <w:rPr>
          <w:sz w:val="22"/>
          <w:szCs w:val="22"/>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005"/>
        <w:gridCol w:w="10191"/>
      </w:tblGrid>
      <w:tr w:rsidR="001003C8">
        <w:tc>
          <w:tcPr>
            <w:tcW w:w="359" w:type="pct"/>
            <w:shd w:val="clear" w:color="auto" w:fill="auto"/>
          </w:tcPr>
          <w:p w:rsidR="001003C8" w:rsidRDefault="00CA2A4A">
            <w:pPr>
              <w:ind w:right="-107"/>
              <w:rPr>
                <w:szCs w:val="24"/>
                <w:lang w:val="en-GB"/>
              </w:rPr>
            </w:pPr>
            <w:r>
              <w:rPr>
                <w:b/>
                <w:bCs/>
                <w:szCs w:val="24"/>
              </w:rPr>
              <w:t>Eil. Nr.</w:t>
            </w:r>
          </w:p>
        </w:tc>
        <w:tc>
          <w:tcPr>
            <w:tcW w:w="1057" w:type="pct"/>
          </w:tcPr>
          <w:p w:rsidR="001003C8" w:rsidRDefault="00CA2A4A">
            <w:pPr>
              <w:rPr>
                <w:b/>
                <w:bCs/>
                <w:szCs w:val="24"/>
                <w:lang w:eastAsia="lt-LT"/>
              </w:rPr>
            </w:pPr>
            <w:r>
              <w:rPr>
                <w:b/>
                <w:bCs/>
                <w:szCs w:val="24"/>
                <w:lang w:eastAsia="lt-LT"/>
              </w:rPr>
              <w:t>Ministras</w:t>
            </w:r>
          </w:p>
        </w:tc>
        <w:tc>
          <w:tcPr>
            <w:tcW w:w="358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9" w:type="pct"/>
            <w:shd w:val="clear" w:color="auto" w:fill="auto"/>
          </w:tcPr>
          <w:p w:rsidR="001003C8" w:rsidRDefault="00CA2A4A">
            <w:pPr>
              <w:ind w:right="-107"/>
              <w:rPr>
                <w:szCs w:val="24"/>
                <w:lang w:val="en-GB"/>
              </w:rPr>
            </w:pPr>
            <w:r>
              <w:rPr>
                <w:szCs w:val="24"/>
                <w:lang w:val="en-GB"/>
              </w:rPr>
              <w:t>9.1.</w:t>
            </w:r>
          </w:p>
        </w:tc>
        <w:tc>
          <w:tcPr>
            <w:tcW w:w="1057" w:type="pct"/>
          </w:tcPr>
          <w:p w:rsidR="001003C8" w:rsidRDefault="00CA2A4A">
            <w:r>
              <w:t>Vidaus reikalų ministras</w:t>
            </w:r>
          </w:p>
        </w:tc>
        <w:tc>
          <w:tcPr>
            <w:tcW w:w="358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rPr>
                <w:szCs w:val="24"/>
              </w:rPr>
            </w:pPr>
            <w:r>
              <w:rPr>
                <w:szCs w:val="24"/>
              </w:rPr>
              <w:t xml:space="preserve">Valstybės tarnybos pertvarka </w:t>
            </w:r>
          </w:p>
        </w:tc>
      </w:tr>
      <w:tr w:rsidR="001003C8">
        <w:tc>
          <w:tcPr>
            <w:tcW w:w="359" w:type="pct"/>
            <w:shd w:val="clear" w:color="auto" w:fill="auto"/>
          </w:tcPr>
          <w:p w:rsidR="001003C8" w:rsidRDefault="00CA2A4A">
            <w:pPr>
              <w:ind w:right="-107"/>
              <w:rPr>
                <w:szCs w:val="24"/>
                <w:lang w:val="en-GB"/>
              </w:rPr>
            </w:pPr>
            <w:r>
              <w:rPr>
                <w:szCs w:val="24"/>
                <w:lang w:val="en-GB"/>
              </w:rPr>
              <w:t>9.2.</w:t>
            </w:r>
          </w:p>
        </w:tc>
        <w:tc>
          <w:tcPr>
            <w:tcW w:w="1057" w:type="pct"/>
          </w:tcPr>
          <w:p w:rsidR="001003C8" w:rsidRDefault="00CA2A4A">
            <w:r>
              <w:t>Vidaus reikalų ministras</w:t>
            </w:r>
          </w:p>
        </w:tc>
        <w:tc>
          <w:tcPr>
            <w:tcW w:w="358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rPr>
                <w:szCs w:val="24"/>
              </w:rPr>
            </w:pPr>
            <w:r>
              <w:rPr>
                <w:szCs w:val="24"/>
              </w:rPr>
              <w:t>Funkcijų peržiūra ir optimalus institucijų tinklas</w:t>
            </w:r>
          </w:p>
        </w:tc>
      </w:tr>
      <w:tr w:rsidR="001003C8">
        <w:tc>
          <w:tcPr>
            <w:tcW w:w="359" w:type="pct"/>
            <w:shd w:val="clear" w:color="auto" w:fill="auto"/>
          </w:tcPr>
          <w:p w:rsidR="001003C8" w:rsidRDefault="00CA2A4A">
            <w:pPr>
              <w:ind w:right="-107"/>
              <w:rPr>
                <w:szCs w:val="24"/>
                <w:lang w:val="en-GB"/>
              </w:rPr>
            </w:pPr>
            <w:r>
              <w:rPr>
                <w:szCs w:val="24"/>
                <w:lang w:val="en-GB"/>
              </w:rPr>
              <w:t>9.3.</w:t>
            </w:r>
          </w:p>
        </w:tc>
        <w:tc>
          <w:tcPr>
            <w:tcW w:w="1057" w:type="pct"/>
          </w:tcPr>
          <w:p w:rsidR="001003C8" w:rsidRDefault="00CA2A4A">
            <w:r>
              <w:t>Vidaus reikalų ministras</w:t>
            </w:r>
          </w:p>
        </w:tc>
        <w:tc>
          <w:tcPr>
            <w:tcW w:w="358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rPr>
                <w:szCs w:val="24"/>
              </w:rPr>
            </w:pPr>
            <w:r>
              <w:rPr>
                <w:szCs w:val="24"/>
              </w:rPr>
              <w:t>Viešosios ir administracinės paslaugos</w:t>
            </w:r>
          </w:p>
        </w:tc>
      </w:tr>
      <w:tr w:rsidR="001003C8">
        <w:trPr>
          <w:trHeight w:val="372"/>
        </w:trPr>
        <w:tc>
          <w:tcPr>
            <w:tcW w:w="359" w:type="pct"/>
            <w:shd w:val="clear" w:color="auto" w:fill="auto"/>
          </w:tcPr>
          <w:p w:rsidR="001003C8" w:rsidRDefault="00CA2A4A">
            <w:pPr>
              <w:ind w:right="-107"/>
              <w:rPr>
                <w:szCs w:val="24"/>
                <w:lang w:val="en-GB"/>
              </w:rPr>
            </w:pPr>
            <w:r>
              <w:rPr>
                <w:szCs w:val="24"/>
                <w:lang w:val="en-GB"/>
              </w:rPr>
              <w:t>9.4.</w:t>
            </w:r>
          </w:p>
        </w:tc>
        <w:tc>
          <w:tcPr>
            <w:tcW w:w="1057" w:type="pct"/>
          </w:tcPr>
          <w:p w:rsidR="001003C8" w:rsidRDefault="00CA2A4A">
            <w:r>
              <w:t>Ekonomikos ir inovacijų ministras</w:t>
            </w:r>
          </w:p>
        </w:tc>
        <w:tc>
          <w:tcPr>
            <w:tcW w:w="358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rPr>
                <w:szCs w:val="24"/>
              </w:rPr>
            </w:pPr>
            <w:r>
              <w:rPr>
                <w:szCs w:val="24"/>
              </w:rPr>
              <w:t>Atviri duomenys</w:t>
            </w:r>
            <w:r>
              <w:rPr>
                <w:szCs w:val="24"/>
                <w:lang w:val="en-GB"/>
              </w:rPr>
              <w:t>*</w:t>
            </w:r>
          </w:p>
        </w:tc>
      </w:tr>
      <w:tr w:rsidR="001003C8">
        <w:tc>
          <w:tcPr>
            <w:tcW w:w="359" w:type="pct"/>
            <w:shd w:val="clear" w:color="auto" w:fill="auto"/>
          </w:tcPr>
          <w:p w:rsidR="001003C8" w:rsidRDefault="00CA2A4A">
            <w:pPr>
              <w:ind w:right="-107"/>
              <w:rPr>
                <w:szCs w:val="24"/>
                <w:lang w:val="en-GB"/>
              </w:rPr>
            </w:pPr>
            <w:r>
              <w:rPr>
                <w:szCs w:val="24"/>
                <w:lang w:val="en-GB"/>
              </w:rPr>
              <w:t>9.5.</w:t>
            </w:r>
          </w:p>
        </w:tc>
        <w:tc>
          <w:tcPr>
            <w:tcW w:w="1057" w:type="pct"/>
          </w:tcPr>
          <w:p w:rsidR="001003C8" w:rsidRDefault="00CA2A4A">
            <w:r>
              <w:t>Ekonomikos ir inovacijų ministras</w:t>
            </w:r>
          </w:p>
        </w:tc>
        <w:tc>
          <w:tcPr>
            <w:tcW w:w="358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rPr>
                <w:szCs w:val="24"/>
              </w:rPr>
            </w:pPr>
            <w:r>
              <w:rPr>
                <w:szCs w:val="24"/>
              </w:rPr>
              <w:t xml:space="preserve">Skaitmeninė transformacija** </w:t>
            </w:r>
          </w:p>
        </w:tc>
      </w:tr>
    </w:tbl>
    <w:p w:rsidR="001003C8" w:rsidRDefault="00CA2A4A">
      <w:pPr>
        <w:rPr>
          <w:szCs w:val="24"/>
        </w:rPr>
      </w:pPr>
      <w:r>
        <w:rPr>
          <w:szCs w:val="24"/>
        </w:rPr>
        <w:t>* horizontalus veiksmų rinkinys (AD) iš viso Plano</w:t>
      </w:r>
    </w:p>
    <w:p w:rsidR="001003C8" w:rsidRDefault="00CA2A4A">
      <w:pPr>
        <w:rPr>
          <w:b/>
          <w:bCs/>
          <w:sz w:val="22"/>
          <w:szCs w:val="22"/>
          <w:lang w:eastAsia="lt-LT"/>
        </w:rPr>
      </w:pPr>
      <w:r>
        <w:rPr>
          <w:szCs w:val="24"/>
        </w:rPr>
        <w:t>** horizontalus veiksmų rinkinys (ST) iš viso Plano</w:t>
      </w:r>
      <w:r>
        <w:rPr>
          <w:b/>
          <w:bCs/>
          <w:sz w:val="22"/>
          <w:szCs w:val="22"/>
          <w:lang w:eastAsia="lt-LT"/>
        </w:rPr>
        <w:br w:type="page"/>
      </w:r>
    </w:p>
    <w:p w:rsidR="001003C8" w:rsidRDefault="001003C8">
      <w:pPr>
        <w:tabs>
          <w:tab w:val="left" w:pos="12624"/>
        </w:tabs>
        <w:spacing w:line="256" w:lineRule="auto"/>
        <w:ind w:right="34"/>
        <w:jc w:val="both"/>
        <w:rPr>
          <w:b/>
          <w:bCs/>
          <w:sz w:val="22"/>
          <w:szCs w:val="22"/>
          <w:lang w:eastAsia="lt-LT"/>
        </w:rPr>
      </w:pPr>
    </w:p>
    <w:p w:rsidR="001003C8" w:rsidRDefault="00CA2A4A">
      <w:pPr>
        <w:tabs>
          <w:tab w:val="left" w:pos="12624"/>
        </w:tabs>
        <w:spacing w:line="256" w:lineRule="auto"/>
        <w:ind w:right="34"/>
        <w:jc w:val="both"/>
        <w:rPr>
          <w:b/>
          <w:bCs/>
          <w:szCs w:val="24"/>
        </w:rPr>
      </w:pPr>
      <w:r>
        <w:rPr>
          <w:b/>
          <w:bCs/>
          <w:szCs w:val="24"/>
        </w:rPr>
        <w:t>Misiją įgyvendinantys Vyriausybės programos projektai (darbai), iniciatyvos (priemonės) ar veiksmai</w:t>
      </w:r>
    </w:p>
    <w:p w:rsidR="001003C8" w:rsidRDefault="001003C8">
      <w:pPr>
        <w:tabs>
          <w:tab w:val="left" w:pos="12624"/>
        </w:tabs>
        <w:spacing w:line="256" w:lineRule="auto"/>
        <w:ind w:right="34"/>
        <w:jc w:val="both"/>
        <w:rPr>
          <w:b/>
          <w:bCs/>
          <w:sz w:val="22"/>
          <w:szCs w:val="22"/>
          <w:lang w:val="en-GB" w:eastAsia="lt-LT"/>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640"/>
        <w:gridCol w:w="1152"/>
        <w:gridCol w:w="1189"/>
        <w:gridCol w:w="1277"/>
        <w:gridCol w:w="1685"/>
        <w:gridCol w:w="2367"/>
      </w:tblGrid>
      <w:tr w:rsidR="001003C8">
        <w:trPr>
          <w:trHeight w:val="54"/>
          <w:tblHeader/>
        </w:trPr>
        <w:tc>
          <w:tcPr>
            <w:tcW w:w="332" w:type="pct"/>
          </w:tcPr>
          <w:p w:rsidR="001003C8" w:rsidRDefault="00CA2A4A">
            <w:pPr>
              <w:ind w:right="-107"/>
              <w:rPr>
                <w:b/>
                <w:bCs/>
                <w:sz w:val="22"/>
                <w:szCs w:val="22"/>
              </w:rPr>
            </w:pPr>
            <w:r>
              <w:rPr>
                <w:b/>
                <w:bCs/>
                <w:sz w:val="22"/>
                <w:szCs w:val="22"/>
              </w:rPr>
              <w:t>Eil. Nr.</w:t>
            </w:r>
          </w:p>
        </w:tc>
        <w:tc>
          <w:tcPr>
            <w:tcW w:w="1978" w:type="pct"/>
          </w:tcPr>
          <w:p w:rsidR="001003C8" w:rsidRDefault="00CA2A4A">
            <w:pPr>
              <w:jc w:val="both"/>
              <w:rPr>
                <w:b/>
                <w:bCs/>
                <w:sz w:val="22"/>
                <w:szCs w:val="22"/>
                <w:lang w:eastAsia="lt-LT"/>
              </w:rPr>
            </w:pPr>
            <w:r>
              <w:rPr>
                <w:b/>
                <w:bCs/>
                <w:sz w:val="22"/>
                <w:szCs w:val="22"/>
              </w:rPr>
              <w:t>Vyriausybės programos p</w:t>
            </w:r>
            <w:r>
              <w:rPr>
                <w:b/>
                <w:bCs/>
                <w:sz w:val="22"/>
                <w:szCs w:val="22"/>
                <w:lang w:eastAsia="lt-LT"/>
              </w:rPr>
              <w:t>rojekto (darbo), iniciatyvos (priemonės), veiksmo pavadinimas</w:t>
            </w:r>
          </w:p>
        </w:tc>
        <w:tc>
          <w:tcPr>
            <w:tcW w:w="404" w:type="pct"/>
          </w:tcPr>
          <w:p w:rsidR="001003C8" w:rsidRDefault="00CA2A4A">
            <w:pPr>
              <w:jc w:val="center"/>
              <w:rPr>
                <w:sz w:val="22"/>
                <w:szCs w:val="22"/>
              </w:rPr>
            </w:pPr>
            <w:r>
              <w:rPr>
                <w:b/>
                <w:bCs/>
                <w:sz w:val="22"/>
                <w:szCs w:val="22"/>
              </w:rPr>
              <w:t>Vykdymo pradžia</w:t>
            </w:r>
            <w:r>
              <w:rPr>
                <w:sz w:val="22"/>
                <w:szCs w:val="22"/>
              </w:rPr>
              <w:t xml:space="preserve"> </w:t>
            </w:r>
          </w:p>
        </w:tc>
        <w:tc>
          <w:tcPr>
            <w:tcW w:w="417" w:type="pct"/>
          </w:tcPr>
          <w:p w:rsidR="001003C8" w:rsidRDefault="00CA2A4A">
            <w:pPr>
              <w:jc w:val="center"/>
              <w:rPr>
                <w:sz w:val="22"/>
                <w:szCs w:val="22"/>
              </w:rPr>
            </w:pPr>
            <w:r>
              <w:rPr>
                <w:b/>
                <w:sz w:val="22"/>
                <w:szCs w:val="22"/>
              </w:rPr>
              <w:t>Įvykdymo data</w:t>
            </w:r>
          </w:p>
        </w:tc>
        <w:tc>
          <w:tcPr>
            <w:tcW w:w="448" w:type="pct"/>
          </w:tcPr>
          <w:p w:rsidR="001003C8" w:rsidRDefault="00CA2A4A">
            <w:pPr>
              <w:jc w:val="center"/>
              <w:rPr>
                <w:b/>
                <w:sz w:val="22"/>
                <w:szCs w:val="22"/>
              </w:rPr>
            </w:pPr>
            <w:r>
              <w:rPr>
                <w:b/>
                <w:sz w:val="22"/>
                <w:szCs w:val="22"/>
              </w:rPr>
              <w:t>Atsakingas vykdytojas</w:t>
            </w:r>
          </w:p>
        </w:tc>
        <w:tc>
          <w:tcPr>
            <w:tcW w:w="591" w:type="pct"/>
          </w:tcPr>
          <w:p w:rsidR="001003C8" w:rsidRDefault="00CA2A4A">
            <w:pPr>
              <w:jc w:val="center"/>
              <w:rPr>
                <w:b/>
                <w:bCs/>
                <w:sz w:val="22"/>
                <w:szCs w:val="22"/>
              </w:rPr>
            </w:pPr>
            <w:r>
              <w:rPr>
                <w:b/>
                <w:sz w:val="22"/>
                <w:szCs w:val="22"/>
              </w:rPr>
              <w:t>Dalyvaujančios institucijos</w:t>
            </w:r>
          </w:p>
        </w:tc>
        <w:tc>
          <w:tcPr>
            <w:tcW w:w="831" w:type="pct"/>
          </w:tcPr>
          <w:p w:rsidR="001003C8" w:rsidRDefault="00CA2A4A">
            <w:pPr>
              <w:jc w:val="center"/>
              <w:rPr>
                <w:b/>
                <w:sz w:val="22"/>
                <w:szCs w:val="22"/>
              </w:rPr>
            </w:pPr>
            <w:r>
              <w:rPr>
                <w:b/>
                <w:sz w:val="22"/>
                <w:szCs w:val="22"/>
              </w:rPr>
              <w:t>Požymiai</w:t>
            </w:r>
          </w:p>
        </w:tc>
      </w:tr>
      <w:tr w:rsidR="001003C8">
        <w:tc>
          <w:tcPr>
            <w:tcW w:w="332" w:type="pct"/>
            <w:shd w:val="clear" w:color="auto" w:fill="D9E2F3" w:themeFill="accent1" w:themeFillTint="33"/>
          </w:tcPr>
          <w:p w:rsidR="001003C8" w:rsidRDefault="00CA2A4A">
            <w:pPr>
              <w:ind w:right="-107"/>
              <w:rPr>
                <w:sz w:val="22"/>
                <w:szCs w:val="22"/>
              </w:rPr>
            </w:pPr>
            <w:r>
              <w:rPr>
                <w:sz w:val="22"/>
                <w:szCs w:val="22"/>
              </w:rPr>
              <w:t>9.1.</w:t>
            </w:r>
          </w:p>
        </w:tc>
        <w:tc>
          <w:tcPr>
            <w:tcW w:w="1978" w:type="pct"/>
            <w:shd w:val="clear" w:color="auto" w:fill="D9E2F3" w:themeFill="accent1" w:themeFillTint="33"/>
          </w:tcPr>
          <w:p w:rsidR="001003C8" w:rsidRDefault="00CA2A4A">
            <w:pPr>
              <w:jc w:val="both"/>
              <w:rPr>
                <w:sz w:val="22"/>
                <w:szCs w:val="22"/>
              </w:rPr>
            </w:pPr>
            <w:r>
              <w:rPr>
                <w:b/>
                <w:bCs/>
                <w:color w:val="000000"/>
                <w:sz w:val="22"/>
                <w:szCs w:val="22"/>
                <w:lang w:eastAsia="lt-LT"/>
              </w:rPr>
              <w:t>VYRIAUSYBĖS PROGRAMOS PROJEKTAS – MODERNIOS IR VEIKSMINGOS INSTITUCIJOS</w:t>
            </w:r>
          </w:p>
        </w:tc>
        <w:tc>
          <w:tcPr>
            <w:tcW w:w="404" w:type="pct"/>
            <w:shd w:val="clear" w:color="auto" w:fill="D9E2F3" w:themeFill="accent1" w:themeFillTint="33"/>
          </w:tcPr>
          <w:p w:rsidR="001003C8" w:rsidRDefault="001003C8">
            <w:pPr>
              <w:rPr>
                <w:sz w:val="22"/>
                <w:szCs w:val="22"/>
              </w:rPr>
            </w:pPr>
          </w:p>
        </w:tc>
        <w:tc>
          <w:tcPr>
            <w:tcW w:w="417" w:type="pct"/>
            <w:shd w:val="clear" w:color="auto" w:fill="D9E2F3" w:themeFill="accent1" w:themeFillTint="33"/>
          </w:tcPr>
          <w:p w:rsidR="001003C8" w:rsidRDefault="001003C8">
            <w:pPr>
              <w:rPr>
                <w:sz w:val="22"/>
                <w:szCs w:val="22"/>
              </w:rPr>
            </w:pPr>
          </w:p>
        </w:tc>
        <w:tc>
          <w:tcPr>
            <w:tcW w:w="448" w:type="pct"/>
            <w:shd w:val="clear" w:color="auto" w:fill="D9E2F3" w:themeFill="accent1" w:themeFillTint="33"/>
          </w:tcPr>
          <w:p w:rsidR="001003C8" w:rsidRDefault="00CA2A4A">
            <w:pPr>
              <w:jc w:val="center"/>
              <w:rPr>
                <w:sz w:val="22"/>
                <w:szCs w:val="22"/>
              </w:rPr>
            </w:pPr>
            <w:r>
              <w:rPr>
                <w:sz w:val="22"/>
                <w:szCs w:val="22"/>
              </w:rPr>
              <w:t>VRM</w:t>
            </w:r>
          </w:p>
        </w:tc>
        <w:tc>
          <w:tcPr>
            <w:tcW w:w="591" w:type="pct"/>
            <w:shd w:val="clear" w:color="auto" w:fill="D9E2F3" w:themeFill="accent1" w:themeFillTint="33"/>
          </w:tcPr>
          <w:p w:rsidR="001003C8" w:rsidRDefault="00CA2A4A">
            <w:pPr>
              <w:jc w:val="center"/>
              <w:rPr>
                <w:sz w:val="22"/>
                <w:szCs w:val="22"/>
              </w:rPr>
            </w:pPr>
            <w:r>
              <w:rPr>
                <w:sz w:val="22"/>
                <w:szCs w:val="22"/>
              </w:rPr>
              <w:t>EIM</w:t>
            </w:r>
          </w:p>
        </w:tc>
        <w:tc>
          <w:tcPr>
            <w:tcW w:w="831" w:type="pct"/>
            <w:shd w:val="clear" w:color="auto" w:fill="D9E2F3" w:themeFill="accent1" w:themeFillTint="33"/>
          </w:tcPr>
          <w:p w:rsidR="001003C8" w:rsidRDefault="001003C8">
            <w:pPr>
              <w:rPr>
                <w:sz w:val="22"/>
                <w:szCs w:val="22"/>
              </w:rPr>
            </w:pPr>
          </w:p>
        </w:tc>
      </w:tr>
      <w:tr w:rsidR="001003C8">
        <w:tc>
          <w:tcPr>
            <w:tcW w:w="332" w:type="pct"/>
            <w:shd w:val="clear" w:color="auto" w:fill="D9E2F3" w:themeFill="accent1" w:themeFillTint="33"/>
          </w:tcPr>
          <w:p w:rsidR="001003C8" w:rsidRDefault="001003C8">
            <w:pPr>
              <w:ind w:right="-107"/>
              <w:rPr>
                <w:sz w:val="22"/>
                <w:szCs w:val="22"/>
              </w:rPr>
            </w:pPr>
          </w:p>
        </w:tc>
        <w:tc>
          <w:tcPr>
            <w:tcW w:w="1978" w:type="pct"/>
            <w:shd w:val="clear" w:color="auto" w:fill="D9E2F3" w:themeFill="accent1" w:themeFillTint="33"/>
          </w:tcPr>
          <w:p w:rsidR="001003C8" w:rsidRDefault="00CA2A4A">
            <w:pPr>
              <w:jc w:val="both"/>
              <w:rPr>
                <w:sz w:val="22"/>
                <w:szCs w:val="22"/>
                <w:lang w:eastAsia="lt-LT"/>
              </w:rPr>
            </w:pPr>
            <w:r>
              <w:rPr>
                <w:sz w:val="22"/>
                <w:szCs w:val="22"/>
                <w:lang w:eastAsia="lt-LT"/>
              </w:rPr>
              <w:t>9.1 papunktyje išvardyti veiksmai įgyvendina šias Vyriausybės programos iniciatyvas: 205.1, 205.2.</w:t>
            </w:r>
          </w:p>
          <w:p w:rsidR="001003C8" w:rsidRDefault="00CA2A4A">
            <w:pPr>
              <w:jc w:val="both"/>
              <w:rPr>
                <w:b/>
                <w:bCs/>
                <w:sz w:val="22"/>
                <w:szCs w:val="22"/>
                <w:lang w:eastAsia="lt-LT"/>
              </w:rPr>
            </w:pPr>
            <w:r>
              <w:rPr>
                <w:sz w:val="22"/>
                <w:szCs w:val="22"/>
                <w:lang w:eastAsia="lt-LT"/>
              </w:rPr>
              <w:t>Veiksmų įgyvendinimas siejasi su šios iniciatyvos įgyvendinimu</w:t>
            </w:r>
            <w:r>
              <w:rPr>
                <w:sz w:val="22"/>
                <w:szCs w:val="22"/>
                <w:bdr w:val="none" w:sz="0" w:space="0" w:color="auto" w:frame="1"/>
              </w:rPr>
              <w:t xml:space="preserve"> arba prisideda prie jos įgyvendinimo</w:t>
            </w:r>
            <w:r>
              <w:rPr>
                <w:sz w:val="22"/>
                <w:szCs w:val="22"/>
                <w:lang w:eastAsia="lt-LT"/>
              </w:rPr>
              <w:t xml:space="preserve"> </w:t>
            </w:r>
            <w:r>
              <w:rPr>
                <w:color w:val="000000"/>
                <w:sz w:val="22"/>
                <w:szCs w:val="22"/>
                <w:lang w:eastAsia="lt-LT"/>
              </w:rPr>
              <w:t>–</w:t>
            </w:r>
            <w:r>
              <w:rPr>
                <w:sz w:val="22"/>
                <w:szCs w:val="22"/>
                <w:lang w:eastAsia="lt-LT"/>
              </w:rPr>
              <w:t xml:space="preserve"> 220.3.</w:t>
            </w:r>
          </w:p>
        </w:tc>
        <w:tc>
          <w:tcPr>
            <w:tcW w:w="404" w:type="pct"/>
            <w:shd w:val="clear" w:color="auto" w:fill="D9E2F3" w:themeFill="accent1" w:themeFillTint="33"/>
          </w:tcPr>
          <w:p w:rsidR="001003C8" w:rsidRDefault="001003C8">
            <w:pPr>
              <w:rPr>
                <w:sz w:val="22"/>
                <w:szCs w:val="22"/>
              </w:rPr>
            </w:pPr>
          </w:p>
        </w:tc>
        <w:tc>
          <w:tcPr>
            <w:tcW w:w="417" w:type="pct"/>
            <w:shd w:val="clear" w:color="auto" w:fill="D9E2F3" w:themeFill="accent1" w:themeFillTint="33"/>
          </w:tcPr>
          <w:p w:rsidR="001003C8" w:rsidRDefault="001003C8">
            <w:pPr>
              <w:rPr>
                <w:sz w:val="22"/>
                <w:szCs w:val="22"/>
              </w:rPr>
            </w:pPr>
          </w:p>
        </w:tc>
        <w:tc>
          <w:tcPr>
            <w:tcW w:w="448" w:type="pct"/>
            <w:shd w:val="clear" w:color="auto" w:fill="D9E2F3" w:themeFill="accent1" w:themeFillTint="33"/>
          </w:tcPr>
          <w:p w:rsidR="001003C8" w:rsidRDefault="001003C8">
            <w:pPr>
              <w:jc w:val="center"/>
              <w:rPr>
                <w:sz w:val="22"/>
                <w:szCs w:val="22"/>
              </w:rPr>
            </w:pPr>
          </w:p>
        </w:tc>
        <w:tc>
          <w:tcPr>
            <w:tcW w:w="591" w:type="pct"/>
            <w:shd w:val="clear" w:color="auto" w:fill="D9E2F3" w:themeFill="accent1" w:themeFillTint="33"/>
          </w:tcPr>
          <w:p w:rsidR="001003C8" w:rsidRDefault="001003C8">
            <w:pPr>
              <w:jc w:val="center"/>
              <w:rPr>
                <w:sz w:val="22"/>
                <w:szCs w:val="22"/>
              </w:rPr>
            </w:pPr>
          </w:p>
        </w:tc>
        <w:tc>
          <w:tcPr>
            <w:tcW w:w="831" w:type="pct"/>
            <w:shd w:val="clear" w:color="auto" w:fill="D9E2F3" w:themeFill="accent1" w:themeFillTint="33"/>
          </w:tcPr>
          <w:p w:rsidR="001003C8" w:rsidRDefault="001003C8">
            <w:pPr>
              <w:rPr>
                <w:sz w:val="22"/>
                <w:szCs w:val="22"/>
              </w:rPr>
            </w:pPr>
          </w:p>
        </w:tc>
      </w:tr>
      <w:tr w:rsidR="001003C8">
        <w:tc>
          <w:tcPr>
            <w:tcW w:w="332" w:type="pct"/>
            <w:shd w:val="clear" w:color="auto" w:fill="auto"/>
          </w:tcPr>
          <w:p w:rsidR="001003C8" w:rsidRDefault="00CA2A4A">
            <w:pPr>
              <w:ind w:right="-107"/>
              <w:rPr>
                <w:sz w:val="22"/>
                <w:szCs w:val="22"/>
                <w:highlight w:val="yellow"/>
              </w:rPr>
            </w:pPr>
            <w:r>
              <w:rPr>
                <w:sz w:val="22"/>
                <w:szCs w:val="22"/>
              </w:rPr>
              <w:br w:type="page"/>
              <w:t>9.1.1.</w:t>
            </w:r>
          </w:p>
        </w:tc>
        <w:tc>
          <w:tcPr>
            <w:tcW w:w="1978" w:type="pct"/>
            <w:shd w:val="clear" w:color="auto" w:fill="auto"/>
          </w:tcPr>
          <w:p w:rsidR="001003C8" w:rsidRDefault="00CA2A4A">
            <w:pPr>
              <w:jc w:val="both"/>
              <w:rPr>
                <w:b/>
                <w:bCs/>
                <w:color w:val="000000"/>
                <w:sz w:val="22"/>
                <w:szCs w:val="22"/>
                <w:lang w:eastAsia="lt-LT"/>
              </w:rPr>
            </w:pPr>
            <w:r>
              <w:rPr>
                <w:bCs/>
                <w:sz w:val="22"/>
                <w:szCs w:val="22"/>
              </w:rPr>
              <w:t>Priimti Vyriausybės sprendimą dėl</w:t>
            </w:r>
            <w:r>
              <w:rPr>
                <w:sz w:val="22"/>
                <w:szCs w:val="22"/>
              </w:rPr>
              <w:t xml:space="preserve"> viešojo sektoriaus institucinės sąrangos (institucijų tinklo) ir viešojo valdymo procesų tobulinimo, įskaitant administracinės gebos stiprinimą per viešąją politiką įgyvendinančias agentūras, ir viešojo valdymo funkcijų peržiūros plano patvirtinimo</w:t>
            </w:r>
          </w:p>
        </w:tc>
        <w:tc>
          <w:tcPr>
            <w:tcW w:w="404" w:type="pct"/>
            <w:shd w:val="clear" w:color="auto" w:fill="auto"/>
          </w:tcPr>
          <w:p w:rsidR="001003C8" w:rsidRDefault="00CA2A4A">
            <w:pPr>
              <w:jc w:val="center"/>
              <w:rPr>
                <w:sz w:val="22"/>
                <w:szCs w:val="22"/>
              </w:rPr>
            </w:pPr>
            <w:r>
              <w:rPr>
                <w:sz w:val="22"/>
                <w:szCs w:val="22"/>
              </w:rPr>
              <w:t>2021 m. II ketv.</w:t>
            </w:r>
          </w:p>
        </w:tc>
        <w:tc>
          <w:tcPr>
            <w:tcW w:w="417" w:type="pct"/>
            <w:shd w:val="clear" w:color="auto" w:fill="auto"/>
          </w:tcPr>
          <w:p w:rsidR="001003C8" w:rsidRDefault="00CA2A4A">
            <w:pPr>
              <w:jc w:val="center"/>
              <w:rPr>
                <w:sz w:val="22"/>
                <w:szCs w:val="22"/>
              </w:rPr>
            </w:pPr>
            <w:r>
              <w:rPr>
                <w:sz w:val="22"/>
                <w:szCs w:val="22"/>
              </w:rPr>
              <w:t>2021  m. IV ketv.</w:t>
            </w:r>
          </w:p>
        </w:tc>
        <w:tc>
          <w:tcPr>
            <w:tcW w:w="448" w:type="pct"/>
            <w:shd w:val="clear" w:color="auto" w:fill="auto"/>
          </w:tcPr>
          <w:p w:rsidR="001003C8" w:rsidRDefault="00CA2A4A">
            <w:pPr>
              <w:jc w:val="center"/>
              <w:rPr>
                <w:sz w:val="22"/>
                <w:szCs w:val="22"/>
              </w:rPr>
            </w:pPr>
            <w:r>
              <w:rPr>
                <w:sz w:val="22"/>
                <w:szCs w:val="22"/>
              </w:rPr>
              <w:t xml:space="preserve">VRM </w:t>
            </w:r>
          </w:p>
        </w:tc>
        <w:tc>
          <w:tcPr>
            <w:tcW w:w="591" w:type="pct"/>
            <w:shd w:val="clear" w:color="auto" w:fill="auto"/>
          </w:tcPr>
          <w:p w:rsidR="001003C8" w:rsidRDefault="00CA2A4A">
            <w:pPr>
              <w:ind w:firstLine="57"/>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auto"/>
          </w:tcPr>
          <w:p w:rsidR="001003C8" w:rsidRDefault="00CA2A4A">
            <w:pPr>
              <w:ind w:right="-107"/>
              <w:rPr>
                <w:sz w:val="22"/>
                <w:szCs w:val="22"/>
              </w:rPr>
            </w:pPr>
            <w:r>
              <w:rPr>
                <w:sz w:val="22"/>
                <w:szCs w:val="22"/>
              </w:rPr>
              <w:t>9.1.</w:t>
            </w:r>
            <w:r>
              <w:rPr>
                <w:sz w:val="22"/>
                <w:szCs w:val="22"/>
                <w:lang w:val="en-GB"/>
              </w:rPr>
              <w:t>2</w:t>
            </w:r>
            <w:r>
              <w:rPr>
                <w:sz w:val="22"/>
                <w:szCs w:val="22"/>
              </w:rPr>
              <w:t>.</w:t>
            </w:r>
          </w:p>
        </w:tc>
        <w:tc>
          <w:tcPr>
            <w:tcW w:w="1978" w:type="pct"/>
            <w:shd w:val="clear" w:color="auto" w:fill="auto"/>
          </w:tcPr>
          <w:p w:rsidR="001003C8" w:rsidRDefault="00CA2A4A">
            <w:pPr>
              <w:jc w:val="both"/>
              <w:rPr>
                <w:b/>
                <w:bCs/>
                <w:color w:val="000000"/>
                <w:sz w:val="22"/>
                <w:szCs w:val="22"/>
                <w:lang w:eastAsia="lt-LT"/>
              </w:rPr>
            </w:pPr>
            <w:r>
              <w:rPr>
                <w:sz w:val="22"/>
                <w:szCs w:val="22"/>
              </w:rPr>
              <w:t xml:space="preserve">Atlikti sisteminę valstybės ir savivaldybių atliekamų funkcijų ir šių funkcijų teisinio reguliavimo analizę, siekiant nustatyti valstybės ir savivaldybių atsakomybės apimtį ir veiklos ribas konkrečioje viešojo valdymo srityje </w:t>
            </w:r>
            <w:r>
              <w:rPr>
                <w:i/>
                <w:iCs/>
                <w:sz w:val="22"/>
                <w:szCs w:val="22"/>
              </w:rPr>
              <w:t>(Veiksmas įgyvendinamas koordinuotai su Vyriausybės programos dešimtojo prioriteto veiksmu Nr. 10.2.11)</w:t>
            </w:r>
          </w:p>
        </w:tc>
        <w:tc>
          <w:tcPr>
            <w:tcW w:w="404" w:type="pct"/>
            <w:shd w:val="clear" w:color="auto" w:fill="auto"/>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w:t>
            </w:r>
            <w:r>
              <w:rPr>
                <w:sz w:val="22"/>
                <w:szCs w:val="22"/>
                <w:lang w:val="en-GB"/>
              </w:rPr>
              <w:t>1</w:t>
            </w:r>
            <w:r>
              <w:rPr>
                <w:sz w:val="22"/>
                <w:szCs w:val="22"/>
              </w:rPr>
              <w:t xml:space="preserve">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AM, EIM, EM, FM, KM, SM, SAM, SADM, ŠMSM, TM, ŽŪM</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auto"/>
          </w:tcPr>
          <w:p w:rsidR="001003C8" w:rsidRDefault="00CA2A4A">
            <w:pPr>
              <w:ind w:right="-107"/>
              <w:rPr>
                <w:sz w:val="22"/>
                <w:szCs w:val="22"/>
              </w:rPr>
            </w:pPr>
            <w:r>
              <w:rPr>
                <w:sz w:val="22"/>
                <w:szCs w:val="22"/>
              </w:rPr>
              <w:t>9.1.3.</w:t>
            </w:r>
          </w:p>
        </w:tc>
        <w:tc>
          <w:tcPr>
            <w:tcW w:w="1978" w:type="pct"/>
            <w:shd w:val="clear" w:color="auto" w:fill="auto"/>
          </w:tcPr>
          <w:p w:rsidR="001003C8" w:rsidRDefault="00CA2A4A">
            <w:pPr>
              <w:jc w:val="both"/>
              <w:rPr>
                <w:b/>
                <w:bCs/>
                <w:color w:val="000000"/>
                <w:sz w:val="22"/>
                <w:szCs w:val="22"/>
                <w:lang w:eastAsia="lt-LT"/>
              </w:rPr>
            </w:pPr>
            <w:r>
              <w:rPr>
                <w:sz w:val="22"/>
                <w:szCs w:val="22"/>
              </w:rPr>
              <w:t xml:space="preserve">Atlikus sisteminę valstybės ir savivaldybių atliekamų funkcijų ir šių funkcijų teisinio reguliavimo analizę, parengti ir priimti Vyriausybės nutarimą dėl viešojo valdymo funkcijų priskyrimo (delegavimo) valstybės, regionų ir savivaldybių lygmeniui metodikos patvirtinimo </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AM, EIM, EM, FM, KM, SM, SAM, SADM, ŠMSM, TM, ŽŪM</w:t>
            </w:r>
          </w:p>
        </w:tc>
        <w:tc>
          <w:tcPr>
            <w:tcW w:w="831" w:type="pct"/>
            <w:shd w:val="clear" w:color="auto" w:fill="auto"/>
          </w:tcPr>
          <w:p w:rsidR="001003C8" w:rsidRDefault="00CA2A4A">
            <w:pPr>
              <w:jc w:val="center"/>
              <w:rPr>
                <w:sz w:val="22"/>
                <w:szCs w:val="22"/>
              </w:rPr>
            </w:pPr>
            <w:r>
              <w:rPr>
                <w:sz w:val="22"/>
                <w:szCs w:val="22"/>
              </w:rPr>
              <w:t>Reguliacinis (RP)</w:t>
            </w:r>
          </w:p>
        </w:tc>
      </w:tr>
      <w:tr w:rsidR="001003C8">
        <w:tc>
          <w:tcPr>
            <w:tcW w:w="332" w:type="pct"/>
            <w:shd w:val="clear" w:color="auto" w:fill="auto"/>
          </w:tcPr>
          <w:p w:rsidR="001003C8" w:rsidRDefault="00CA2A4A">
            <w:pPr>
              <w:ind w:right="-107"/>
              <w:rPr>
                <w:sz w:val="22"/>
                <w:szCs w:val="22"/>
              </w:rPr>
            </w:pPr>
            <w:r>
              <w:rPr>
                <w:sz w:val="22"/>
                <w:szCs w:val="22"/>
              </w:rPr>
              <w:t>9.1.4.</w:t>
            </w:r>
          </w:p>
        </w:tc>
        <w:tc>
          <w:tcPr>
            <w:tcW w:w="1978" w:type="pct"/>
            <w:shd w:val="clear" w:color="auto" w:fill="auto"/>
          </w:tcPr>
          <w:p w:rsidR="001003C8" w:rsidRDefault="00CA2A4A">
            <w:pPr>
              <w:jc w:val="both"/>
              <w:rPr>
                <w:b/>
                <w:bCs/>
                <w:color w:val="000000"/>
                <w:sz w:val="22"/>
                <w:szCs w:val="22"/>
                <w:lang w:eastAsia="lt-LT"/>
              </w:rPr>
            </w:pPr>
            <w:r>
              <w:rPr>
                <w:sz w:val="22"/>
                <w:szCs w:val="22"/>
              </w:rPr>
              <w:t xml:space="preserve">Parengti ir priimti įstatymų projektus, kuriais būtų siekiama tobulinti, prireikus, konsoliduoti viešojo valdymo teisinį reguliavimą, viešojo sektoriaus institucinės sąrangos formavimo bei valdymo nuostatas (Viešojo valdymo įstatymas) </w:t>
            </w:r>
          </w:p>
        </w:tc>
        <w:tc>
          <w:tcPr>
            <w:tcW w:w="404"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ind w:firstLine="57"/>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w:t>
            </w:r>
          </w:p>
        </w:tc>
      </w:tr>
      <w:tr w:rsidR="001003C8">
        <w:tc>
          <w:tcPr>
            <w:tcW w:w="332" w:type="pct"/>
            <w:shd w:val="clear" w:color="auto" w:fill="auto"/>
          </w:tcPr>
          <w:p w:rsidR="001003C8" w:rsidRDefault="00CA2A4A">
            <w:pPr>
              <w:ind w:right="-107"/>
              <w:rPr>
                <w:sz w:val="22"/>
                <w:szCs w:val="22"/>
              </w:rPr>
            </w:pPr>
            <w:r>
              <w:rPr>
                <w:sz w:val="22"/>
                <w:szCs w:val="22"/>
              </w:rPr>
              <w:t>9.1.5.</w:t>
            </w:r>
          </w:p>
        </w:tc>
        <w:tc>
          <w:tcPr>
            <w:tcW w:w="1978" w:type="pct"/>
            <w:shd w:val="clear" w:color="auto" w:fill="auto"/>
          </w:tcPr>
          <w:p w:rsidR="001003C8" w:rsidRDefault="00CA2A4A">
            <w:pPr>
              <w:jc w:val="both"/>
              <w:rPr>
                <w:b/>
                <w:bCs/>
                <w:color w:val="000000"/>
                <w:sz w:val="22"/>
                <w:szCs w:val="22"/>
                <w:lang w:eastAsia="lt-LT"/>
              </w:rPr>
            </w:pPr>
            <w:r>
              <w:rPr>
                <w:sz w:val="22"/>
                <w:szCs w:val="22"/>
              </w:rPr>
              <w:t>Optimizuoti viešojo sektoriaus išorės ir vidaus administravimo procesus, diegiant bendrus technologinius sprendimus</w:t>
            </w:r>
          </w:p>
        </w:tc>
        <w:tc>
          <w:tcPr>
            <w:tcW w:w="404" w:type="pct"/>
            <w:shd w:val="clear" w:color="auto" w:fill="auto"/>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w:t>
            </w:r>
            <w:r>
              <w:rPr>
                <w:sz w:val="22"/>
                <w:szCs w:val="22"/>
                <w:lang w:val="en-GB"/>
              </w:rPr>
              <w:t>3</w:t>
            </w:r>
            <w:r>
              <w:rPr>
                <w:sz w:val="22"/>
                <w:szCs w:val="22"/>
              </w:rPr>
              <w:t xml:space="preserve"> m.</w:t>
            </w:r>
          </w:p>
          <w:p w:rsidR="001003C8" w:rsidRDefault="00CA2A4A">
            <w:pPr>
              <w:ind w:firstLine="57"/>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EIM</w:t>
            </w:r>
          </w:p>
        </w:tc>
        <w:tc>
          <w:tcPr>
            <w:tcW w:w="831" w:type="pct"/>
            <w:shd w:val="clear" w:color="auto" w:fill="auto"/>
          </w:tcPr>
          <w:p w:rsidR="001003C8" w:rsidRDefault="00CA2A4A">
            <w:pPr>
              <w:jc w:val="center"/>
              <w:rPr>
                <w:sz w:val="22"/>
                <w:szCs w:val="22"/>
              </w:rPr>
            </w:pPr>
            <w:r>
              <w:rPr>
                <w:sz w:val="22"/>
                <w:szCs w:val="22"/>
              </w:rPr>
              <w:t>Investicinis (RP, ST)</w:t>
            </w:r>
          </w:p>
        </w:tc>
      </w:tr>
      <w:tr w:rsidR="001003C8">
        <w:tc>
          <w:tcPr>
            <w:tcW w:w="332" w:type="pct"/>
            <w:shd w:val="clear" w:color="auto" w:fill="auto"/>
          </w:tcPr>
          <w:p w:rsidR="001003C8" w:rsidRDefault="00CA2A4A">
            <w:pPr>
              <w:ind w:right="-107"/>
              <w:rPr>
                <w:sz w:val="22"/>
                <w:szCs w:val="22"/>
              </w:rPr>
            </w:pPr>
            <w:r>
              <w:rPr>
                <w:sz w:val="22"/>
                <w:szCs w:val="22"/>
              </w:rPr>
              <w:lastRenderedPageBreak/>
              <w:t>9.1.6.</w:t>
            </w:r>
          </w:p>
        </w:tc>
        <w:tc>
          <w:tcPr>
            <w:tcW w:w="1978" w:type="pct"/>
            <w:shd w:val="clear" w:color="auto" w:fill="auto"/>
          </w:tcPr>
          <w:p w:rsidR="001003C8" w:rsidRDefault="00CA2A4A">
            <w:pPr>
              <w:jc w:val="both"/>
              <w:rPr>
                <w:b/>
                <w:bCs/>
                <w:color w:val="000000"/>
                <w:sz w:val="22"/>
                <w:szCs w:val="22"/>
                <w:lang w:eastAsia="lt-LT"/>
              </w:rPr>
            </w:pPr>
            <w:r>
              <w:rPr>
                <w:sz w:val="22"/>
                <w:szCs w:val="22"/>
              </w:rPr>
              <w:t>Įvertinti esamą atviros Vyriausybės iniciatyvų koordinavimo ir įgyvendinimo mechanizmą, vertinimo pagrindu sukurti atviros Vyriausybės plėtros modelį, veikiantį viešajame sektoriuje</w:t>
            </w:r>
          </w:p>
        </w:tc>
        <w:tc>
          <w:tcPr>
            <w:tcW w:w="404" w:type="pct"/>
            <w:shd w:val="clear" w:color="auto" w:fill="auto"/>
          </w:tcPr>
          <w:p w:rsidR="001003C8" w:rsidRDefault="00CA2A4A">
            <w:pPr>
              <w:jc w:val="center"/>
              <w:rPr>
                <w:sz w:val="22"/>
                <w:szCs w:val="22"/>
              </w:rPr>
            </w:pPr>
            <w:r>
              <w:rPr>
                <w:sz w:val="22"/>
                <w:szCs w:val="22"/>
              </w:rPr>
              <w:t>2021 m. II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LRVK</w:t>
            </w:r>
          </w:p>
        </w:tc>
        <w:tc>
          <w:tcPr>
            <w:tcW w:w="591" w:type="pct"/>
            <w:shd w:val="clear" w:color="auto" w:fill="auto"/>
          </w:tcPr>
          <w:p w:rsidR="001003C8" w:rsidRDefault="00CA2A4A">
            <w:pPr>
              <w:jc w:val="center"/>
              <w:rPr>
                <w:sz w:val="22"/>
                <w:szCs w:val="22"/>
              </w:rPr>
            </w:pPr>
            <w:r>
              <w:rPr>
                <w:sz w:val="22"/>
                <w:szCs w:val="22"/>
              </w:rPr>
              <w:t xml:space="preserve">Ministerijos </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auto"/>
          </w:tcPr>
          <w:p w:rsidR="001003C8" w:rsidRDefault="00CA2A4A">
            <w:pPr>
              <w:ind w:right="-107"/>
              <w:rPr>
                <w:sz w:val="22"/>
                <w:szCs w:val="22"/>
              </w:rPr>
            </w:pPr>
            <w:r>
              <w:rPr>
                <w:sz w:val="22"/>
                <w:szCs w:val="22"/>
              </w:rPr>
              <w:t>9.1.7.</w:t>
            </w:r>
          </w:p>
        </w:tc>
        <w:tc>
          <w:tcPr>
            <w:tcW w:w="1978" w:type="pct"/>
            <w:shd w:val="clear" w:color="auto" w:fill="auto"/>
          </w:tcPr>
          <w:p w:rsidR="001003C8" w:rsidRDefault="00CA2A4A">
            <w:pPr>
              <w:jc w:val="both"/>
              <w:rPr>
                <w:sz w:val="22"/>
                <w:szCs w:val="22"/>
              </w:rPr>
            </w:pPr>
            <w:r>
              <w:rPr>
                <w:sz w:val="22"/>
                <w:szCs w:val="22"/>
              </w:rPr>
              <w:t>Atlikus viešojo sektoriaus subjektų teikiamų administracinių ir viešųjų paslaugų peržiūrą, parengti ir priimti Vyriausybės nutarimą dėl bazinių administracinių ir viešųjų paslaugų bei šias paslaugas administruojančių ir / ar teikiančių viešojo sektoriaus subjektų sąrašo patvirtinimo</w:t>
            </w:r>
          </w:p>
        </w:tc>
        <w:tc>
          <w:tcPr>
            <w:tcW w:w="404" w:type="pct"/>
            <w:shd w:val="clear" w:color="auto" w:fill="auto"/>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 xml:space="preserve">Ministerijos </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auto"/>
          </w:tcPr>
          <w:p w:rsidR="001003C8" w:rsidRDefault="00CA2A4A">
            <w:pPr>
              <w:ind w:right="-107"/>
              <w:rPr>
                <w:sz w:val="22"/>
                <w:szCs w:val="22"/>
              </w:rPr>
            </w:pPr>
            <w:r>
              <w:rPr>
                <w:sz w:val="22"/>
                <w:szCs w:val="22"/>
              </w:rPr>
              <w:t>9.1.8.</w:t>
            </w:r>
          </w:p>
        </w:tc>
        <w:tc>
          <w:tcPr>
            <w:tcW w:w="1978" w:type="pct"/>
            <w:shd w:val="clear" w:color="auto" w:fill="auto"/>
          </w:tcPr>
          <w:p w:rsidR="001003C8" w:rsidRDefault="00CA2A4A">
            <w:pPr>
              <w:jc w:val="both"/>
              <w:rPr>
                <w:color w:val="FF0000"/>
                <w:sz w:val="22"/>
                <w:szCs w:val="22"/>
                <w:lang w:eastAsia="lt-LT"/>
              </w:rPr>
            </w:pPr>
            <w:r>
              <w:rPr>
                <w:sz w:val="22"/>
                <w:szCs w:val="22"/>
                <w:lang w:eastAsia="lt-LT"/>
              </w:rPr>
              <w:t>Sukurti ir įdiegti viešojo sektoriaus institucijų viešųjų ir administracinių paslaugų teikimo inovatyviais technologiniais būdais mechanizmą, užtikrinantį centralizuotą šių paslaugų perkėlimo į elektroninę erdvę valdymą</w:t>
            </w:r>
          </w:p>
        </w:tc>
        <w:tc>
          <w:tcPr>
            <w:tcW w:w="404" w:type="pct"/>
            <w:shd w:val="clear" w:color="auto" w:fill="auto"/>
            <w:vAlign w:val="center"/>
          </w:tcPr>
          <w:p w:rsidR="001003C8" w:rsidRDefault="00CA2A4A">
            <w:pPr>
              <w:jc w:val="center"/>
              <w:rPr>
                <w:sz w:val="22"/>
                <w:szCs w:val="22"/>
              </w:rPr>
            </w:pPr>
            <w:r>
              <w:t>2022 m. III ketv.</w:t>
            </w:r>
          </w:p>
        </w:tc>
        <w:tc>
          <w:tcPr>
            <w:tcW w:w="417" w:type="pct"/>
            <w:shd w:val="clear" w:color="auto" w:fill="auto"/>
            <w:vAlign w:val="center"/>
          </w:tcPr>
          <w:p w:rsidR="001003C8" w:rsidRDefault="00CA2A4A">
            <w:pPr>
              <w:jc w:val="center"/>
            </w:pPr>
            <w:r>
              <w:t xml:space="preserve">2024 m. </w:t>
            </w:r>
          </w:p>
          <w:p w:rsidR="001003C8" w:rsidRDefault="00CA2A4A">
            <w:pPr>
              <w:jc w:val="center"/>
              <w:rPr>
                <w:sz w:val="22"/>
                <w:szCs w:val="22"/>
              </w:rPr>
            </w:pPr>
            <w:r>
              <w:t>I ketv.</w:t>
            </w:r>
          </w:p>
        </w:tc>
        <w:tc>
          <w:tcPr>
            <w:tcW w:w="448" w:type="pct"/>
          </w:tcPr>
          <w:p w:rsidR="001003C8" w:rsidRDefault="001003C8">
            <w:pPr>
              <w:jc w:val="center"/>
              <w:rPr>
                <w:sz w:val="22"/>
                <w:szCs w:val="22"/>
              </w:rPr>
            </w:pPr>
          </w:p>
          <w:p w:rsidR="001003C8" w:rsidRDefault="00CA2A4A">
            <w:pPr>
              <w:jc w:val="center"/>
              <w:rPr>
                <w:sz w:val="22"/>
                <w:szCs w:val="22"/>
              </w:rPr>
            </w:pPr>
            <w:r>
              <w:rPr>
                <w:sz w:val="22"/>
                <w:szCs w:val="22"/>
              </w:rPr>
              <w:t>VRM</w:t>
            </w:r>
          </w:p>
        </w:tc>
        <w:tc>
          <w:tcPr>
            <w:tcW w:w="591" w:type="pct"/>
            <w:shd w:val="clear" w:color="auto" w:fill="auto"/>
          </w:tcPr>
          <w:p w:rsidR="001003C8" w:rsidRDefault="001003C8">
            <w:pPr>
              <w:jc w:val="center"/>
              <w:rPr>
                <w:color w:val="000000"/>
                <w:sz w:val="22"/>
                <w:szCs w:val="22"/>
                <w:lang w:eastAsia="lt-LT"/>
              </w:rPr>
            </w:pPr>
          </w:p>
          <w:p w:rsidR="001003C8" w:rsidRDefault="00CA2A4A">
            <w:pPr>
              <w:ind w:firstLine="57"/>
              <w:jc w:val="center"/>
              <w:rPr>
                <w:sz w:val="22"/>
                <w:szCs w:val="22"/>
              </w:rPr>
            </w:pPr>
            <w:r>
              <w:rPr>
                <w:color w:val="000000"/>
                <w:sz w:val="22"/>
                <w:szCs w:val="22"/>
                <w:lang w:eastAsia="lt-LT"/>
              </w:rPr>
              <w:t>–</w:t>
            </w:r>
          </w:p>
        </w:tc>
        <w:tc>
          <w:tcPr>
            <w:tcW w:w="831" w:type="pct"/>
            <w:shd w:val="clear" w:color="auto" w:fill="auto"/>
          </w:tcPr>
          <w:p w:rsidR="001003C8" w:rsidRDefault="001003C8">
            <w:pPr>
              <w:jc w:val="center"/>
              <w:rPr>
                <w:sz w:val="22"/>
                <w:szCs w:val="22"/>
              </w:rPr>
            </w:pPr>
          </w:p>
          <w:p w:rsidR="001003C8" w:rsidRDefault="00CA2A4A">
            <w:pPr>
              <w:jc w:val="center"/>
              <w:rPr>
                <w:sz w:val="22"/>
                <w:szCs w:val="22"/>
              </w:rPr>
            </w:pPr>
            <w:r>
              <w:rPr>
                <w:sz w:val="22"/>
                <w:szCs w:val="22"/>
              </w:rPr>
              <w:t>Investicinis</w:t>
            </w:r>
          </w:p>
        </w:tc>
      </w:tr>
      <w:tr w:rsidR="001003C8">
        <w:tc>
          <w:tcPr>
            <w:tcW w:w="332" w:type="pct"/>
            <w:shd w:val="clear" w:color="auto" w:fill="auto"/>
          </w:tcPr>
          <w:p w:rsidR="001003C8" w:rsidRDefault="00CA2A4A">
            <w:pPr>
              <w:ind w:right="-107"/>
              <w:rPr>
                <w:sz w:val="22"/>
                <w:szCs w:val="22"/>
              </w:rPr>
            </w:pPr>
            <w:r>
              <w:rPr>
                <w:sz w:val="22"/>
                <w:szCs w:val="22"/>
              </w:rPr>
              <w:t>9.1.9.</w:t>
            </w:r>
          </w:p>
        </w:tc>
        <w:tc>
          <w:tcPr>
            <w:tcW w:w="1978" w:type="pct"/>
            <w:shd w:val="clear" w:color="auto" w:fill="auto"/>
          </w:tcPr>
          <w:p w:rsidR="001003C8" w:rsidRDefault="00CA2A4A">
            <w:pPr>
              <w:jc w:val="both"/>
              <w:rPr>
                <w:sz w:val="22"/>
                <w:szCs w:val="22"/>
              </w:rPr>
            </w:pPr>
            <w:r>
              <w:rPr>
                <w:sz w:val="22"/>
                <w:szCs w:val="22"/>
              </w:rPr>
              <w:t>Priimti Vyriausybės sprendimą dėl atitinkamų viešųjų paslaugų teikimo perdavimo nevyriausybiniam ir (ar) privačiam sektoriui atsižvelgiant į atliktą teisės aktų, susijusių su viešųjų paslaugų teikimo perdavimo nevyriausybiniam ir (ar) privačiam sektoriui galimybėmis, peržiūrą</w:t>
            </w:r>
          </w:p>
        </w:tc>
        <w:tc>
          <w:tcPr>
            <w:tcW w:w="404" w:type="pct"/>
            <w:shd w:val="clear" w:color="auto" w:fill="auto"/>
          </w:tcPr>
          <w:p w:rsidR="001003C8" w:rsidRDefault="00CA2A4A">
            <w:pPr>
              <w:jc w:val="center"/>
              <w:rPr>
                <w:sz w:val="22"/>
                <w:szCs w:val="22"/>
              </w:rPr>
            </w:pPr>
            <w:r>
              <w:rPr>
                <w:sz w:val="22"/>
                <w:szCs w:val="22"/>
              </w:rPr>
              <w:t>2022 m. IV ketv.</w:t>
            </w:r>
          </w:p>
        </w:tc>
        <w:tc>
          <w:tcPr>
            <w:tcW w:w="417" w:type="pct"/>
            <w:shd w:val="clear" w:color="auto" w:fill="auto"/>
          </w:tcPr>
          <w:p w:rsidR="001003C8" w:rsidRDefault="00CA2A4A">
            <w:pPr>
              <w:jc w:val="center"/>
              <w:rPr>
                <w:sz w:val="22"/>
                <w:szCs w:val="22"/>
              </w:rPr>
            </w:pPr>
            <w:r>
              <w:rPr>
                <w:sz w:val="22"/>
                <w:szCs w:val="22"/>
              </w:rPr>
              <w:t xml:space="preserve">2023 m. </w:t>
            </w:r>
            <w:r>
              <w:rPr>
                <w:sz w:val="22"/>
                <w:szCs w:val="22"/>
              </w:rPr>
              <w:br/>
              <w:t>II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Ministerijos</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auto"/>
          </w:tcPr>
          <w:p w:rsidR="001003C8" w:rsidRDefault="00CA2A4A">
            <w:pPr>
              <w:ind w:right="-107"/>
              <w:rPr>
                <w:sz w:val="22"/>
                <w:szCs w:val="22"/>
              </w:rPr>
            </w:pPr>
            <w:r>
              <w:rPr>
                <w:sz w:val="22"/>
                <w:szCs w:val="22"/>
              </w:rPr>
              <w:t>9.1.10.</w:t>
            </w:r>
          </w:p>
        </w:tc>
        <w:tc>
          <w:tcPr>
            <w:tcW w:w="1978" w:type="pct"/>
            <w:shd w:val="clear" w:color="auto" w:fill="auto"/>
          </w:tcPr>
          <w:p w:rsidR="001003C8" w:rsidRDefault="00CA2A4A">
            <w:pPr>
              <w:jc w:val="both"/>
              <w:rPr>
                <w:sz w:val="22"/>
                <w:szCs w:val="22"/>
              </w:rPr>
            </w:pPr>
            <w:r>
              <w:rPr>
                <w:sz w:val="22"/>
                <w:szCs w:val="22"/>
              </w:rPr>
              <w:t>Parengti ir priimti Vyriausybės nutarimą dėl administracinių ir viešųjų paslaugų kokybės, administracinių ir viešųjų paslaugų prieinamumo ir teikimo procedūrų skaidrumo užtikrinimo viešajame sektoriuje standarto, sukurti ir įdiegti atitikties vertinimo sistemą</w:t>
            </w:r>
          </w:p>
        </w:tc>
        <w:tc>
          <w:tcPr>
            <w:tcW w:w="404" w:type="pct"/>
            <w:shd w:val="clear" w:color="auto" w:fill="auto"/>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Ministerijos</w:t>
            </w:r>
          </w:p>
        </w:tc>
        <w:tc>
          <w:tcPr>
            <w:tcW w:w="831" w:type="pct"/>
            <w:shd w:val="clear" w:color="auto" w:fill="auto"/>
          </w:tcPr>
          <w:p w:rsidR="001003C8" w:rsidRDefault="00CA2A4A">
            <w:pPr>
              <w:jc w:val="center"/>
              <w:rPr>
                <w:sz w:val="22"/>
                <w:szCs w:val="22"/>
              </w:rPr>
            </w:pPr>
            <w:r>
              <w:rPr>
                <w:sz w:val="22"/>
                <w:szCs w:val="22"/>
              </w:rPr>
              <w:t>Reguliacinis (RP)</w:t>
            </w:r>
          </w:p>
        </w:tc>
      </w:tr>
      <w:tr w:rsidR="001003C8">
        <w:tc>
          <w:tcPr>
            <w:tcW w:w="332" w:type="pct"/>
            <w:shd w:val="clear" w:color="auto" w:fill="auto"/>
          </w:tcPr>
          <w:p w:rsidR="001003C8" w:rsidRDefault="00CA2A4A">
            <w:pPr>
              <w:ind w:right="-107"/>
              <w:rPr>
                <w:sz w:val="22"/>
                <w:szCs w:val="22"/>
              </w:rPr>
            </w:pPr>
            <w:r>
              <w:rPr>
                <w:sz w:val="22"/>
                <w:szCs w:val="22"/>
              </w:rPr>
              <w:t>9.1.11.</w:t>
            </w:r>
          </w:p>
        </w:tc>
        <w:tc>
          <w:tcPr>
            <w:tcW w:w="1978" w:type="pct"/>
            <w:shd w:val="clear" w:color="auto" w:fill="auto"/>
          </w:tcPr>
          <w:p w:rsidR="001003C8" w:rsidRDefault="00CA2A4A">
            <w:pPr>
              <w:jc w:val="both"/>
              <w:rPr>
                <w:sz w:val="22"/>
                <w:szCs w:val="22"/>
              </w:rPr>
            </w:pPr>
            <w:r>
              <w:rPr>
                <w:sz w:val="22"/>
                <w:szCs w:val="22"/>
              </w:rPr>
              <w:t>Priimti Vyriausybės sprendimą dėl dalies viešojo sektoriaus institucijų kontrolės ir priežiūros funkcijų perdavimo nepriklausomiems (nevalstybiniams) subjektams atsižvelgiant į atliktą funkcijų peržiūrą</w:t>
            </w:r>
          </w:p>
        </w:tc>
        <w:tc>
          <w:tcPr>
            <w:tcW w:w="404" w:type="pct"/>
            <w:shd w:val="clear" w:color="auto" w:fill="auto"/>
          </w:tcPr>
          <w:p w:rsidR="001003C8" w:rsidRDefault="00CA2A4A">
            <w:pPr>
              <w:jc w:val="center"/>
              <w:rPr>
                <w:sz w:val="22"/>
                <w:szCs w:val="22"/>
              </w:rPr>
            </w:pPr>
            <w:r>
              <w:rPr>
                <w:sz w:val="22"/>
                <w:szCs w:val="22"/>
              </w:rPr>
              <w:t>2022 m. IV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Ministerijos</w:t>
            </w:r>
          </w:p>
        </w:tc>
        <w:tc>
          <w:tcPr>
            <w:tcW w:w="831" w:type="pct"/>
            <w:shd w:val="clear" w:color="auto" w:fill="auto"/>
          </w:tcPr>
          <w:p w:rsidR="001003C8" w:rsidRDefault="00CA2A4A">
            <w:pPr>
              <w:jc w:val="center"/>
              <w:rPr>
                <w:sz w:val="22"/>
                <w:szCs w:val="22"/>
              </w:rPr>
            </w:pPr>
            <w:r>
              <w:rPr>
                <w:sz w:val="22"/>
                <w:szCs w:val="22"/>
              </w:rPr>
              <w:t>Analitinis (RP)</w:t>
            </w:r>
          </w:p>
        </w:tc>
      </w:tr>
      <w:tr w:rsidR="001003C8">
        <w:tc>
          <w:tcPr>
            <w:tcW w:w="332" w:type="pct"/>
            <w:shd w:val="clear" w:color="auto" w:fill="D9E2F3" w:themeFill="accent1" w:themeFillTint="33"/>
          </w:tcPr>
          <w:p w:rsidR="001003C8" w:rsidRDefault="00CA2A4A">
            <w:pPr>
              <w:ind w:right="-107"/>
              <w:rPr>
                <w:b/>
                <w:bCs/>
                <w:sz w:val="22"/>
                <w:szCs w:val="22"/>
              </w:rPr>
            </w:pPr>
            <w:r>
              <w:rPr>
                <w:b/>
                <w:bCs/>
                <w:sz w:val="22"/>
                <w:szCs w:val="22"/>
              </w:rPr>
              <w:t>9.2.</w:t>
            </w:r>
          </w:p>
        </w:tc>
        <w:tc>
          <w:tcPr>
            <w:tcW w:w="1978" w:type="pct"/>
            <w:shd w:val="clear" w:color="auto" w:fill="D9E2F3" w:themeFill="accent1" w:themeFillTint="33"/>
          </w:tcPr>
          <w:p w:rsidR="001003C8" w:rsidRDefault="00CA2A4A">
            <w:pPr>
              <w:jc w:val="both"/>
              <w:rPr>
                <w:b/>
                <w:bCs/>
                <w:sz w:val="22"/>
                <w:szCs w:val="22"/>
              </w:rPr>
            </w:pPr>
            <w:r>
              <w:rPr>
                <w:b/>
                <w:bCs/>
                <w:sz w:val="22"/>
                <w:szCs w:val="22"/>
              </w:rPr>
              <w:t xml:space="preserve">VYRIAUSYBĖS PPROGRAMOS PROJEKTAS </w:t>
            </w:r>
            <w:r>
              <w:rPr>
                <w:b/>
                <w:bCs/>
                <w:color w:val="000000"/>
                <w:sz w:val="22"/>
                <w:szCs w:val="22"/>
                <w:lang w:eastAsia="lt-LT"/>
              </w:rPr>
              <w:t>–</w:t>
            </w:r>
            <w:r>
              <w:rPr>
                <w:b/>
                <w:bCs/>
                <w:sz w:val="22"/>
                <w:szCs w:val="22"/>
              </w:rPr>
              <w:t xml:space="preserve"> </w:t>
            </w:r>
            <w:r>
              <w:rPr>
                <w:b/>
                <w:bCs/>
                <w:sz w:val="22"/>
                <w:szCs w:val="22"/>
              </w:rPr>
              <w:br/>
              <w:t xml:space="preserve">E. </w:t>
            </w:r>
            <w:r>
              <w:rPr>
                <w:b/>
                <w:bCs/>
                <w:color w:val="000000"/>
                <w:sz w:val="22"/>
                <w:szCs w:val="22"/>
                <w:lang w:eastAsia="lt-LT"/>
              </w:rPr>
              <w:t>VYRIAUSYBĖ</w:t>
            </w:r>
            <w:r>
              <w:rPr>
                <w:b/>
                <w:bCs/>
                <w:sz w:val="22"/>
                <w:szCs w:val="22"/>
              </w:rPr>
              <w:t xml:space="preserve"> 360°</w:t>
            </w:r>
          </w:p>
        </w:tc>
        <w:tc>
          <w:tcPr>
            <w:tcW w:w="404" w:type="pct"/>
            <w:shd w:val="clear" w:color="auto" w:fill="D9E2F3" w:themeFill="accent1" w:themeFillTint="33"/>
          </w:tcPr>
          <w:p w:rsidR="001003C8" w:rsidRDefault="001003C8">
            <w:pPr>
              <w:rPr>
                <w:sz w:val="22"/>
                <w:szCs w:val="22"/>
              </w:rPr>
            </w:pPr>
          </w:p>
        </w:tc>
        <w:tc>
          <w:tcPr>
            <w:tcW w:w="417" w:type="pct"/>
            <w:shd w:val="clear" w:color="auto" w:fill="D9E2F3" w:themeFill="accent1" w:themeFillTint="33"/>
          </w:tcPr>
          <w:p w:rsidR="001003C8" w:rsidRDefault="001003C8">
            <w:pPr>
              <w:rPr>
                <w:sz w:val="22"/>
                <w:szCs w:val="22"/>
              </w:rPr>
            </w:pPr>
          </w:p>
        </w:tc>
        <w:tc>
          <w:tcPr>
            <w:tcW w:w="448" w:type="pct"/>
            <w:shd w:val="clear" w:color="auto" w:fill="D9E2F3" w:themeFill="accent1" w:themeFillTint="33"/>
          </w:tcPr>
          <w:p w:rsidR="001003C8" w:rsidRDefault="00CA2A4A">
            <w:pPr>
              <w:jc w:val="center"/>
              <w:rPr>
                <w:sz w:val="22"/>
                <w:szCs w:val="22"/>
              </w:rPr>
            </w:pPr>
            <w:r>
              <w:rPr>
                <w:sz w:val="22"/>
                <w:szCs w:val="22"/>
              </w:rPr>
              <w:t>EIM</w:t>
            </w:r>
          </w:p>
        </w:tc>
        <w:tc>
          <w:tcPr>
            <w:tcW w:w="591" w:type="pct"/>
            <w:shd w:val="clear" w:color="auto" w:fill="D9E2F3" w:themeFill="accent1" w:themeFillTint="33"/>
          </w:tcPr>
          <w:p w:rsidR="001003C8" w:rsidRDefault="00CA2A4A">
            <w:pPr>
              <w:jc w:val="center"/>
              <w:rPr>
                <w:sz w:val="22"/>
                <w:szCs w:val="22"/>
              </w:rPr>
            </w:pPr>
            <w:r>
              <w:rPr>
                <w:sz w:val="22"/>
                <w:szCs w:val="22"/>
              </w:rPr>
              <w:t>VRM</w:t>
            </w:r>
          </w:p>
        </w:tc>
        <w:tc>
          <w:tcPr>
            <w:tcW w:w="831" w:type="pct"/>
            <w:shd w:val="clear" w:color="auto" w:fill="D9E2F3" w:themeFill="accent1" w:themeFillTint="33"/>
          </w:tcPr>
          <w:p w:rsidR="001003C8" w:rsidRDefault="001003C8">
            <w:pPr>
              <w:rPr>
                <w:sz w:val="22"/>
                <w:szCs w:val="22"/>
              </w:rPr>
            </w:pPr>
          </w:p>
        </w:tc>
      </w:tr>
      <w:tr w:rsidR="001003C8">
        <w:tc>
          <w:tcPr>
            <w:tcW w:w="332" w:type="pct"/>
            <w:shd w:val="clear" w:color="auto" w:fill="D9E2F3" w:themeFill="accent1" w:themeFillTint="33"/>
          </w:tcPr>
          <w:p w:rsidR="001003C8" w:rsidRDefault="001003C8">
            <w:pPr>
              <w:ind w:right="-107"/>
              <w:rPr>
                <w:b/>
                <w:bCs/>
                <w:sz w:val="22"/>
                <w:szCs w:val="22"/>
              </w:rPr>
            </w:pPr>
          </w:p>
        </w:tc>
        <w:tc>
          <w:tcPr>
            <w:tcW w:w="1978" w:type="pct"/>
            <w:shd w:val="clear" w:color="auto" w:fill="D9E2F3" w:themeFill="accent1" w:themeFillTint="33"/>
          </w:tcPr>
          <w:p w:rsidR="001003C8" w:rsidRDefault="00CA2A4A">
            <w:pPr>
              <w:jc w:val="both"/>
              <w:rPr>
                <w:color w:val="000000"/>
                <w:sz w:val="22"/>
                <w:szCs w:val="22"/>
                <w:lang w:eastAsia="lt-LT"/>
              </w:rPr>
            </w:pPr>
            <w:r>
              <w:rPr>
                <w:color w:val="000000"/>
                <w:sz w:val="22"/>
                <w:szCs w:val="22"/>
                <w:lang w:eastAsia="lt-LT"/>
              </w:rPr>
              <w:t>9.2 papunktyje išvardyti veiksmai įgyvendina šias Vyriausybės programos iniciatyvas: 207.1–207.4.</w:t>
            </w:r>
          </w:p>
          <w:p w:rsidR="001003C8" w:rsidRDefault="00CA2A4A">
            <w:pPr>
              <w:jc w:val="both"/>
              <w:rPr>
                <w:color w:val="000000"/>
                <w:sz w:val="22"/>
                <w:szCs w:val="22"/>
                <w:lang w:eastAsia="lt-LT"/>
              </w:rPr>
            </w:pPr>
            <w:r>
              <w:rPr>
                <w:color w:val="000000"/>
                <w:sz w:val="22"/>
                <w:szCs w:val="22"/>
                <w:lang w:eastAsia="lt-LT"/>
              </w:rPr>
              <w:lastRenderedPageBreak/>
              <w:t>Veiksmų įgyvendinimas siejasi su šių iniciatyvų įgyvendinimu</w:t>
            </w:r>
            <w:r>
              <w:rPr>
                <w:color w:val="498205"/>
                <w:sz w:val="22"/>
                <w:szCs w:val="22"/>
                <w:bdr w:val="none" w:sz="0" w:space="0" w:color="auto" w:frame="1"/>
              </w:rPr>
              <w:t xml:space="preserve"> </w:t>
            </w:r>
            <w:r>
              <w:rPr>
                <w:sz w:val="22"/>
                <w:szCs w:val="22"/>
                <w:bdr w:val="none" w:sz="0" w:space="0" w:color="auto" w:frame="1"/>
              </w:rPr>
              <w:t>arba prisideda prie jų įgyvendinimo</w:t>
            </w:r>
            <w:r>
              <w:rPr>
                <w:color w:val="000000"/>
                <w:sz w:val="22"/>
                <w:szCs w:val="22"/>
                <w:lang w:eastAsia="lt-LT"/>
              </w:rPr>
              <w:t>: 72.6, 115.1, 117.2, 121.2, 129.4, 129.5, 133.2, 133.4, 133.5, 135.1, 139.4, 139.5, 141.1, 141.5, 141.6, 141.7, 145.1, 145.6, 159.5, 179.4, 183.4, 205.1, 209.4,</w:t>
            </w:r>
            <w:r>
              <w:rPr>
                <w:sz w:val="22"/>
                <w:szCs w:val="22"/>
              </w:rPr>
              <w:t xml:space="preserve"> </w:t>
            </w:r>
            <w:r>
              <w:rPr>
                <w:color w:val="000000"/>
                <w:sz w:val="22"/>
                <w:szCs w:val="22"/>
                <w:lang w:eastAsia="lt-LT"/>
              </w:rPr>
              <w:t xml:space="preserve">238.1, </w:t>
            </w:r>
            <w:r>
              <w:rPr>
                <w:sz w:val="22"/>
                <w:szCs w:val="22"/>
              </w:rPr>
              <w:t>238.3, 238.4</w:t>
            </w:r>
          </w:p>
        </w:tc>
        <w:tc>
          <w:tcPr>
            <w:tcW w:w="404" w:type="pct"/>
            <w:shd w:val="clear" w:color="auto" w:fill="D9E2F3" w:themeFill="accent1" w:themeFillTint="33"/>
          </w:tcPr>
          <w:p w:rsidR="001003C8" w:rsidRDefault="001003C8">
            <w:pPr>
              <w:rPr>
                <w:sz w:val="22"/>
                <w:szCs w:val="22"/>
              </w:rPr>
            </w:pPr>
          </w:p>
        </w:tc>
        <w:tc>
          <w:tcPr>
            <w:tcW w:w="417" w:type="pct"/>
            <w:shd w:val="clear" w:color="auto" w:fill="D9E2F3" w:themeFill="accent1" w:themeFillTint="33"/>
          </w:tcPr>
          <w:p w:rsidR="001003C8" w:rsidRDefault="001003C8">
            <w:pPr>
              <w:rPr>
                <w:sz w:val="22"/>
                <w:szCs w:val="22"/>
              </w:rPr>
            </w:pPr>
          </w:p>
        </w:tc>
        <w:tc>
          <w:tcPr>
            <w:tcW w:w="448" w:type="pct"/>
            <w:shd w:val="clear" w:color="auto" w:fill="D9E2F3" w:themeFill="accent1" w:themeFillTint="33"/>
          </w:tcPr>
          <w:p w:rsidR="001003C8" w:rsidRDefault="001003C8">
            <w:pPr>
              <w:rPr>
                <w:sz w:val="22"/>
                <w:szCs w:val="22"/>
              </w:rPr>
            </w:pPr>
          </w:p>
        </w:tc>
        <w:tc>
          <w:tcPr>
            <w:tcW w:w="591" w:type="pct"/>
            <w:shd w:val="clear" w:color="auto" w:fill="D9E2F3" w:themeFill="accent1" w:themeFillTint="33"/>
          </w:tcPr>
          <w:p w:rsidR="001003C8" w:rsidRDefault="001003C8">
            <w:pPr>
              <w:rPr>
                <w:sz w:val="22"/>
                <w:szCs w:val="22"/>
              </w:rPr>
            </w:pPr>
          </w:p>
        </w:tc>
        <w:tc>
          <w:tcPr>
            <w:tcW w:w="831" w:type="pct"/>
            <w:shd w:val="clear" w:color="auto" w:fill="D9E2F3" w:themeFill="accent1" w:themeFillTint="33"/>
          </w:tcPr>
          <w:p w:rsidR="001003C8" w:rsidRDefault="001003C8">
            <w:pPr>
              <w:rPr>
                <w:sz w:val="22"/>
                <w:szCs w:val="22"/>
              </w:rPr>
            </w:pPr>
          </w:p>
        </w:tc>
      </w:tr>
      <w:tr w:rsidR="001003C8">
        <w:tc>
          <w:tcPr>
            <w:tcW w:w="332" w:type="pct"/>
            <w:shd w:val="clear" w:color="auto" w:fill="auto"/>
          </w:tcPr>
          <w:p w:rsidR="001003C8" w:rsidRDefault="00CA2A4A">
            <w:pPr>
              <w:ind w:right="-107"/>
              <w:rPr>
                <w:sz w:val="22"/>
                <w:szCs w:val="22"/>
              </w:rPr>
            </w:pPr>
            <w:r>
              <w:rPr>
                <w:sz w:val="22"/>
                <w:szCs w:val="22"/>
              </w:rPr>
              <w:t>9.2.1.</w:t>
            </w:r>
          </w:p>
        </w:tc>
        <w:tc>
          <w:tcPr>
            <w:tcW w:w="1978" w:type="pct"/>
            <w:shd w:val="clear" w:color="auto" w:fill="auto"/>
          </w:tcPr>
          <w:p w:rsidR="001003C8" w:rsidRDefault="00CA2A4A">
            <w:pPr>
              <w:jc w:val="both"/>
              <w:rPr>
                <w:sz w:val="22"/>
                <w:szCs w:val="22"/>
              </w:rPr>
            </w:pPr>
            <w:r>
              <w:rPr>
                <w:sz w:val="22"/>
                <w:szCs w:val="22"/>
              </w:rPr>
              <w:t xml:space="preserve">Sudaryti sąlygas įteisinti už institucijos vidinės skaitmeninės darbotvarkės strategijos formavimą atsakingo skaitmeninės transformacijos vadovo (angl. </w:t>
            </w:r>
            <w:r>
              <w:rPr>
                <w:i/>
                <w:iCs/>
                <w:sz w:val="22"/>
                <w:szCs w:val="22"/>
              </w:rPr>
              <w:t>Chief Digital Officer</w:t>
            </w:r>
            <w:r>
              <w:rPr>
                <w:sz w:val="22"/>
                <w:szCs w:val="22"/>
              </w:rPr>
              <w:t>) vaidmenį</w:t>
            </w:r>
          </w:p>
        </w:tc>
        <w:tc>
          <w:tcPr>
            <w:tcW w:w="404" w:type="pct"/>
            <w:shd w:val="clear" w:color="auto" w:fill="auto"/>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 ketv.</w:t>
            </w:r>
          </w:p>
        </w:tc>
        <w:tc>
          <w:tcPr>
            <w:tcW w:w="417"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ind w:firstLine="57"/>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 (ST)</w:t>
            </w:r>
          </w:p>
        </w:tc>
      </w:tr>
      <w:tr w:rsidR="001003C8">
        <w:tc>
          <w:tcPr>
            <w:tcW w:w="332" w:type="pct"/>
            <w:shd w:val="clear" w:color="auto" w:fill="auto"/>
          </w:tcPr>
          <w:p w:rsidR="001003C8" w:rsidRDefault="00CA2A4A">
            <w:pPr>
              <w:ind w:right="-107"/>
              <w:rPr>
                <w:sz w:val="22"/>
                <w:szCs w:val="22"/>
              </w:rPr>
            </w:pPr>
            <w:r>
              <w:rPr>
                <w:sz w:val="22"/>
                <w:szCs w:val="22"/>
              </w:rPr>
              <w:t>9.2.</w:t>
            </w:r>
            <w:r>
              <w:rPr>
                <w:sz w:val="22"/>
                <w:szCs w:val="22"/>
                <w:lang w:val="en-GB"/>
              </w:rPr>
              <w:t>2</w:t>
            </w:r>
            <w:r>
              <w:rPr>
                <w:sz w:val="22"/>
                <w:szCs w:val="22"/>
              </w:rPr>
              <w:t>.</w:t>
            </w:r>
          </w:p>
        </w:tc>
        <w:tc>
          <w:tcPr>
            <w:tcW w:w="1978" w:type="pct"/>
            <w:shd w:val="clear" w:color="auto" w:fill="auto"/>
          </w:tcPr>
          <w:p w:rsidR="001003C8" w:rsidRDefault="00CA2A4A">
            <w:pPr>
              <w:jc w:val="both"/>
              <w:rPr>
                <w:sz w:val="22"/>
                <w:szCs w:val="22"/>
              </w:rPr>
            </w:pPr>
            <w:r>
              <w:rPr>
                <w:sz w:val="22"/>
                <w:szCs w:val="22"/>
              </w:rPr>
              <w:t>Parengti ir pateikti Vyriausybei atvirų duomenų ir skaitmeninės transformacijos kompetencijų centro koncepciją</w:t>
            </w:r>
          </w:p>
        </w:tc>
        <w:tc>
          <w:tcPr>
            <w:tcW w:w="404" w:type="pct"/>
            <w:shd w:val="clear" w:color="auto" w:fill="auto"/>
          </w:tcPr>
          <w:p w:rsidR="001003C8" w:rsidRDefault="00CA2A4A">
            <w:pPr>
              <w:jc w:val="center"/>
              <w:rPr>
                <w:sz w:val="22"/>
                <w:szCs w:val="22"/>
              </w:rPr>
            </w:pPr>
            <w:r>
              <w:rPr>
                <w:sz w:val="22"/>
                <w:szCs w:val="22"/>
              </w:rPr>
              <w:t>2021 m. II ketv.</w:t>
            </w:r>
          </w:p>
        </w:tc>
        <w:tc>
          <w:tcPr>
            <w:tcW w:w="417" w:type="pct"/>
            <w:shd w:val="clear" w:color="auto" w:fill="auto"/>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LRVK</w:t>
            </w:r>
          </w:p>
        </w:tc>
        <w:tc>
          <w:tcPr>
            <w:tcW w:w="591" w:type="pct"/>
            <w:shd w:val="clear" w:color="auto" w:fill="auto"/>
          </w:tcPr>
          <w:p w:rsidR="001003C8" w:rsidRDefault="00CA2A4A">
            <w:pPr>
              <w:jc w:val="center"/>
              <w:rPr>
                <w:sz w:val="22"/>
                <w:szCs w:val="22"/>
              </w:rPr>
            </w:pPr>
            <w:r>
              <w:rPr>
                <w:sz w:val="22"/>
                <w:szCs w:val="22"/>
              </w:rPr>
              <w:t>EIM</w:t>
            </w:r>
          </w:p>
        </w:tc>
        <w:tc>
          <w:tcPr>
            <w:tcW w:w="831" w:type="pct"/>
            <w:shd w:val="clear" w:color="auto" w:fill="auto"/>
          </w:tcPr>
          <w:p w:rsidR="001003C8" w:rsidRDefault="00CA2A4A">
            <w:pPr>
              <w:jc w:val="center"/>
              <w:rPr>
                <w:sz w:val="22"/>
                <w:szCs w:val="22"/>
              </w:rPr>
            </w:pPr>
            <w:r>
              <w:rPr>
                <w:sz w:val="22"/>
                <w:szCs w:val="22"/>
              </w:rPr>
              <w:t>Analitinis (AD, ST)</w:t>
            </w:r>
          </w:p>
        </w:tc>
      </w:tr>
      <w:tr w:rsidR="001003C8">
        <w:tc>
          <w:tcPr>
            <w:tcW w:w="332" w:type="pct"/>
            <w:shd w:val="clear" w:color="auto" w:fill="auto"/>
          </w:tcPr>
          <w:p w:rsidR="001003C8" w:rsidRDefault="00CA2A4A">
            <w:pPr>
              <w:ind w:right="-107"/>
              <w:rPr>
                <w:sz w:val="22"/>
                <w:szCs w:val="22"/>
              </w:rPr>
            </w:pPr>
            <w:r>
              <w:rPr>
                <w:sz w:val="22"/>
                <w:szCs w:val="22"/>
              </w:rPr>
              <w:t>9.2.3.</w:t>
            </w:r>
          </w:p>
        </w:tc>
        <w:tc>
          <w:tcPr>
            <w:tcW w:w="1978" w:type="pct"/>
            <w:shd w:val="clear" w:color="auto" w:fill="auto"/>
          </w:tcPr>
          <w:p w:rsidR="001003C8" w:rsidRDefault="00CA2A4A">
            <w:pPr>
              <w:jc w:val="both"/>
              <w:rPr>
                <w:sz w:val="22"/>
                <w:szCs w:val="22"/>
              </w:rPr>
            </w:pPr>
            <w:r>
              <w:rPr>
                <w:sz w:val="22"/>
                <w:szCs w:val="22"/>
              </w:rPr>
              <w:t>Įgyvendinti naują valstybės IT paslaugų centralizacijos etapą, išplečiant paskirto valstybės IT paslaugų teikėjo funkcijas taip, kad jos apimtų taikomųjų IT programų priežiūrą</w:t>
            </w:r>
          </w:p>
        </w:tc>
        <w:tc>
          <w:tcPr>
            <w:tcW w:w="404" w:type="pct"/>
            <w:shd w:val="clear" w:color="auto" w:fill="auto"/>
          </w:tcPr>
          <w:p w:rsidR="001003C8" w:rsidRDefault="00CA2A4A">
            <w:pPr>
              <w:jc w:val="center"/>
              <w:rPr>
                <w:sz w:val="22"/>
                <w:szCs w:val="22"/>
              </w:rPr>
            </w:pPr>
            <w:r>
              <w:rPr>
                <w:sz w:val="22"/>
                <w:szCs w:val="22"/>
              </w:rPr>
              <w:t>2021 m. II ketv.</w:t>
            </w:r>
          </w:p>
        </w:tc>
        <w:tc>
          <w:tcPr>
            <w:tcW w:w="417" w:type="pct"/>
            <w:shd w:val="clear" w:color="auto" w:fill="auto"/>
          </w:tcPr>
          <w:p w:rsidR="001003C8" w:rsidRDefault="00CA2A4A">
            <w:pPr>
              <w:jc w:val="center"/>
              <w:rPr>
                <w:sz w:val="22"/>
                <w:szCs w:val="22"/>
              </w:rPr>
            </w:pPr>
            <w:r>
              <w:rPr>
                <w:sz w:val="22"/>
                <w:szCs w:val="22"/>
              </w:rPr>
              <w:t>2021 m. IV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w:t>
            </w:r>
          </w:p>
        </w:tc>
        <w:tc>
          <w:tcPr>
            <w:tcW w:w="831" w:type="pct"/>
            <w:shd w:val="clear" w:color="auto" w:fill="auto"/>
          </w:tcPr>
          <w:p w:rsidR="001003C8" w:rsidRDefault="00CA2A4A">
            <w:pPr>
              <w:jc w:val="center"/>
              <w:rPr>
                <w:sz w:val="22"/>
                <w:szCs w:val="22"/>
              </w:rPr>
            </w:pPr>
            <w:r>
              <w:rPr>
                <w:sz w:val="22"/>
                <w:szCs w:val="22"/>
              </w:rPr>
              <w:t>Reguliacinis (ST)</w:t>
            </w:r>
          </w:p>
        </w:tc>
      </w:tr>
      <w:tr w:rsidR="001003C8">
        <w:tc>
          <w:tcPr>
            <w:tcW w:w="332" w:type="pct"/>
            <w:shd w:val="clear" w:color="auto" w:fill="auto"/>
          </w:tcPr>
          <w:p w:rsidR="001003C8" w:rsidRDefault="00CA2A4A">
            <w:pPr>
              <w:ind w:right="-107"/>
              <w:rPr>
                <w:sz w:val="22"/>
                <w:szCs w:val="22"/>
              </w:rPr>
            </w:pPr>
            <w:r>
              <w:rPr>
                <w:sz w:val="22"/>
                <w:szCs w:val="22"/>
              </w:rPr>
              <w:t>9.2.4.</w:t>
            </w:r>
          </w:p>
        </w:tc>
        <w:tc>
          <w:tcPr>
            <w:tcW w:w="1978" w:type="pct"/>
            <w:shd w:val="clear" w:color="auto" w:fill="auto"/>
            <w:vAlign w:val="center"/>
          </w:tcPr>
          <w:p w:rsidR="001003C8" w:rsidRDefault="00CA2A4A">
            <w:pPr>
              <w:jc w:val="both"/>
              <w:rPr>
                <w:sz w:val="22"/>
                <w:szCs w:val="22"/>
              </w:rPr>
            </w:pPr>
            <w:r>
              <w:rPr>
                <w:sz w:val="22"/>
                <w:szCs w:val="22"/>
                <w:lang w:eastAsia="lt-LT"/>
              </w:rPr>
              <w:t xml:space="preserve">Atnaujinti atvirų duomenų rinkinių formavimo, prioritetizavimo, stebėsenos, vertinimo ir valdymo </w:t>
            </w:r>
            <w:r>
              <w:rPr>
                <w:sz w:val="22"/>
                <w:szCs w:val="22"/>
                <w:lang w:eastAsia="lt-LT"/>
              </w:rPr>
              <w:br/>
              <w:t xml:space="preserve">metodiką </w:t>
            </w:r>
            <w:r>
              <w:rPr>
                <w:color w:val="000000"/>
                <w:sz w:val="22"/>
                <w:szCs w:val="22"/>
                <w:lang w:eastAsia="lt-LT"/>
              </w:rPr>
              <w:t>–</w:t>
            </w:r>
            <w:r>
              <w:rPr>
                <w:sz w:val="22"/>
                <w:szCs w:val="22"/>
                <w:lang w:eastAsia="lt-LT"/>
              </w:rPr>
              <w:t xml:space="preserve"> sukurti paskatas ir nustatyti prievolę institucijoms atverti duomenis</w:t>
            </w:r>
          </w:p>
        </w:tc>
        <w:tc>
          <w:tcPr>
            <w:tcW w:w="404" w:type="pct"/>
            <w:shd w:val="clear" w:color="auto" w:fill="auto"/>
            <w:vAlign w:val="center"/>
          </w:tcPr>
          <w:p w:rsidR="001003C8" w:rsidRDefault="00CA2A4A">
            <w:pPr>
              <w:jc w:val="center"/>
              <w:rPr>
                <w:sz w:val="22"/>
                <w:szCs w:val="22"/>
              </w:rPr>
            </w:pPr>
            <w:r>
              <w:rPr>
                <w:sz w:val="22"/>
                <w:szCs w:val="22"/>
                <w:lang w:eastAsia="lt-LT"/>
              </w:rPr>
              <w:t>2021 m. II ketv.</w:t>
            </w:r>
          </w:p>
        </w:tc>
        <w:tc>
          <w:tcPr>
            <w:tcW w:w="417" w:type="pct"/>
            <w:shd w:val="clear" w:color="auto" w:fill="auto"/>
            <w:vAlign w:val="center"/>
          </w:tcPr>
          <w:p w:rsidR="001003C8" w:rsidRDefault="00CA2A4A">
            <w:pPr>
              <w:jc w:val="center"/>
              <w:rPr>
                <w:sz w:val="22"/>
                <w:szCs w:val="22"/>
              </w:rPr>
            </w:pPr>
            <w:r>
              <w:rPr>
                <w:sz w:val="22"/>
                <w:szCs w:val="22"/>
                <w:lang w:eastAsia="lt-LT"/>
              </w:rPr>
              <w:t>2021 m. III ketv.</w:t>
            </w:r>
          </w:p>
        </w:tc>
        <w:tc>
          <w:tcPr>
            <w:tcW w:w="448" w:type="pct"/>
          </w:tcPr>
          <w:p w:rsidR="001003C8" w:rsidRDefault="00CA2A4A">
            <w:pPr>
              <w:jc w:val="center"/>
              <w:rPr>
                <w:sz w:val="22"/>
                <w:szCs w:val="22"/>
              </w:rPr>
            </w:pPr>
            <w:r>
              <w:rPr>
                <w:sz w:val="22"/>
                <w:szCs w:val="22"/>
              </w:rPr>
              <w:t>LRVK</w:t>
            </w:r>
          </w:p>
        </w:tc>
        <w:tc>
          <w:tcPr>
            <w:tcW w:w="591" w:type="pct"/>
            <w:shd w:val="clear" w:color="auto" w:fill="auto"/>
          </w:tcPr>
          <w:p w:rsidR="001003C8" w:rsidRDefault="00CA2A4A">
            <w:pPr>
              <w:jc w:val="center"/>
              <w:rPr>
                <w:sz w:val="22"/>
                <w:szCs w:val="22"/>
              </w:rPr>
            </w:pPr>
            <w:r>
              <w:rPr>
                <w:sz w:val="22"/>
                <w:szCs w:val="22"/>
              </w:rPr>
              <w:t>EIM</w:t>
            </w:r>
          </w:p>
        </w:tc>
        <w:tc>
          <w:tcPr>
            <w:tcW w:w="831" w:type="pct"/>
            <w:shd w:val="clear" w:color="auto" w:fill="auto"/>
            <w:vAlign w:val="center"/>
          </w:tcPr>
          <w:p w:rsidR="001003C8" w:rsidRDefault="00CA2A4A">
            <w:pPr>
              <w:jc w:val="center"/>
              <w:rPr>
                <w:sz w:val="22"/>
                <w:szCs w:val="22"/>
              </w:rPr>
            </w:pPr>
            <w:r>
              <w:rPr>
                <w:sz w:val="22"/>
                <w:szCs w:val="22"/>
              </w:rPr>
              <w:t>Reguliacinis (AD)</w:t>
            </w:r>
          </w:p>
        </w:tc>
      </w:tr>
      <w:tr w:rsidR="001003C8">
        <w:tc>
          <w:tcPr>
            <w:tcW w:w="332" w:type="pct"/>
            <w:shd w:val="clear" w:color="auto" w:fill="auto"/>
          </w:tcPr>
          <w:p w:rsidR="001003C8" w:rsidRDefault="00CA2A4A">
            <w:pPr>
              <w:ind w:right="-107"/>
              <w:rPr>
                <w:sz w:val="22"/>
                <w:szCs w:val="22"/>
              </w:rPr>
            </w:pPr>
            <w:r>
              <w:rPr>
                <w:sz w:val="22"/>
                <w:szCs w:val="22"/>
              </w:rPr>
              <w:t>9.2.5.</w:t>
            </w:r>
          </w:p>
        </w:tc>
        <w:tc>
          <w:tcPr>
            <w:tcW w:w="1978" w:type="pct"/>
            <w:shd w:val="clear" w:color="auto" w:fill="auto"/>
            <w:vAlign w:val="center"/>
          </w:tcPr>
          <w:p w:rsidR="001003C8" w:rsidRDefault="00CA2A4A">
            <w:pPr>
              <w:jc w:val="both"/>
              <w:rPr>
                <w:sz w:val="22"/>
                <w:szCs w:val="22"/>
              </w:rPr>
            </w:pPr>
            <w:r>
              <w:rPr>
                <w:sz w:val="22"/>
                <w:szCs w:val="22"/>
                <w:lang w:eastAsia="lt-LT"/>
              </w:rPr>
              <w:t>Sukurti valstybės duomenų architektūrą (centralizuotus visų valstybėje tvarkomų duomenų aprašus), nustatyti jos valdysenos modelį ir užtikrinti jo įgyvendinimą</w:t>
            </w:r>
          </w:p>
        </w:tc>
        <w:tc>
          <w:tcPr>
            <w:tcW w:w="404" w:type="pct"/>
            <w:shd w:val="clear" w:color="auto" w:fill="auto"/>
            <w:vAlign w:val="center"/>
          </w:tcPr>
          <w:p w:rsidR="001003C8" w:rsidRDefault="00CA2A4A">
            <w:pPr>
              <w:jc w:val="center"/>
              <w:rPr>
                <w:sz w:val="22"/>
                <w:szCs w:val="22"/>
              </w:rPr>
            </w:pPr>
            <w:r>
              <w:rPr>
                <w:sz w:val="22"/>
                <w:szCs w:val="22"/>
                <w:lang w:eastAsia="lt-LT"/>
              </w:rPr>
              <w:t>2021 m. II ketv.</w:t>
            </w:r>
          </w:p>
        </w:tc>
        <w:tc>
          <w:tcPr>
            <w:tcW w:w="417"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LRVK</w:t>
            </w:r>
          </w:p>
        </w:tc>
        <w:tc>
          <w:tcPr>
            <w:tcW w:w="831" w:type="pct"/>
            <w:shd w:val="clear" w:color="auto" w:fill="auto"/>
            <w:vAlign w:val="center"/>
          </w:tcPr>
          <w:p w:rsidR="001003C8" w:rsidRDefault="00CA2A4A">
            <w:pPr>
              <w:jc w:val="center"/>
              <w:rPr>
                <w:sz w:val="22"/>
                <w:szCs w:val="22"/>
              </w:rPr>
            </w:pPr>
            <w:r>
              <w:rPr>
                <w:sz w:val="22"/>
                <w:szCs w:val="22"/>
              </w:rPr>
              <w:t>Reguliacinis (AD)</w:t>
            </w:r>
          </w:p>
        </w:tc>
      </w:tr>
      <w:tr w:rsidR="001003C8">
        <w:tc>
          <w:tcPr>
            <w:tcW w:w="332" w:type="pct"/>
            <w:shd w:val="clear" w:color="auto" w:fill="auto"/>
          </w:tcPr>
          <w:p w:rsidR="001003C8" w:rsidRDefault="00CA2A4A">
            <w:pPr>
              <w:ind w:right="-107"/>
              <w:rPr>
                <w:sz w:val="22"/>
                <w:szCs w:val="22"/>
              </w:rPr>
            </w:pPr>
            <w:r>
              <w:rPr>
                <w:sz w:val="22"/>
                <w:szCs w:val="22"/>
              </w:rPr>
              <w:t>9.2.6.</w:t>
            </w:r>
          </w:p>
        </w:tc>
        <w:tc>
          <w:tcPr>
            <w:tcW w:w="1978" w:type="pct"/>
            <w:shd w:val="clear" w:color="auto" w:fill="auto"/>
            <w:vAlign w:val="center"/>
          </w:tcPr>
          <w:p w:rsidR="001003C8" w:rsidRDefault="00CA2A4A">
            <w:pPr>
              <w:jc w:val="both"/>
              <w:rPr>
                <w:sz w:val="22"/>
                <w:szCs w:val="22"/>
              </w:rPr>
            </w:pPr>
            <w:r>
              <w:rPr>
                <w:sz w:val="22"/>
                <w:szCs w:val="22"/>
                <w:lang w:eastAsia="lt-LT"/>
              </w:rPr>
              <w:t>Sukurti valstybės informacinių išteklių ir skaitmeninės transformacijos valdymo mechanizmą, užtikrinantį centralizuotą kūrimo ir plėtros valdymą, poreikių vertinimą, privalomų bazinių komponentų (teisių valdymo, sąveikos, klasifikatorių, metaduomenų struktūrų, funkcinių reikalavimų, atvėrimo, e. paslaugų ir kt.) naudojimą, kaštų ir naudos analizės parengimą ir naudojimą, valdytojų atsakomybių nustatymą, ir sukurti paskatas bei nustatyti prievolę institucijoms įgyvendinti skaitmenizacijos projektus</w:t>
            </w:r>
          </w:p>
        </w:tc>
        <w:tc>
          <w:tcPr>
            <w:tcW w:w="404" w:type="pct"/>
            <w:shd w:val="clear" w:color="auto" w:fill="auto"/>
            <w:vAlign w:val="center"/>
          </w:tcPr>
          <w:p w:rsidR="001003C8" w:rsidRDefault="00CA2A4A">
            <w:pPr>
              <w:jc w:val="center"/>
              <w:rPr>
                <w:sz w:val="22"/>
                <w:szCs w:val="22"/>
              </w:rPr>
            </w:pPr>
            <w:r>
              <w:rPr>
                <w:sz w:val="22"/>
                <w:szCs w:val="22"/>
                <w:lang w:eastAsia="lt-LT"/>
              </w:rPr>
              <w:t>2021 m. II ketv.</w:t>
            </w:r>
          </w:p>
        </w:tc>
        <w:tc>
          <w:tcPr>
            <w:tcW w:w="417"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LRVK</w:t>
            </w:r>
          </w:p>
        </w:tc>
        <w:tc>
          <w:tcPr>
            <w:tcW w:w="831" w:type="pct"/>
            <w:shd w:val="clear" w:color="auto" w:fill="auto"/>
            <w:vAlign w:val="center"/>
          </w:tcPr>
          <w:p w:rsidR="001003C8" w:rsidRDefault="00CA2A4A">
            <w:pPr>
              <w:jc w:val="center"/>
              <w:rPr>
                <w:sz w:val="22"/>
                <w:szCs w:val="22"/>
              </w:rPr>
            </w:pPr>
            <w:r>
              <w:rPr>
                <w:sz w:val="22"/>
                <w:szCs w:val="22"/>
              </w:rPr>
              <w:t>Investicinis (ST)</w:t>
            </w:r>
          </w:p>
        </w:tc>
      </w:tr>
      <w:tr w:rsidR="001003C8">
        <w:tc>
          <w:tcPr>
            <w:tcW w:w="332" w:type="pct"/>
            <w:shd w:val="clear" w:color="auto" w:fill="auto"/>
          </w:tcPr>
          <w:p w:rsidR="001003C8" w:rsidRDefault="00CA2A4A">
            <w:pPr>
              <w:ind w:right="-107"/>
              <w:rPr>
                <w:sz w:val="22"/>
                <w:szCs w:val="22"/>
              </w:rPr>
            </w:pPr>
            <w:r>
              <w:rPr>
                <w:sz w:val="22"/>
                <w:szCs w:val="22"/>
              </w:rPr>
              <w:t>9.2.7.</w:t>
            </w:r>
          </w:p>
        </w:tc>
        <w:tc>
          <w:tcPr>
            <w:tcW w:w="1978" w:type="pct"/>
            <w:shd w:val="clear" w:color="auto" w:fill="auto"/>
            <w:vAlign w:val="center"/>
          </w:tcPr>
          <w:p w:rsidR="001003C8" w:rsidRDefault="00CA2A4A">
            <w:pPr>
              <w:jc w:val="both"/>
              <w:rPr>
                <w:sz w:val="22"/>
                <w:szCs w:val="22"/>
              </w:rPr>
            </w:pPr>
            <w:r>
              <w:rPr>
                <w:sz w:val="22"/>
                <w:szCs w:val="22"/>
                <w:lang w:eastAsia="lt-LT"/>
              </w:rPr>
              <w:t xml:space="preserve">Parengti valstybės informacinių išteklių ir sąsajumo žemėlapį, užtikrinti jo nuolatinį atnaujinimą, peržiūrą ir </w:t>
            </w:r>
            <w:r>
              <w:rPr>
                <w:sz w:val="22"/>
                <w:szCs w:val="22"/>
                <w:lang w:eastAsia="lt-LT"/>
              </w:rPr>
              <w:lastRenderedPageBreak/>
              <w:t>tobulinimą</w:t>
            </w:r>
          </w:p>
        </w:tc>
        <w:tc>
          <w:tcPr>
            <w:tcW w:w="404" w:type="pct"/>
            <w:shd w:val="clear" w:color="auto" w:fill="auto"/>
            <w:vAlign w:val="center"/>
          </w:tcPr>
          <w:p w:rsidR="001003C8" w:rsidRDefault="00CA2A4A">
            <w:pPr>
              <w:jc w:val="center"/>
              <w:rPr>
                <w:sz w:val="22"/>
                <w:szCs w:val="22"/>
              </w:rPr>
            </w:pPr>
            <w:r>
              <w:rPr>
                <w:sz w:val="22"/>
                <w:szCs w:val="22"/>
                <w:lang w:eastAsia="lt-LT"/>
              </w:rPr>
              <w:lastRenderedPageBreak/>
              <w:t>2021 m. II ketv.</w:t>
            </w:r>
          </w:p>
        </w:tc>
        <w:tc>
          <w:tcPr>
            <w:tcW w:w="417"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LRVK</w:t>
            </w:r>
          </w:p>
        </w:tc>
        <w:tc>
          <w:tcPr>
            <w:tcW w:w="831" w:type="pct"/>
            <w:shd w:val="clear" w:color="auto" w:fill="auto"/>
            <w:vAlign w:val="center"/>
          </w:tcPr>
          <w:p w:rsidR="001003C8" w:rsidRDefault="00CA2A4A">
            <w:pPr>
              <w:jc w:val="center"/>
              <w:rPr>
                <w:sz w:val="22"/>
                <w:szCs w:val="22"/>
              </w:rPr>
            </w:pPr>
            <w:r>
              <w:rPr>
                <w:sz w:val="22"/>
                <w:szCs w:val="22"/>
              </w:rPr>
              <w:t>Investicinis (ST)</w:t>
            </w:r>
          </w:p>
        </w:tc>
      </w:tr>
      <w:tr w:rsidR="001003C8">
        <w:tc>
          <w:tcPr>
            <w:tcW w:w="332" w:type="pct"/>
            <w:shd w:val="clear" w:color="auto" w:fill="auto"/>
          </w:tcPr>
          <w:p w:rsidR="001003C8" w:rsidRDefault="00CA2A4A">
            <w:pPr>
              <w:ind w:right="-107"/>
              <w:rPr>
                <w:sz w:val="22"/>
                <w:szCs w:val="22"/>
              </w:rPr>
            </w:pPr>
            <w:r>
              <w:rPr>
                <w:sz w:val="22"/>
                <w:szCs w:val="22"/>
              </w:rPr>
              <w:t>9.2.8.</w:t>
            </w:r>
          </w:p>
        </w:tc>
        <w:tc>
          <w:tcPr>
            <w:tcW w:w="1978" w:type="pct"/>
            <w:shd w:val="clear" w:color="auto" w:fill="auto"/>
            <w:vAlign w:val="center"/>
          </w:tcPr>
          <w:p w:rsidR="001003C8" w:rsidRDefault="00CA2A4A">
            <w:pPr>
              <w:jc w:val="both"/>
              <w:rPr>
                <w:sz w:val="22"/>
                <w:szCs w:val="22"/>
              </w:rPr>
            </w:pPr>
            <w:r>
              <w:rPr>
                <w:sz w:val="22"/>
                <w:szCs w:val="22"/>
                <w:lang w:eastAsia="lt-LT"/>
              </w:rPr>
              <w:t>Sukurti valstybės informacinių išteklių, atvirų duomenų ir skaitmeninės transformacijos kokybės vertinimo ir skatinimo ekosistemą</w:t>
            </w:r>
          </w:p>
        </w:tc>
        <w:tc>
          <w:tcPr>
            <w:tcW w:w="404" w:type="pct"/>
            <w:shd w:val="clear" w:color="auto" w:fill="auto"/>
            <w:vAlign w:val="center"/>
          </w:tcPr>
          <w:p w:rsidR="001003C8" w:rsidRDefault="00CA2A4A">
            <w:pPr>
              <w:jc w:val="center"/>
              <w:rPr>
                <w:sz w:val="22"/>
                <w:szCs w:val="22"/>
              </w:rPr>
            </w:pPr>
            <w:r>
              <w:rPr>
                <w:sz w:val="22"/>
                <w:szCs w:val="22"/>
                <w:lang w:eastAsia="lt-LT"/>
              </w:rPr>
              <w:t>2021 m. II ketv.</w:t>
            </w:r>
          </w:p>
        </w:tc>
        <w:tc>
          <w:tcPr>
            <w:tcW w:w="417"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LRVK, ministerijos</w:t>
            </w:r>
          </w:p>
        </w:tc>
        <w:tc>
          <w:tcPr>
            <w:tcW w:w="831" w:type="pct"/>
            <w:shd w:val="clear" w:color="auto" w:fill="auto"/>
            <w:vAlign w:val="center"/>
          </w:tcPr>
          <w:p w:rsidR="001003C8" w:rsidRDefault="00CA2A4A">
            <w:pPr>
              <w:jc w:val="center"/>
              <w:rPr>
                <w:sz w:val="22"/>
                <w:szCs w:val="22"/>
              </w:rPr>
            </w:pPr>
            <w:r>
              <w:rPr>
                <w:sz w:val="22"/>
                <w:szCs w:val="22"/>
              </w:rPr>
              <w:t>Reguliacinis (AD, ST)</w:t>
            </w:r>
          </w:p>
        </w:tc>
      </w:tr>
      <w:tr w:rsidR="001003C8">
        <w:tc>
          <w:tcPr>
            <w:tcW w:w="332" w:type="pct"/>
            <w:shd w:val="clear" w:color="auto" w:fill="auto"/>
          </w:tcPr>
          <w:p w:rsidR="001003C8" w:rsidRDefault="00CA2A4A">
            <w:pPr>
              <w:ind w:right="-107"/>
              <w:rPr>
                <w:sz w:val="22"/>
                <w:szCs w:val="22"/>
              </w:rPr>
            </w:pPr>
            <w:r>
              <w:rPr>
                <w:sz w:val="22"/>
                <w:szCs w:val="22"/>
              </w:rPr>
              <w:t>9.2.9.</w:t>
            </w:r>
          </w:p>
        </w:tc>
        <w:tc>
          <w:tcPr>
            <w:tcW w:w="1978" w:type="pct"/>
            <w:shd w:val="clear" w:color="auto" w:fill="auto"/>
            <w:vAlign w:val="center"/>
          </w:tcPr>
          <w:p w:rsidR="001003C8" w:rsidRDefault="00CA2A4A">
            <w:pPr>
              <w:jc w:val="both"/>
              <w:rPr>
                <w:sz w:val="22"/>
                <w:szCs w:val="22"/>
              </w:rPr>
            </w:pPr>
            <w:r>
              <w:rPr>
                <w:sz w:val="22"/>
                <w:szCs w:val="22"/>
                <w:lang w:eastAsia="lt-LT"/>
              </w:rPr>
              <w:t>Suprojektuoti valstybės informacinių išteklių ir skaitmeninės transformacijos centrinę techninę architektūrą, apimančią valstybės informacinių išteklių, elektroninių ryšių tinklų, valstybės duomenų centrų technologijas, nustatyti minimalius jos komponentų reikalavimus, duomenų tvarkymo privalomumo ir technologinės plėtros gaires, užtikrinti privalomą jų taikymą visoms naujai kuriamoms sistemoms ir įgyvendinimą jau esančiose sistemose</w:t>
            </w:r>
          </w:p>
        </w:tc>
        <w:tc>
          <w:tcPr>
            <w:tcW w:w="404" w:type="pct"/>
            <w:shd w:val="clear" w:color="auto" w:fill="auto"/>
            <w:vAlign w:val="center"/>
          </w:tcPr>
          <w:p w:rsidR="001003C8" w:rsidRDefault="00CA2A4A">
            <w:pPr>
              <w:jc w:val="center"/>
              <w:rPr>
                <w:sz w:val="22"/>
                <w:szCs w:val="22"/>
              </w:rPr>
            </w:pPr>
            <w:r>
              <w:rPr>
                <w:sz w:val="22"/>
                <w:szCs w:val="22"/>
                <w:lang w:eastAsia="lt-LT"/>
              </w:rPr>
              <w:t>2021 m. III ketv.</w:t>
            </w:r>
          </w:p>
        </w:tc>
        <w:tc>
          <w:tcPr>
            <w:tcW w:w="417" w:type="pct"/>
            <w:shd w:val="clear" w:color="auto" w:fill="auto"/>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LRVK</w:t>
            </w:r>
          </w:p>
        </w:tc>
        <w:tc>
          <w:tcPr>
            <w:tcW w:w="831" w:type="pct"/>
            <w:shd w:val="clear" w:color="auto" w:fill="auto"/>
            <w:vAlign w:val="center"/>
          </w:tcPr>
          <w:p w:rsidR="001003C8" w:rsidRDefault="00CA2A4A">
            <w:pPr>
              <w:jc w:val="center"/>
              <w:rPr>
                <w:sz w:val="22"/>
                <w:szCs w:val="22"/>
              </w:rPr>
            </w:pPr>
            <w:r>
              <w:rPr>
                <w:sz w:val="22"/>
                <w:szCs w:val="22"/>
              </w:rPr>
              <w:t>Reguliacinis (ST)</w:t>
            </w:r>
          </w:p>
        </w:tc>
      </w:tr>
      <w:tr w:rsidR="001003C8">
        <w:tc>
          <w:tcPr>
            <w:tcW w:w="332" w:type="pct"/>
            <w:shd w:val="clear" w:color="auto" w:fill="auto"/>
          </w:tcPr>
          <w:p w:rsidR="001003C8" w:rsidRDefault="00CA2A4A">
            <w:pPr>
              <w:ind w:right="-107"/>
              <w:rPr>
                <w:sz w:val="22"/>
                <w:szCs w:val="22"/>
              </w:rPr>
            </w:pPr>
            <w:r>
              <w:rPr>
                <w:sz w:val="22"/>
                <w:szCs w:val="22"/>
              </w:rPr>
              <w:t>9.2.10.</w:t>
            </w:r>
          </w:p>
        </w:tc>
        <w:tc>
          <w:tcPr>
            <w:tcW w:w="1978" w:type="pct"/>
            <w:shd w:val="clear" w:color="auto" w:fill="auto"/>
          </w:tcPr>
          <w:p w:rsidR="001003C8" w:rsidRDefault="00CA2A4A">
            <w:pPr>
              <w:jc w:val="both"/>
              <w:rPr>
                <w:sz w:val="22"/>
                <w:szCs w:val="22"/>
              </w:rPr>
            </w:pPr>
            <w:r>
              <w:rPr>
                <w:sz w:val="22"/>
                <w:szCs w:val="22"/>
              </w:rPr>
              <w:t>Sukurti ir įdiegti valstybės tarnyboje skaitmeninių įgūdžių kompetencijos modelį</w:t>
            </w:r>
          </w:p>
        </w:tc>
        <w:tc>
          <w:tcPr>
            <w:tcW w:w="404" w:type="pct"/>
            <w:shd w:val="clear" w:color="auto" w:fill="auto"/>
          </w:tcPr>
          <w:p w:rsidR="001003C8" w:rsidRDefault="00CA2A4A">
            <w:pPr>
              <w:jc w:val="center"/>
              <w:rPr>
                <w:sz w:val="22"/>
                <w:szCs w:val="22"/>
              </w:rPr>
            </w:pPr>
            <w:r>
              <w:rPr>
                <w:sz w:val="22"/>
                <w:szCs w:val="22"/>
              </w:rPr>
              <w:t>2021 m. II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EIM, ŠMSM</w:t>
            </w:r>
          </w:p>
        </w:tc>
        <w:tc>
          <w:tcPr>
            <w:tcW w:w="831" w:type="pct"/>
            <w:shd w:val="clear" w:color="auto" w:fill="auto"/>
          </w:tcPr>
          <w:p w:rsidR="001003C8" w:rsidRDefault="00CA2A4A">
            <w:pPr>
              <w:jc w:val="center"/>
              <w:rPr>
                <w:sz w:val="22"/>
                <w:szCs w:val="22"/>
              </w:rPr>
            </w:pPr>
            <w:r>
              <w:rPr>
                <w:sz w:val="22"/>
                <w:szCs w:val="22"/>
              </w:rPr>
              <w:t>Investicinis (ST)</w:t>
            </w:r>
          </w:p>
        </w:tc>
      </w:tr>
      <w:tr w:rsidR="001003C8">
        <w:tc>
          <w:tcPr>
            <w:tcW w:w="332" w:type="pct"/>
            <w:shd w:val="clear" w:color="auto" w:fill="auto"/>
          </w:tcPr>
          <w:p w:rsidR="001003C8" w:rsidRDefault="00CA2A4A">
            <w:pPr>
              <w:ind w:right="-107"/>
              <w:rPr>
                <w:sz w:val="22"/>
                <w:szCs w:val="22"/>
              </w:rPr>
            </w:pPr>
            <w:r>
              <w:rPr>
                <w:sz w:val="22"/>
                <w:szCs w:val="22"/>
              </w:rPr>
              <w:t>9.2.11.</w:t>
            </w:r>
          </w:p>
        </w:tc>
        <w:tc>
          <w:tcPr>
            <w:tcW w:w="1978" w:type="pct"/>
            <w:shd w:val="clear" w:color="auto" w:fill="auto"/>
          </w:tcPr>
          <w:p w:rsidR="001003C8" w:rsidRDefault="00CA2A4A">
            <w:pPr>
              <w:jc w:val="both"/>
              <w:rPr>
                <w:sz w:val="22"/>
                <w:szCs w:val="22"/>
              </w:rPr>
            </w:pPr>
            <w:r>
              <w:rPr>
                <w:bCs/>
                <w:sz w:val="22"/>
                <w:szCs w:val="22"/>
              </w:rPr>
              <w:t xml:space="preserve">Integruoti Valstybės duomenų valdysenos informacinėje sistemoje valstybės informacinių sistemų ir registrų duomenis, realizuoti centralizuotą jų atvėrimą ir eksperimentavimo platformas (angl. </w:t>
            </w:r>
            <w:r>
              <w:rPr>
                <w:bCs/>
                <w:i/>
                <w:sz w:val="22"/>
                <w:szCs w:val="22"/>
              </w:rPr>
              <w:t>sandbox</w:t>
            </w:r>
            <w:r>
              <w:rPr>
                <w:bCs/>
                <w:sz w:val="22"/>
                <w:szCs w:val="22"/>
              </w:rPr>
              <w:t>), užtikrinti efektyvius duomenų, reikalingų priimant sprendimus, mainus tarp institucijų bei sukurti duomenų anoniminimo ir sujungimo mechanizmą, sudarant statistinį nuolatinių gyventojų ir statistinių ūkio subjektų registrus</w:t>
            </w:r>
          </w:p>
        </w:tc>
        <w:tc>
          <w:tcPr>
            <w:tcW w:w="404" w:type="pct"/>
            <w:shd w:val="clear" w:color="auto" w:fill="auto"/>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2024 m. III ketv.</w:t>
            </w:r>
          </w:p>
        </w:tc>
        <w:tc>
          <w:tcPr>
            <w:tcW w:w="448" w:type="pct"/>
          </w:tcPr>
          <w:p w:rsidR="001003C8" w:rsidRDefault="00CA2A4A">
            <w:pPr>
              <w:jc w:val="center"/>
              <w:rPr>
                <w:sz w:val="22"/>
                <w:szCs w:val="22"/>
              </w:rPr>
            </w:pPr>
            <w:r>
              <w:rPr>
                <w:sz w:val="22"/>
                <w:szCs w:val="22"/>
              </w:rPr>
              <w:t>FM</w:t>
            </w:r>
          </w:p>
        </w:tc>
        <w:tc>
          <w:tcPr>
            <w:tcW w:w="591" w:type="pct"/>
            <w:shd w:val="clear" w:color="auto" w:fill="auto"/>
          </w:tcPr>
          <w:p w:rsidR="001003C8" w:rsidRDefault="00CA2A4A">
            <w:pPr>
              <w:jc w:val="center"/>
              <w:rPr>
                <w:sz w:val="22"/>
                <w:szCs w:val="22"/>
              </w:rPr>
            </w:pPr>
            <w:r>
              <w:rPr>
                <w:sz w:val="22"/>
                <w:szCs w:val="22"/>
              </w:rPr>
              <w:t>Ministerijos</w:t>
            </w:r>
          </w:p>
        </w:tc>
        <w:tc>
          <w:tcPr>
            <w:tcW w:w="831" w:type="pct"/>
            <w:shd w:val="clear" w:color="auto" w:fill="auto"/>
          </w:tcPr>
          <w:p w:rsidR="001003C8" w:rsidRDefault="00CA2A4A">
            <w:pPr>
              <w:jc w:val="center"/>
              <w:rPr>
                <w:sz w:val="22"/>
                <w:szCs w:val="22"/>
              </w:rPr>
            </w:pPr>
            <w:r>
              <w:rPr>
                <w:sz w:val="22"/>
                <w:szCs w:val="22"/>
              </w:rPr>
              <w:t>Analitinis (RP, AD)</w:t>
            </w:r>
          </w:p>
        </w:tc>
      </w:tr>
      <w:tr w:rsidR="001003C8">
        <w:tc>
          <w:tcPr>
            <w:tcW w:w="332" w:type="pct"/>
            <w:shd w:val="clear" w:color="auto" w:fill="auto"/>
          </w:tcPr>
          <w:p w:rsidR="001003C8" w:rsidRDefault="00CA2A4A">
            <w:pPr>
              <w:ind w:right="-107"/>
              <w:rPr>
                <w:sz w:val="22"/>
                <w:szCs w:val="22"/>
                <w:lang w:val="en-GB"/>
              </w:rPr>
            </w:pPr>
            <w:r>
              <w:rPr>
                <w:sz w:val="22"/>
                <w:szCs w:val="22"/>
              </w:rPr>
              <w:t>9.</w:t>
            </w:r>
            <w:r>
              <w:rPr>
                <w:sz w:val="22"/>
                <w:szCs w:val="22"/>
                <w:lang w:val="en-GB"/>
              </w:rPr>
              <w:t>2.12.</w:t>
            </w:r>
          </w:p>
        </w:tc>
        <w:tc>
          <w:tcPr>
            <w:tcW w:w="1978" w:type="pct"/>
            <w:shd w:val="clear" w:color="auto" w:fill="auto"/>
          </w:tcPr>
          <w:p w:rsidR="001003C8" w:rsidRDefault="00CA2A4A">
            <w:pPr>
              <w:jc w:val="both"/>
              <w:rPr>
                <w:sz w:val="22"/>
                <w:szCs w:val="22"/>
              </w:rPr>
            </w:pPr>
            <w:r>
              <w:rPr>
                <w:sz w:val="22"/>
                <w:szCs w:val="22"/>
              </w:rPr>
              <w:t>Sudaryti sąlygas Europos šalių eksporto ir importo mikroduomenų mainams tarp ES šalių, užtikrinant administracinės naštos įmonėms mažinimą ir tikslios statistikos suformavimą, diegiant užsienio prekybos statistikos technines priemones</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417" w:type="pct"/>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448" w:type="pct"/>
          </w:tcPr>
          <w:p w:rsidR="001003C8" w:rsidRDefault="00CA2A4A">
            <w:pPr>
              <w:jc w:val="center"/>
              <w:rPr>
                <w:sz w:val="22"/>
                <w:szCs w:val="22"/>
              </w:rPr>
            </w:pPr>
            <w:r>
              <w:rPr>
                <w:sz w:val="22"/>
                <w:szCs w:val="22"/>
              </w:rPr>
              <w:t>FM</w:t>
            </w:r>
          </w:p>
        </w:tc>
        <w:tc>
          <w:tcPr>
            <w:tcW w:w="591" w:type="pct"/>
            <w:shd w:val="clear" w:color="auto" w:fill="auto"/>
          </w:tcPr>
          <w:p w:rsidR="001003C8" w:rsidRDefault="00CA2A4A">
            <w:pPr>
              <w:ind w:firstLine="57"/>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 xml:space="preserve">Investicinis </w:t>
            </w:r>
          </w:p>
        </w:tc>
      </w:tr>
      <w:tr w:rsidR="001003C8">
        <w:tc>
          <w:tcPr>
            <w:tcW w:w="332" w:type="pct"/>
            <w:shd w:val="clear" w:color="auto" w:fill="auto"/>
          </w:tcPr>
          <w:p w:rsidR="001003C8" w:rsidRDefault="00CA2A4A">
            <w:pPr>
              <w:ind w:right="-107"/>
              <w:rPr>
                <w:sz w:val="22"/>
                <w:szCs w:val="22"/>
              </w:rPr>
            </w:pPr>
            <w:r>
              <w:rPr>
                <w:sz w:val="22"/>
                <w:szCs w:val="22"/>
              </w:rPr>
              <w:t>9.2.13.</w:t>
            </w:r>
          </w:p>
        </w:tc>
        <w:tc>
          <w:tcPr>
            <w:tcW w:w="1978" w:type="pct"/>
            <w:shd w:val="clear" w:color="auto" w:fill="auto"/>
          </w:tcPr>
          <w:p w:rsidR="001003C8" w:rsidRDefault="00CA2A4A">
            <w:pPr>
              <w:jc w:val="both"/>
              <w:rPr>
                <w:sz w:val="22"/>
                <w:szCs w:val="22"/>
              </w:rPr>
            </w:pPr>
            <w:r>
              <w:rPr>
                <w:sz w:val="22"/>
                <w:szCs w:val="22"/>
              </w:rPr>
              <w:t>Sudaryti sąlygas verslui kurti vartotojams skirtus ir jiems patogius inovatyvius technologinius sprendimus, skatinti viešųjų paslaugų teikimo perdavimą verslui</w:t>
            </w:r>
          </w:p>
        </w:tc>
        <w:tc>
          <w:tcPr>
            <w:tcW w:w="404"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EIM</w:t>
            </w:r>
          </w:p>
        </w:tc>
        <w:tc>
          <w:tcPr>
            <w:tcW w:w="591" w:type="pct"/>
            <w:shd w:val="clear" w:color="auto" w:fill="auto"/>
          </w:tcPr>
          <w:p w:rsidR="001003C8" w:rsidRDefault="00CA2A4A">
            <w:pPr>
              <w:jc w:val="center"/>
              <w:rPr>
                <w:sz w:val="22"/>
                <w:szCs w:val="22"/>
              </w:rPr>
            </w:pPr>
            <w:r>
              <w:rPr>
                <w:sz w:val="22"/>
                <w:szCs w:val="22"/>
              </w:rPr>
              <w:t>VRM</w:t>
            </w:r>
          </w:p>
        </w:tc>
        <w:tc>
          <w:tcPr>
            <w:tcW w:w="831" w:type="pct"/>
            <w:shd w:val="clear" w:color="auto" w:fill="auto"/>
          </w:tcPr>
          <w:p w:rsidR="001003C8" w:rsidRDefault="00CA2A4A">
            <w:pPr>
              <w:jc w:val="center"/>
              <w:rPr>
                <w:sz w:val="22"/>
                <w:szCs w:val="22"/>
              </w:rPr>
            </w:pPr>
            <w:r>
              <w:rPr>
                <w:sz w:val="22"/>
                <w:szCs w:val="22"/>
              </w:rPr>
              <w:t>Reguliacinis (RP)</w:t>
            </w:r>
          </w:p>
        </w:tc>
      </w:tr>
      <w:tr w:rsidR="001003C8">
        <w:tc>
          <w:tcPr>
            <w:tcW w:w="332" w:type="pct"/>
            <w:shd w:val="clear" w:color="auto" w:fill="D9E2F3" w:themeFill="accent1" w:themeFillTint="33"/>
          </w:tcPr>
          <w:p w:rsidR="001003C8" w:rsidRDefault="00CA2A4A">
            <w:pPr>
              <w:ind w:right="-107"/>
              <w:rPr>
                <w:sz w:val="22"/>
                <w:szCs w:val="22"/>
              </w:rPr>
            </w:pPr>
            <w:r>
              <w:rPr>
                <w:b/>
                <w:bCs/>
                <w:sz w:val="22"/>
                <w:szCs w:val="22"/>
              </w:rPr>
              <w:t>9.3.</w:t>
            </w:r>
          </w:p>
        </w:tc>
        <w:tc>
          <w:tcPr>
            <w:tcW w:w="1978" w:type="pct"/>
            <w:shd w:val="clear" w:color="auto" w:fill="D9E2F3" w:themeFill="accent1" w:themeFillTint="33"/>
          </w:tcPr>
          <w:p w:rsidR="001003C8" w:rsidRDefault="00CA2A4A">
            <w:pPr>
              <w:jc w:val="both"/>
              <w:rPr>
                <w:sz w:val="22"/>
                <w:szCs w:val="22"/>
              </w:rPr>
            </w:pPr>
            <w:r>
              <w:rPr>
                <w:b/>
                <w:bCs/>
                <w:sz w:val="22"/>
                <w:szCs w:val="22"/>
              </w:rPr>
              <w:t xml:space="preserve">VYRIAUSYBĖS PROGRAMOS PROJEKTAS – STIPRŪS IR ATSAKINGI VADOVAI </w:t>
            </w:r>
            <w:r>
              <w:rPr>
                <w:b/>
                <w:bCs/>
                <w:color w:val="000000"/>
                <w:sz w:val="22"/>
                <w:szCs w:val="22"/>
                <w:lang w:eastAsia="lt-LT"/>
              </w:rPr>
              <w:t>–</w:t>
            </w:r>
            <w:r>
              <w:rPr>
                <w:b/>
                <w:bCs/>
                <w:sz w:val="22"/>
                <w:szCs w:val="22"/>
              </w:rPr>
              <w:t xml:space="preserve"> VALSTYBĖS TARNYBOS VEIDAS</w:t>
            </w:r>
          </w:p>
        </w:tc>
        <w:tc>
          <w:tcPr>
            <w:tcW w:w="404" w:type="pct"/>
            <w:shd w:val="clear" w:color="auto" w:fill="D9E2F3" w:themeFill="accent1" w:themeFillTint="33"/>
          </w:tcPr>
          <w:p w:rsidR="001003C8" w:rsidRDefault="001003C8">
            <w:pPr>
              <w:jc w:val="center"/>
              <w:rPr>
                <w:sz w:val="22"/>
                <w:szCs w:val="22"/>
              </w:rPr>
            </w:pPr>
          </w:p>
        </w:tc>
        <w:tc>
          <w:tcPr>
            <w:tcW w:w="417" w:type="pct"/>
            <w:shd w:val="clear" w:color="auto" w:fill="D9E2F3" w:themeFill="accent1" w:themeFillTint="33"/>
          </w:tcPr>
          <w:p w:rsidR="001003C8" w:rsidRDefault="001003C8">
            <w:pPr>
              <w:jc w:val="center"/>
              <w:rPr>
                <w:sz w:val="22"/>
                <w:szCs w:val="22"/>
              </w:rPr>
            </w:pPr>
          </w:p>
        </w:tc>
        <w:tc>
          <w:tcPr>
            <w:tcW w:w="448" w:type="pct"/>
            <w:shd w:val="clear" w:color="auto" w:fill="D9E2F3" w:themeFill="accent1" w:themeFillTint="33"/>
          </w:tcPr>
          <w:p w:rsidR="001003C8" w:rsidRDefault="00CA2A4A">
            <w:pPr>
              <w:jc w:val="center"/>
              <w:rPr>
                <w:sz w:val="22"/>
                <w:szCs w:val="22"/>
              </w:rPr>
            </w:pPr>
            <w:r>
              <w:rPr>
                <w:sz w:val="22"/>
                <w:szCs w:val="22"/>
              </w:rPr>
              <w:t>VRM</w:t>
            </w:r>
          </w:p>
        </w:tc>
        <w:tc>
          <w:tcPr>
            <w:tcW w:w="591" w:type="pct"/>
            <w:shd w:val="clear" w:color="auto" w:fill="D9E2F3" w:themeFill="accent1" w:themeFillTint="33"/>
          </w:tcPr>
          <w:p w:rsidR="001003C8" w:rsidRDefault="001003C8">
            <w:pPr>
              <w:jc w:val="center"/>
              <w:rPr>
                <w:sz w:val="22"/>
                <w:szCs w:val="22"/>
              </w:rPr>
            </w:pPr>
          </w:p>
        </w:tc>
        <w:tc>
          <w:tcPr>
            <w:tcW w:w="831" w:type="pct"/>
            <w:shd w:val="clear" w:color="auto" w:fill="D9E2F3" w:themeFill="accent1" w:themeFillTint="33"/>
          </w:tcPr>
          <w:p w:rsidR="001003C8" w:rsidRDefault="001003C8">
            <w:pPr>
              <w:jc w:val="center"/>
              <w:rPr>
                <w:sz w:val="22"/>
                <w:szCs w:val="22"/>
              </w:rPr>
            </w:pPr>
          </w:p>
        </w:tc>
      </w:tr>
      <w:tr w:rsidR="001003C8">
        <w:tc>
          <w:tcPr>
            <w:tcW w:w="332" w:type="pct"/>
            <w:shd w:val="clear" w:color="auto" w:fill="D9E2F3" w:themeFill="accent1" w:themeFillTint="33"/>
          </w:tcPr>
          <w:p w:rsidR="001003C8" w:rsidRDefault="001003C8">
            <w:pPr>
              <w:ind w:right="-107"/>
              <w:rPr>
                <w:sz w:val="22"/>
                <w:szCs w:val="22"/>
              </w:rPr>
            </w:pPr>
          </w:p>
        </w:tc>
        <w:tc>
          <w:tcPr>
            <w:tcW w:w="1978" w:type="pct"/>
            <w:shd w:val="clear" w:color="auto" w:fill="D9E2F3" w:themeFill="accent1" w:themeFillTint="33"/>
          </w:tcPr>
          <w:p w:rsidR="001003C8" w:rsidRDefault="00CA2A4A">
            <w:pPr>
              <w:ind w:right="-107"/>
              <w:rPr>
                <w:sz w:val="22"/>
                <w:szCs w:val="22"/>
              </w:rPr>
            </w:pPr>
            <w:r>
              <w:rPr>
                <w:sz w:val="22"/>
                <w:szCs w:val="22"/>
              </w:rPr>
              <w:t>9.3 papunktyje išvardyti veiksmai įgyvendina šias Vyriausybės programos iniciatyvas: 209.1–209.4.</w:t>
            </w:r>
          </w:p>
          <w:p w:rsidR="001003C8" w:rsidRDefault="00CA2A4A">
            <w:pPr>
              <w:ind w:right="-107"/>
              <w:rPr>
                <w:sz w:val="22"/>
                <w:szCs w:val="22"/>
              </w:rPr>
            </w:pPr>
            <w:r>
              <w:rPr>
                <w:sz w:val="22"/>
                <w:szCs w:val="22"/>
              </w:rPr>
              <w:t>Veiksmų įgyvendinimas siejasi su šios iniciatyvos įgyvendinimu</w:t>
            </w:r>
            <w:r>
              <w:rPr>
                <w:sz w:val="22"/>
                <w:szCs w:val="22"/>
                <w:bdr w:val="none" w:sz="0" w:space="0" w:color="auto" w:frame="1"/>
              </w:rPr>
              <w:t xml:space="preserve"> arba prisideda prie jos įgyvendinimo </w:t>
            </w:r>
            <w:r>
              <w:rPr>
                <w:color w:val="000000"/>
                <w:sz w:val="22"/>
                <w:szCs w:val="22"/>
                <w:lang w:eastAsia="lt-LT"/>
              </w:rPr>
              <w:t>–</w:t>
            </w:r>
            <w:r>
              <w:rPr>
                <w:sz w:val="22"/>
                <w:szCs w:val="22"/>
              </w:rPr>
              <w:t xml:space="preserve"> 207.3</w:t>
            </w:r>
          </w:p>
        </w:tc>
        <w:tc>
          <w:tcPr>
            <w:tcW w:w="404" w:type="pct"/>
            <w:shd w:val="clear" w:color="auto" w:fill="D9E2F3" w:themeFill="accent1" w:themeFillTint="33"/>
          </w:tcPr>
          <w:p w:rsidR="001003C8" w:rsidRDefault="001003C8">
            <w:pPr>
              <w:ind w:right="-107"/>
              <w:rPr>
                <w:sz w:val="22"/>
                <w:szCs w:val="22"/>
              </w:rPr>
            </w:pPr>
          </w:p>
        </w:tc>
        <w:tc>
          <w:tcPr>
            <w:tcW w:w="417" w:type="pct"/>
            <w:shd w:val="clear" w:color="auto" w:fill="D9E2F3" w:themeFill="accent1" w:themeFillTint="33"/>
          </w:tcPr>
          <w:p w:rsidR="001003C8" w:rsidRDefault="001003C8">
            <w:pPr>
              <w:ind w:right="-107"/>
              <w:rPr>
                <w:sz w:val="22"/>
                <w:szCs w:val="22"/>
              </w:rPr>
            </w:pPr>
          </w:p>
        </w:tc>
        <w:tc>
          <w:tcPr>
            <w:tcW w:w="448" w:type="pct"/>
            <w:shd w:val="clear" w:color="auto" w:fill="D9E2F3" w:themeFill="accent1" w:themeFillTint="33"/>
          </w:tcPr>
          <w:p w:rsidR="001003C8" w:rsidRDefault="001003C8">
            <w:pPr>
              <w:ind w:right="-107"/>
              <w:rPr>
                <w:sz w:val="22"/>
                <w:szCs w:val="22"/>
              </w:rPr>
            </w:pPr>
          </w:p>
        </w:tc>
        <w:tc>
          <w:tcPr>
            <w:tcW w:w="591" w:type="pct"/>
            <w:shd w:val="clear" w:color="auto" w:fill="D9E2F3" w:themeFill="accent1" w:themeFillTint="33"/>
          </w:tcPr>
          <w:p w:rsidR="001003C8" w:rsidRDefault="001003C8">
            <w:pPr>
              <w:ind w:right="-107"/>
              <w:rPr>
                <w:sz w:val="22"/>
                <w:szCs w:val="22"/>
              </w:rPr>
            </w:pPr>
          </w:p>
        </w:tc>
        <w:tc>
          <w:tcPr>
            <w:tcW w:w="831" w:type="pct"/>
            <w:shd w:val="clear" w:color="auto" w:fill="D9E2F3" w:themeFill="accent1" w:themeFillTint="33"/>
          </w:tcPr>
          <w:p w:rsidR="001003C8" w:rsidRDefault="001003C8">
            <w:pPr>
              <w:ind w:right="-107"/>
              <w:rPr>
                <w:sz w:val="22"/>
                <w:szCs w:val="22"/>
              </w:rPr>
            </w:pPr>
          </w:p>
        </w:tc>
      </w:tr>
      <w:tr w:rsidR="001003C8">
        <w:tc>
          <w:tcPr>
            <w:tcW w:w="332" w:type="pct"/>
            <w:shd w:val="clear" w:color="auto" w:fill="auto"/>
          </w:tcPr>
          <w:p w:rsidR="001003C8" w:rsidRDefault="00CA2A4A">
            <w:pPr>
              <w:ind w:right="-107"/>
              <w:rPr>
                <w:sz w:val="22"/>
                <w:szCs w:val="22"/>
              </w:rPr>
            </w:pPr>
            <w:r>
              <w:rPr>
                <w:sz w:val="22"/>
                <w:szCs w:val="22"/>
              </w:rPr>
              <w:t>9.3.</w:t>
            </w:r>
            <w:r>
              <w:rPr>
                <w:sz w:val="22"/>
                <w:szCs w:val="22"/>
                <w:lang w:val="en-GB"/>
              </w:rPr>
              <w:t>1</w:t>
            </w:r>
            <w:r>
              <w:rPr>
                <w:sz w:val="22"/>
                <w:szCs w:val="22"/>
              </w:rPr>
              <w:t>.</w:t>
            </w:r>
          </w:p>
        </w:tc>
        <w:tc>
          <w:tcPr>
            <w:tcW w:w="1978" w:type="pct"/>
            <w:shd w:val="clear" w:color="auto" w:fill="auto"/>
          </w:tcPr>
          <w:p w:rsidR="001003C8" w:rsidRDefault="00CA2A4A">
            <w:pPr>
              <w:jc w:val="both"/>
              <w:rPr>
                <w:sz w:val="22"/>
                <w:szCs w:val="22"/>
              </w:rPr>
            </w:pPr>
            <w:r>
              <w:rPr>
                <w:sz w:val="22"/>
                <w:szCs w:val="22"/>
              </w:rPr>
              <w:t>Priimti Vyriausybės sprendimą dėl valstybės tarnybos pertvarkos koncepcijos, atsižvelgiant į žmogiškųjų išteklių valdymo valstybės tarnyboje atotrūkio (GAP) analizės rezultatus</w:t>
            </w:r>
          </w:p>
        </w:tc>
        <w:tc>
          <w:tcPr>
            <w:tcW w:w="404" w:type="pct"/>
            <w:shd w:val="clear" w:color="auto" w:fill="auto"/>
          </w:tcPr>
          <w:p w:rsidR="001003C8" w:rsidRDefault="00CA2A4A">
            <w:pPr>
              <w:jc w:val="center"/>
              <w:rPr>
                <w:sz w:val="22"/>
                <w:szCs w:val="22"/>
              </w:rPr>
            </w:pPr>
            <w:r>
              <w:rPr>
                <w:sz w:val="22"/>
                <w:szCs w:val="22"/>
              </w:rPr>
              <w:t>2021 m. III ketv.</w:t>
            </w:r>
          </w:p>
        </w:tc>
        <w:tc>
          <w:tcPr>
            <w:tcW w:w="417" w:type="pct"/>
            <w:shd w:val="clear" w:color="auto" w:fill="auto"/>
          </w:tcPr>
          <w:p w:rsidR="001003C8" w:rsidRDefault="00CA2A4A">
            <w:pPr>
              <w:jc w:val="center"/>
              <w:rPr>
                <w:sz w:val="22"/>
                <w:szCs w:val="22"/>
              </w:rPr>
            </w:pPr>
            <w:r>
              <w:rPr>
                <w:sz w:val="22"/>
                <w:szCs w:val="22"/>
              </w:rPr>
              <w:t>2021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VRM</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9.3.2.</w:t>
            </w:r>
          </w:p>
        </w:tc>
        <w:tc>
          <w:tcPr>
            <w:tcW w:w="1978" w:type="pct"/>
            <w:shd w:val="clear" w:color="auto" w:fill="auto"/>
          </w:tcPr>
          <w:p w:rsidR="001003C8" w:rsidRDefault="00CA2A4A">
            <w:pPr>
              <w:jc w:val="both"/>
              <w:rPr>
                <w:strike/>
                <w:sz w:val="22"/>
              </w:rPr>
            </w:pPr>
            <w:r>
              <w:rPr>
                <w:sz w:val="22"/>
              </w:rPr>
              <w:t>Parengti ir priimti valstybės tarnybos pertvarkos koncepciją įgyvendinantį Valstybės tarnybos įstatymą, kurio nuostatos padėtų supaprastinti žmogiškųjų išteklių valdymą valstybės tarnyboje, padarytų jį lankstesnį ir motyvuotą</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VRM</w:t>
            </w:r>
          </w:p>
        </w:tc>
        <w:tc>
          <w:tcPr>
            <w:tcW w:w="831" w:type="pct"/>
            <w:shd w:val="clear" w:color="auto" w:fill="auto"/>
          </w:tcPr>
          <w:p w:rsidR="001003C8" w:rsidRDefault="00CA2A4A">
            <w:pPr>
              <w:jc w:val="center"/>
              <w:rPr>
                <w:sz w:val="22"/>
                <w:szCs w:val="22"/>
              </w:rPr>
            </w:pPr>
            <w:r>
              <w:rPr>
                <w:sz w:val="22"/>
                <w:szCs w:val="22"/>
              </w:rPr>
              <w:t>Reguliacinis</w:t>
            </w:r>
          </w:p>
        </w:tc>
      </w:tr>
      <w:tr w:rsidR="001003C8">
        <w:tc>
          <w:tcPr>
            <w:tcW w:w="332" w:type="pct"/>
            <w:shd w:val="clear" w:color="auto" w:fill="auto"/>
          </w:tcPr>
          <w:p w:rsidR="001003C8" w:rsidRDefault="00CA2A4A">
            <w:pPr>
              <w:ind w:right="-107"/>
              <w:rPr>
                <w:sz w:val="22"/>
                <w:szCs w:val="22"/>
              </w:rPr>
            </w:pPr>
            <w:r>
              <w:rPr>
                <w:sz w:val="22"/>
                <w:szCs w:val="22"/>
              </w:rPr>
              <w:t>9.3.3.</w:t>
            </w:r>
          </w:p>
        </w:tc>
        <w:tc>
          <w:tcPr>
            <w:tcW w:w="1978" w:type="pct"/>
            <w:shd w:val="clear" w:color="auto" w:fill="auto"/>
          </w:tcPr>
          <w:p w:rsidR="001003C8" w:rsidRDefault="00CA2A4A">
            <w:pPr>
              <w:jc w:val="both"/>
              <w:rPr>
                <w:sz w:val="22"/>
                <w:szCs w:val="22"/>
              </w:rPr>
            </w:pPr>
            <w:r>
              <w:rPr>
                <w:sz w:val="22"/>
                <w:szCs w:val="22"/>
              </w:rPr>
              <w:t>Įsteigti Valstybės tarnybos valdymo kompetencijų centrą</w:t>
            </w:r>
          </w:p>
        </w:tc>
        <w:tc>
          <w:tcPr>
            <w:tcW w:w="404" w:type="pct"/>
            <w:shd w:val="clear" w:color="auto" w:fill="auto"/>
          </w:tcPr>
          <w:p w:rsidR="001003C8" w:rsidRDefault="00CA2A4A">
            <w:pPr>
              <w:jc w:val="center"/>
              <w:rPr>
                <w:sz w:val="22"/>
                <w:szCs w:val="22"/>
              </w:rPr>
            </w:pPr>
            <w:r>
              <w:rPr>
                <w:sz w:val="22"/>
                <w:szCs w:val="22"/>
              </w:rPr>
              <w:t>2022 m. IV ketv.</w:t>
            </w:r>
          </w:p>
        </w:tc>
        <w:tc>
          <w:tcPr>
            <w:tcW w:w="417" w:type="pct"/>
            <w:shd w:val="clear" w:color="auto" w:fill="auto"/>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Investicinis</w:t>
            </w:r>
          </w:p>
        </w:tc>
      </w:tr>
      <w:tr w:rsidR="001003C8">
        <w:tc>
          <w:tcPr>
            <w:tcW w:w="332" w:type="pct"/>
            <w:shd w:val="clear" w:color="auto" w:fill="auto"/>
          </w:tcPr>
          <w:p w:rsidR="001003C8" w:rsidRDefault="00CA2A4A">
            <w:pPr>
              <w:ind w:right="-107"/>
              <w:rPr>
                <w:sz w:val="22"/>
                <w:szCs w:val="22"/>
              </w:rPr>
            </w:pPr>
            <w:r>
              <w:rPr>
                <w:sz w:val="22"/>
                <w:szCs w:val="22"/>
              </w:rPr>
              <w:t>9.3.4.</w:t>
            </w:r>
          </w:p>
        </w:tc>
        <w:tc>
          <w:tcPr>
            <w:tcW w:w="1978" w:type="pct"/>
            <w:shd w:val="clear" w:color="auto" w:fill="auto"/>
          </w:tcPr>
          <w:p w:rsidR="001003C8" w:rsidRDefault="00CA2A4A">
            <w:pPr>
              <w:jc w:val="both"/>
              <w:rPr>
                <w:sz w:val="22"/>
                <w:szCs w:val="22"/>
              </w:rPr>
            </w:pPr>
            <w:r>
              <w:rPr>
                <w:sz w:val="22"/>
                <w:szCs w:val="22"/>
              </w:rPr>
              <w:t>Sukurti ir įdiegti žmogiškųjų išteklių valdymo valstybės tarnyboje ir valstybės tarnybos efektyvumo vertinimo, pagrįsto aiškiais tarptautiniais ir nacionaliniais rodikliais, sistemą</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9.3.5.</w:t>
            </w:r>
          </w:p>
        </w:tc>
        <w:tc>
          <w:tcPr>
            <w:tcW w:w="1978" w:type="pct"/>
            <w:shd w:val="clear" w:color="auto" w:fill="auto"/>
          </w:tcPr>
          <w:p w:rsidR="001003C8" w:rsidRDefault="00CA2A4A">
            <w:pPr>
              <w:jc w:val="both"/>
              <w:rPr>
                <w:sz w:val="22"/>
                <w:szCs w:val="22"/>
              </w:rPr>
            </w:pPr>
            <w:r>
              <w:rPr>
                <w:sz w:val="22"/>
                <w:szCs w:val="22"/>
              </w:rPr>
              <w:t xml:space="preserve">Sukurti ir įdiegti centralizuotą viešojo sektoriaus vadovų karjeros valdymo modelį </w:t>
            </w:r>
          </w:p>
        </w:tc>
        <w:tc>
          <w:tcPr>
            <w:tcW w:w="404" w:type="pct"/>
            <w:shd w:val="clear" w:color="auto" w:fill="auto"/>
          </w:tcPr>
          <w:p w:rsidR="001003C8" w:rsidRDefault="00CA2A4A">
            <w:pPr>
              <w:jc w:val="center"/>
              <w:rPr>
                <w:sz w:val="22"/>
                <w:szCs w:val="22"/>
              </w:rPr>
            </w:pPr>
            <w:r>
              <w:rPr>
                <w:sz w:val="22"/>
                <w:szCs w:val="22"/>
              </w:rPr>
              <w:t>2021 m. III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9.3.6.</w:t>
            </w:r>
          </w:p>
        </w:tc>
        <w:tc>
          <w:tcPr>
            <w:tcW w:w="1978" w:type="pct"/>
            <w:shd w:val="clear" w:color="auto" w:fill="auto"/>
          </w:tcPr>
          <w:p w:rsidR="001003C8" w:rsidRDefault="00CA2A4A">
            <w:pPr>
              <w:jc w:val="both"/>
              <w:rPr>
                <w:sz w:val="22"/>
                <w:szCs w:val="22"/>
              </w:rPr>
            </w:pPr>
            <w:r>
              <w:rPr>
                <w:sz w:val="22"/>
                <w:szCs w:val="22"/>
              </w:rPr>
              <w:t>Sukurti ir įdiegti talentų pritraukimo į viešojo sektoriaus vadovų korpusą, jų išsaugojimo ir valdymo mechanizmą</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9.3.7.</w:t>
            </w:r>
          </w:p>
        </w:tc>
        <w:tc>
          <w:tcPr>
            <w:tcW w:w="1978" w:type="pct"/>
            <w:shd w:val="clear" w:color="auto" w:fill="auto"/>
          </w:tcPr>
          <w:p w:rsidR="001003C8" w:rsidRDefault="00CA2A4A">
            <w:pPr>
              <w:jc w:val="both"/>
              <w:rPr>
                <w:sz w:val="22"/>
                <w:szCs w:val="22"/>
              </w:rPr>
            </w:pPr>
            <w:r>
              <w:rPr>
                <w:sz w:val="22"/>
                <w:szCs w:val="22"/>
              </w:rPr>
              <w:t>Sukurti ir įdiegti viešojo sektoriaus vadovų kompetencijų nustatymo, matavimo ir vertinimo modelį (metodiką)</w:t>
            </w:r>
          </w:p>
        </w:tc>
        <w:tc>
          <w:tcPr>
            <w:tcW w:w="404" w:type="pct"/>
            <w:shd w:val="clear" w:color="auto" w:fill="auto"/>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 (N)</w:t>
            </w:r>
          </w:p>
        </w:tc>
      </w:tr>
      <w:tr w:rsidR="001003C8">
        <w:tc>
          <w:tcPr>
            <w:tcW w:w="332" w:type="pct"/>
            <w:shd w:val="clear" w:color="auto" w:fill="auto"/>
          </w:tcPr>
          <w:p w:rsidR="001003C8" w:rsidRDefault="00CA2A4A">
            <w:pPr>
              <w:ind w:right="-107"/>
              <w:rPr>
                <w:sz w:val="22"/>
                <w:szCs w:val="22"/>
              </w:rPr>
            </w:pPr>
            <w:r>
              <w:rPr>
                <w:sz w:val="22"/>
                <w:szCs w:val="22"/>
              </w:rPr>
              <w:t>9.3.8.</w:t>
            </w:r>
          </w:p>
        </w:tc>
        <w:tc>
          <w:tcPr>
            <w:tcW w:w="1978" w:type="pct"/>
            <w:shd w:val="clear" w:color="auto" w:fill="auto"/>
          </w:tcPr>
          <w:p w:rsidR="001003C8" w:rsidRDefault="00CA2A4A">
            <w:pPr>
              <w:jc w:val="both"/>
              <w:rPr>
                <w:sz w:val="22"/>
                <w:szCs w:val="22"/>
              </w:rPr>
            </w:pPr>
            <w:r>
              <w:rPr>
                <w:sz w:val="22"/>
                <w:szCs w:val="22"/>
              </w:rPr>
              <w:t>Sukurti ir įdiegti viešojo sektoriaus lyderių – vadovų – centralizuotą ugdymo sistemą (įsteigti Lyderystės akademiją)</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Investicinis (N)</w:t>
            </w:r>
          </w:p>
        </w:tc>
      </w:tr>
      <w:tr w:rsidR="001003C8">
        <w:tc>
          <w:tcPr>
            <w:tcW w:w="332" w:type="pct"/>
            <w:shd w:val="clear" w:color="auto" w:fill="auto"/>
          </w:tcPr>
          <w:p w:rsidR="001003C8" w:rsidRDefault="00CA2A4A">
            <w:pPr>
              <w:ind w:right="-107"/>
              <w:rPr>
                <w:sz w:val="22"/>
                <w:szCs w:val="22"/>
              </w:rPr>
            </w:pPr>
            <w:r>
              <w:rPr>
                <w:sz w:val="22"/>
                <w:szCs w:val="22"/>
              </w:rPr>
              <w:t>9.3.9.</w:t>
            </w:r>
          </w:p>
        </w:tc>
        <w:tc>
          <w:tcPr>
            <w:tcW w:w="1978" w:type="pct"/>
            <w:shd w:val="clear" w:color="auto" w:fill="auto"/>
          </w:tcPr>
          <w:p w:rsidR="001003C8" w:rsidRDefault="00CA2A4A">
            <w:pPr>
              <w:jc w:val="both"/>
              <w:rPr>
                <w:sz w:val="22"/>
                <w:szCs w:val="22"/>
              </w:rPr>
            </w:pPr>
            <w:r>
              <w:rPr>
                <w:sz w:val="22"/>
                <w:szCs w:val="22"/>
              </w:rPr>
              <w:t>Parengti ir priimti Vyriausybės nutarimą dėl ilgalaikio viešojo sektoriaus darbuotojų bei vadovų rengimo ir kompetencijų ugdymo strateginių gairių ir jų įgyvendinimo plano</w:t>
            </w:r>
          </w:p>
        </w:tc>
        <w:tc>
          <w:tcPr>
            <w:tcW w:w="404" w:type="pct"/>
            <w:shd w:val="clear" w:color="auto" w:fill="auto"/>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 (N)</w:t>
            </w:r>
          </w:p>
        </w:tc>
      </w:tr>
      <w:tr w:rsidR="001003C8">
        <w:tc>
          <w:tcPr>
            <w:tcW w:w="332" w:type="pct"/>
            <w:shd w:val="clear" w:color="auto" w:fill="auto"/>
          </w:tcPr>
          <w:p w:rsidR="001003C8" w:rsidRDefault="00CA2A4A">
            <w:pPr>
              <w:ind w:right="-107"/>
              <w:rPr>
                <w:sz w:val="22"/>
                <w:szCs w:val="22"/>
              </w:rPr>
            </w:pPr>
            <w:r>
              <w:rPr>
                <w:sz w:val="22"/>
                <w:szCs w:val="22"/>
              </w:rPr>
              <w:t>9.3.10.</w:t>
            </w:r>
          </w:p>
        </w:tc>
        <w:tc>
          <w:tcPr>
            <w:tcW w:w="1978" w:type="pct"/>
            <w:shd w:val="clear" w:color="auto" w:fill="auto"/>
          </w:tcPr>
          <w:p w:rsidR="001003C8" w:rsidRDefault="00CA2A4A">
            <w:pPr>
              <w:jc w:val="both"/>
              <w:rPr>
                <w:sz w:val="22"/>
                <w:szCs w:val="22"/>
              </w:rPr>
            </w:pPr>
            <w:r>
              <w:rPr>
                <w:sz w:val="22"/>
                <w:szCs w:val="22"/>
              </w:rPr>
              <w:t>Parengti ir priimti Vyriausybės nutarimą, įtvirtinantį tarnybos viešajame sektoriuje skaidrumo ir nepriekaištingos reputacijos standartą – elgesio kodeksą</w:t>
            </w:r>
          </w:p>
        </w:tc>
        <w:tc>
          <w:tcPr>
            <w:tcW w:w="404" w:type="pct"/>
            <w:shd w:val="clear" w:color="auto" w:fill="auto"/>
          </w:tcPr>
          <w:p w:rsidR="001003C8" w:rsidRDefault="00CA2A4A">
            <w:pPr>
              <w:jc w:val="center"/>
              <w:rPr>
                <w:sz w:val="22"/>
                <w:szCs w:val="22"/>
              </w:rPr>
            </w:pPr>
            <w:r>
              <w:rPr>
                <w:sz w:val="22"/>
                <w:szCs w:val="22"/>
              </w:rPr>
              <w:t>2023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 (N)</w:t>
            </w:r>
          </w:p>
        </w:tc>
      </w:tr>
      <w:tr w:rsidR="001003C8">
        <w:tc>
          <w:tcPr>
            <w:tcW w:w="332" w:type="pct"/>
            <w:shd w:val="clear" w:color="auto" w:fill="auto"/>
          </w:tcPr>
          <w:p w:rsidR="001003C8" w:rsidRDefault="00CA2A4A">
            <w:pPr>
              <w:ind w:right="-107"/>
              <w:rPr>
                <w:sz w:val="22"/>
                <w:szCs w:val="22"/>
              </w:rPr>
            </w:pPr>
            <w:r>
              <w:rPr>
                <w:sz w:val="22"/>
                <w:szCs w:val="22"/>
              </w:rPr>
              <w:lastRenderedPageBreak/>
              <w:t>9.3.11.</w:t>
            </w:r>
          </w:p>
        </w:tc>
        <w:tc>
          <w:tcPr>
            <w:tcW w:w="1978" w:type="pct"/>
            <w:shd w:val="clear" w:color="auto" w:fill="auto"/>
          </w:tcPr>
          <w:p w:rsidR="001003C8" w:rsidRDefault="00CA2A4A">
            <w:pPr>
              <w:jc w:val="both"/>
              <w:rPr>
                <w:sz w:val="22"/>
                <w:szCs w:val="22"/>
              </w:rPr>
            </w:pPr>
            <w:r>
              <w:rPr>
                <w:sz w:val="22"/>
                <w:szCs w:val="22"/>
              </w:rPr>
              <w:t>Parengti ir priimti įstatymą, reglamentuojantį tarnybą viešajame sektoriuje ir jos valdymo teisinius pagrindus</w:t>
            </w:r>
          </w:p>
        </w:tc>
        <w:tc>
          <w:tcPr>
            <w:tcW w:w="404" w:type="pct"/>
            <w:shd w:val="clear" w:color="auto" w:fill="auto"/>
          </w:tcPr>
          <w:p w:rsidR="001003C8" w:rsidRDefault="00CA2A4A">
            <w:pPr>
              <w:jc w:val="center"/>
              <w:rPr>
                <w:sz w:val="22"/>
                <w:szCs w:val="22"/>
              </w:rPr>
            </w:pPr>
            <w:r>
              <w:rPr>
                <w:sz w:val="22"/>
                <w:szCs w:val="22"/>
              </w:rPr>
              <w:t>2023 m. II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 (N)</w:t>
            </w:r>
          </w:p>
        </w:tc>
      </w:tr>
      <w:tr w:rsidR="001003C8">
        <w:tc>
          <w:tcPr>
            <w:tcW w:w="332" w:type="pct"/>
            <w:shd w:val="clear" w:color="auto" w:fill="auto"/>
          </w:tcPr>
          <w:p w:rsidR="001003C8" w:rsidRDefault="00CA2A4A">
            <w:pPr>
              <w:ind w:right="-107"/>
              <w:rPr>
                <w:sz w:val="22"/>
                <w:szCs w:val="22"/>
              </w:rPr>
            </w:pPr>
            <w:r>
              <w:rPr>
                <w:sz w:val="22"/>
                <w:szCs w:val="22"/>
              </w:rPr>
              <w:t>9.3.12.</w:t>
            </w:r>
          </w:p>
        </w:tc>
        <w:tc>
          <w:tcPr>
            <w:tcW w:w="1978" w:type="pct"/>
            <w:shd w:val="clear" w:color="auto" w:fill="auto"/>
          </w:tcPr>
          <w:p w:rsidR="001003C8" w:rsidRDefault="00CA2A4A">
            <w:pPr>
              <w:jc w:val="both"/>
              <w:rPr>
                <w:sz w:val="22"/>
                <w:szCs w:val="22"/>
              </w:rPr>
            </w:pPr>
            <w:r>
              <w:rPr>
                <w:sz w:val="22"/>
                <w:szCs w:val="22"/>
              </w:rPr>
              <w:t>Sukurti ir įdiegti bendras skaitmenizuotas žmogiškųjų išteklių valdymo ir finansų apskaitos tvarkymo viešajame sektoriuje sistemas</w:t>
            </w:r>
          </w:p>
        </w:tc>
        <w:tc>
          <w:tcPr>
            <w:tcW w:w="404" w:type="pct"/>
            <w:shd w:val="clear" w:color="auto" w:fill="auto"/>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sz w:val="22"/>
                <w:szCs w:val="22"/>
              </w:rPr>
              <w:t>FM</w:t>
            </w:r>
          </w:p>
        </w:tc>
        <w:tc>
          <w:tcPr>
            <w:tcW w:w="831" w:type="pct"/>
            <w:shd w:val="clear" w:color="auto" w:fill="auto"/>
          </w:tcPr>
          <w:p w:rsidR="001003C8" w:rsidRDefault="00CA2A4A">
            <w:pPr>
              <w:jc w:val="center"/>
              <w:rPr>
                <w:sz w:val="22"/>
                <w:szCs w:val="22"/>
              </w:rPr>
            </w:pPr>
            <w:r>
              <w:rPr>
                <w:sz w:val="22"/>
                <w:szCs w:val="22"/>
              </w:rPr>
              <w:t>Investicinis (ST)</w:t>
            </w:r>
          </w:p>
        </w:tc>
      </w:tr>
      <w:tr w:rsidR="001003C8">
        <w:tc>
          <w:tcPr>
            <w:tcW w:w="332" w:type="pct"/>
            <w:shd w:val="clear" w:color="auto" w:fill="auto"/>
          </w:tcPr>
          <w:p w:rsidR="001003C8" w:rsidRDefault="00CA2A4A">
            <w:pPr>
              <w:ind w:right="-107"/>
              <w:rPr>
                <w:sz w:val="22"/>
                <w:szCs w:val="22"/>
              </w:rPr>
            </w:pPr>
            <w:r>
              <w:rPr>
                <w:sz w:val="22"/>
                <w:szCs w:val="22"/>
              </w:rPr>
              <w:t>9.3.13.</w:t>
            </w:r>
          </w:p>
        </w:tc>
        <w:tc>
          <w:tcPr>
            <w:tcW w:w="1978" w:type="pct"/>
            <w:shd w:val="clear" w:color="auto" w:fill="auto"/>
          </w:tcPr>
          <w:p w:rsidR="001003C8" w:rsidRDefault="00CA2A4A">
            <w:pPr>
              <w:jc w:val="both"/>
              <w:rPr>
                <w:sz w:val="22"/>
                <w:szCs w:val="22"/>
              </w:rPr>
            </w:pPr>
            <w:r>
              <w:rPr>
                <w:sz w:val="22"/>
                <w:szCs w:val="22"/>
              </w:rPr>
              <w:t>Sukurti ir įdiegti decentralizuotą viešojo sektoriaus specialistų valdymo sistemą (mechanizmą), sudarant galimybes vadovams lanksčiai ir moderniai valdyti žmogiškuosius išteklius</w:t>
            </w:r>
          </w:p>
        </w:tc>
        <w:tc>
          <w:tcPr>
            <w:tcW w:w="404" w:type="pct"/>
            <w:shd w:val="clear" w:color="auto" w:fill="auto"/>
          </w:tcPr>
          <w:p w:rsidR="001003C8" w:rsidRDefault="00CA2A4A">
            <w:pPr>
              <w:jc w:val="center"/>
              <w:rPr>
                <w:sz w:val="22"/>
                <w:szCs w:val="22"/>
              </w:rPr>
            </w:pPr>
            <w:r>
              <w:rPr>
                <w:sz w:val="22"/>
                <w:szCs w:val="22"/>
              </w:rPr>
              <w:t>2022 m. II ketv.</w:t>
            </w:r>
          </w:p>
        </w:tc>
        <w:tc>
          <w:tcPr>
            <w:tcW w:w="417" w:type="pct"/>
            <w:shd w:val="clear" w:color="auto" w:fill="auto"/>
          </w:tcPr>
          <w:p w:rsidR="001003C8" w:rsidRDefault="00CA2A4A">
            <w:pPr>
              <w:jc w:val="center"/>
              <w:rPr>
                <w:sz w:val="22"/>
                <w:szCs w:val="22"/>
              </w:rPr>
            </w:pPr>
            <w:r>
              <w:rPr>
                <w:sz w:val="22"/>
                <w:szCs w:val="22"/>
              </w:rPr>
              <w:t>2022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9.3.14.</w:t>
            </w:r>
          </w:p>
        </w:tc>
        <w:tc>
          <w:tcPr>
            <w:tcW w:w="1978" w:type="pct"/>
            <w:shd w:val="clear" w:color="auto" w:fill="auto"/>
          </w:tcPr>
          <w:p w:rsidR="001003C8" w:rsidRDefault="00CA2A4A">
            <w:pPr>
              <w:jc w:val="both"/>
              <w:rPr>
                <w:sz w:val="22"/>
                <w:szCs w:val="22"/>
              </w:rPr>
            </w:pPr>
            <w:r>
              <w:rPr>
                <w:sz w:val="22"/>
                <w:szCs w:val="22"/>
              </w:rPr>
              <w:t>Sukurti ir įdiegti viešojo sektoriaus specialistų mobilumo (horizontalaus ir vertikalaus) skatinimo mechanizmą</w:t>
            </w:r>
          </w:p>
        </w:tc>
        <w:tc>
          <w:tcPr>
            <w:tcW w:w="404" w:type="pct"/>
            <w:shd w:val="clear" w:color="auto" w:fill="auto"/>
          </w:tcPr>
          <w:p w:rsidR="001003C8" w:rsidRDefault="00CA2A4A">
            <w:pPr>
              <w:jc w:val="center"/>
              <w:rPr>
                <w:sz w:val="22"/>
                <w:szCs w:val="22"/>
              </w:rPr>
            </w:pPr>
            <w:r>
              <w:rPr>
                <w:sz w:val="22"/>
                <w:szCs w:val="22"/>
              </w:rPr>
              <w:t>2021 m. III ketv.</w:t>
            </w:r>
          </w:p>
        </w:tc>
        <w:tc>
          <w:tcPr>
            <w:tcW w:w="417" w:type="pct"/>
            <w:shd w:val="clear" w:color="auto" w:fill="auto"/>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w:t>
            </w:r>
          </w:p>
        </w:tc>
      </w:tr>
      <w:tr w:rsidR="001003C8">
        <w:tc>
          <w:tcPr>
            <w:tcW w:w="332" w:type="pct"/>
            <w:shd w:val="clear" w:color="auto" w:fill="auto"/>
          </w:tcPr>
          <w:p w:rsidR="001003C8" w:rsidRDefault="00CA2A4A">
            <w:pPr>
              <w:ind w:right="-107"/>
              <w:rPr>
                <w:sz w:val="22"/>
                <w:szCs w:val="22"/>
              </w:rPr>
            </w:pPr>
            <w:r>
              <w:rPr>
                <w:sz w:val="22"/>
                <w:szCs w:val="22"/>
              </w:rPr>
              <w:t>9.3.15.</w:t>
            </w:r>
          </w:p>
        </w:tc>
        <w:tc>
          <w:tcPr>
            <w:tcW w:w="1978" w:type="pct"/>
            <w:shd w:val="clear" w:color="auto" w:fill="auto"/>
          </w:tcPr>
          <w:p w:rsidR="001003C8" w:rsidRDefault="00CA2A4A">
            <w:pPr>
              <w:jc w:val="both"/>
              <w:rPr>
                <w:sz w:val="22"/>
                <w:szCs w:val="22"/>
              </w:rPr>
            </w:pPr>
            <w:r>
              <w:rPr>
                <w:sz w:val="22"/>
                <w:szCs w:val="22"/>
              </w:rPr>
              <w:t xml:space="preserve">Sukurti ir įdiegti žmogiškųjų išteklių standartizuoto valdymo valstybės tarnyboje kultūrą </w:t>
            </w:r>
          </w:p>
        </w:tc>
        <w:tc>
          <w:tcPr>
            <w:tcW w:w="404" w:type="pct"/>
            <w:shd w:val="clear" w:color="auto" w:fill="auto"/>
          </w:tcPr>
          <w:p w:rsidR="001003C8" w:rsidRDefault="00CA2A4A">
            <w:pPr>
              <w:jc w:val="center"/>
              <w:rPr>
                <w:sz w:val="22"/>
                <w:szCs w:val="22"/>
              </w:rPr>
            </w:pPr>
            <w:r>
              <w:rPr>
                <w:sz w:val="22"/>
                <w:szCs w:val="22"/>
              </w:rPr>
              <w:t>2023 m. II ketv.</w:t>
            </w:r>
          </w:p>
        </w:tc>
        <w:tc>
          <w:tcPr>
            <w:tcW w:w="417" w:type="pct"/>
            <w:shd w:val="clear" w:color="auto" w:fill="auto"/>
          </w:tcPr>
          <w:p w:rsidR="001003C8" w:rsidRDefault="00CA2A4A">
            <w:pPr>
              <w:jc w:val="center"/>
              <w:rPr>
                <w:sz w:val="22"/>
                <w:szCs w:val="22"/>
              </w:rPr>
            </w:pPr>
            <w:r>
              <w:rPr>
                <w:sz w:val="22"/>
                <w:szCs w:val="22"/>
              </w:rPr>
              <w:t>2023 m. IV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Analitinis (N)</w:t>
            </w:r>
          </w:p>
        </w:tc>
      </w:tr>
      <w:tr w:rsidR="001003C8">
        <w:tc>
          <w:tcPr>
            <w:tcW w:w="332" w:type="pct"/>
            <w:shd w:val="clear" w:color="auto" w:fill="auto"/>
          </w:tcPr>
          <w:p w:rsidR="001003C8" w:rsidRDefault="00CA2A4A">
            <w:pPr>
              <w:ind w:right="-107"/>
              <w:rPr>
                <w:sz w:val="22"/>
                <w:szCs w:val="22"/>
              </w:rPr>
            </w:pPr>
            <w:r>
              <w:rPr>
                <w:sz w:val="22"/>
                <w:szCs w:val="22"/>
              </w:rPr>
              <w:t>9.3.16.</w:t>
            </w:r>
          </w:p>
        </w:tc>
        <w:tc>
          <w:tcPr>
            <w:tcW w:w="1978" w:type="pct"/>
            <w:shd w:val="clear" w:color="auto" w:fill="auto"/>
          </w:tcPr>
          <w:p w:rsidR="001003C8" w:rsidRDefault="00CA2A4A">
            <w:pPr>
              <w:jc w:val="both"/>
              <w:rPr>
                <w:sz w:val="22"/>
                <w:szCs w:val="22"/>
              </w:rPr>
            </w:pPr>
            <w:r>
              <w:rPr>
                <w:sz w:val="22"/>
                <w:szCs w:val="22"/>
              </w:rPr>
              <w:t>Parengti ir įdiegti valstybės tarnautojų veiklos, orientuotos į rezultatus, vertinimo metodiką</w:t>
            </w:r>
          </w:p>
        </w:tc>
        <w:tc>
          <w:tcPr>
            <w:tcW w:w="404" w:type="pct"/>
            <w:shd w:val="clear" w:color="auto" w:fill="auto"/>
          </w:tcPr>
          <w:p w:rsidR="001003C8" w:rsidRDefault="00CA2A4A">
            <w:pPr>
              <w:jc w:val="center"/>
              <w:rPr>
                <w:sz w:val="22"/>
                <w:szCs w:val="22"/>
              </w:rPr>
            </w:pPr>
            <w:r>
              <w:rPr>
                <w:sz w:val="22"/>
                <w:szCs w:val="22"/>
              </w:rPr>
              <w:t>2021 m. III ketv.</w:t>
            </w:r>
          </w:p>
        </w:tc>
        <w:tc>
          <w:tcPr>
            <w:tcW w:w="417" w:type="pct"/>
            <w:shd w:val="clear" w:color="auto" w:fill="auto"/>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 (N)</w:t>
            </w:r>
          </w:p>
          <w:p w:rsidR="001003C8" w:rsidRDefault="001003C8">
            <w:pPr>
              <w:jc w:val="center"/>
              <w:rPr>
                <w:sz w:val="22"/>
                <w:szCs w:val="22"/>
              </w:rPr>
            </w:pPr>
          </w:p>
        </w:tc>
      </w:tr>
      <w:tr w:rsidR="001003C8">
        <w:tc>
          <w:tcPr>
            <w:tcW w:w="332" w:type="pct"/>
            <w:shd w:val="clear" w:color="auto" w:fill="auto"/>
          </w:tcPr>
          <w:p w:rsidR="001003C8" w:rsidRDefault="00CA2A4A">
            <w:pPr>
              <w:ind w:right="-107"/>
              <w:rPr>
                <w:sz w:val="22"/>
                <w:szCs w:val="22"/>
              </w:rPr>
            </w:pPr>
            <w:r>
              <w:rPr>
                <w:sz w:val="22"/>
                <w:szCs w:val="22"/>
              </w:rPr>
              <w:t>9.3.17.</w:t>
            </w:r>
          </w:p>
        </w:tc>
        <w:tc>
          <w:tcPr>
            <w:tcW w:w="1978" w:type="pct"/>
            <w:shd w:val="clear" w:color="auto" w:fill="auto"/>
          </w:tcPr>
          <w:p w:rsidR="001003C8" w:rsidRDefault="00CA2A4A">
            <w:pPr>
              <w:jc w:val="both"/>
              <w:rPr>
                <w:sz w:val="22"/>
                <w:szCs w:val="22"/>
              </w:rPr>
            </w:pPr>
            <w:r>
              <w:rPr>
                <w:sz w:val="22"/>
                <w:szCs w:val="22"/>
              </w:rPr>
              <w:t>Pertvarkyti valstybės tarnautojų motyvacinę sistemą –  nustatyti skatinimo (premijų) kriterijus ir juos susieti su veiklos rezultatais</w:t>
            </w:r>
          </w:p>
        </w:tc>
        <w:tc>
          <w:tcPr>
            <w:tcW w:w="404" w:type="pct"/>
            <w:shd w:val="clear" w:color="auto" w:fill="auto"/>
          </w:tcPr>
          <w:p w:rsidR="001003C8" w:rsidRDefault="00CA2A4A">
            <w:pPr>
              <w:jc w:val="center"/>
              <w:rPr>
                <w:sz w:val="22"/>
                <w:szCs w:val="22"/>
              </w:rPr>
            </w:pPr>
            <w:r>
              <w:rPr>
                <w:sz w:val="22"/>
                <w:szCs w:val="22"/>
              </w:rPr>
              <w:t>2021 m. III ketv.</w:t>
            </w:r>
          </w:p>
        </w:tc>
        <w:tc>
          <w:tcPr>
            <w:tcW w:w="417" w:type="pct"/>
            <w:shd w:val="clear" w:color="auto" w:fill="auto"/>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448" w:type="pct"/>
          </w:tcPr>
          <w:p w:rsidR="001003C8" w:rsidRDefault="00CA2A4A">
            <w:pPr>
              <w:jc w:val="center"/>
              <w:rPr>
                <w:sz w:val="22"/>
                <w:szCs w:val="22"/>
              </w:rPr>
            </w:pPr>
            <w:r>
              <w:rPr>
                <w:sz w:val="22"/>
                <w:szCs w:val="22"/>
              </w:rPr>
              <w:t>VRM</w:t>
            </w:r>
          </w:p>
        </w:tc>
        <w:tc>
          <w:tcPr>
            <w:tcW w:w="591" w:type="pct"/>
            <w:shd w:val="clear" w:color="auto" w:fill="auto"/>
          </w:tcPr>
          <w:p w:rsidR="001003C8" w:rsidRDefault="00CA2A4A">
            <w:pPr>
              <w:jc w:val="center"/>
              <w:rPr>
                <w:sz w:val="22"/>
                <w:szCs w:val="22"/>
              </w:rPr>
            </w:pPr>
            <w:r>
              <w:rPr>
                <w:color w:val="000000"/>
                <w:sz w:val="22"/>
                <w:szCs w:val="22"/>
                <w:lang w:eastAsia="lt-LT"/>
              </w:rPr>
              <w:t>–</w:t>
            </w:r>
          </w:p>
        </w:tc>
        <w:tc>
          <w:tcPr>
            <w:tcW w:w="831" w:type="pct"/>
            <w:shd w:val="clear" w:color="auto" w:fill="auto"/>
          </w:tcPr>
          <w:p w:rsidR="001003C8" w:rsidRDefault="00CA2A4A">
            <w:pPr>
              <w:jc w:val="center"/>
              <w:rPr>
                <w:sz w:val="22"/>
                <w:szCs w:val="22"/>
              </w:rPr>
            </w:pPr>
            <w:r>
              <w:rPr>
                <w:sz w:val="22"/>
                <w:szCs w:val="22"/>
              </w:rPr>
              <w:t>Reguliacinis</w:t>
            </w:r>
          </w:p>
        </w:tc>
      </w:tr>
    </w:tbl>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CA2A4A">
      <w:pPr>
        <w:tabs>
          <w:tab w:val="left" w:pos="12624"/>
        </w:tabs>
        <w:spacing w:line="256" w:lineRule="auto"/>
        <w:ind w:right="34"/>
        <w:jc w:val="both"/>
        <w:rPr>
          <w:b/>
          <w:bCs/>
          <w:szCs w:val="24"/>
          <w:lang w:eastAsia="lt-LT"/>
        </w:rPr>
      </w:pPr>
      <w:r>
        <w:rPr>
          <w:b/>
          <w:bCs/>
          <w:szCs w:val="24"/>
          <w:lang w:eastAsia="lt-LT"/>
        </w:rPr>
        <w:lastRenderedPageBreak/>
        <w:t xml:space="preserve">X MISIJA (PRIORITETAS): </w:t>
      </w:r>
      <w:r>
        <w:rPr>
          <w:b/>
          <w:bCs/>
          <w:szCs w:val="24"/>
        </w:rPr>
        <w:t>ATSAKINGA FINANSŲ POLITIKA</w:t>
      </w:r>
    </w:p>
    <w:p w:rsidR="001003C8" w:rsidRDefault="001003C8">
      <w:pPr>
        <w:rPr>
          <w:b/>
          <w:bCs/>
          <w:szCs w:val="24"/>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131"/>
        <w:gridCol w:w="1957"/>
        <w:gridCol w:w="1984"/>
        <w:gridCol w:w="1418"/>
        <w:gridCol w:w="2835"/>
      </w:tblGrid>
      <w:tr w:rsidR="001003C8">
        <w:trPr>
          <w:trHeight w:val="892"/>
        </w:trPr>
        <w:tc>
          <w:tcPr>
            <w:tcW w:w="704" w:type="dxa"/>
            <w:vAlign w:val="center"/>
          </w:tcPr>
          <w:p w:rsidR="001003C8" w:rsidRDefault="00CA2A4A">
            <w:pPr>
              <w:jc w:val="center"/>
              <w:rPr>
                <w:b/>
                <w:bCs/>
                <w:color w:val="000000"/>
                <w:szCs w:val="24"/>
                <w:lang w:eastAsia="lt-LT"/>
              </w:rPr>
            </w:pPr>
            <w:r>
              <w:rPr>
                <w:b/>
                <w:bCs/>
                <w:color w:val="000000"/>
                <w:szCs w:val="24"/>
                <w:lang w:eastAsia="lt-LT"/>
              </w:rPr>
              <w:t>Nr.</w:t>
            </w:r>
          </w:p>
        </w:tc>
        <w:tc>
          <w:tcPr>
            <w:tcW w:w="5131" w:type="dxa"/>
            <w:shd w:val="clear" w:color="auto" w:fill="auto"/>
            <w:vAlign w:val="center"/>
          </w:tcPr>
          <w:p w:rsidR="001003C8" w:rsidRDefault="00CA2A4A">
            <w:pPr>
              <w:jc w:val="center"/>
              <w:rPr>
                <w:b/>
                <w:bCs/>
                <w:color w:val="000000"/>
                <w:szCs w:val="24"/>
                <w:lang w:eastAsia="lt-LT"/>
              </w:rPr>
            </w:pPr>
            <w:r>
              <w:rPr>
                <w:b/>
                <w:bCs/>
                <w:color w:val="000000"/>
                <w:szCs w:val="24"/>
                <w:lang w:eastAsia="lt-LT"/>
              </w:rPr>
              <w:t>Rodiklio pavadinimas</w:t>
            </w:r>
          </w:p>
        </w:tc>
        <w:tc>
          <w:tcPr>
            <w:tcW w:w="1957" w:type="dxa"/>
            <w:shd w:val="clear" w:color="auto" w:fill="auto"/>
            <w:vAlign w:val="center"/>
            <w:hideMark/>
          </w:tcPr>
          <w:p w:rsidR="001003C8" w:rsidRDefault="00CA2A4A">
            <w:pPr>
              <w:jc w:val="center"/>
              <w:rPr>
                <w:b/>
                <w:bCs/>
                <w:color w:val="000000"/>
                <w:szCs w:val="24"/>
                <w:lang w:eastAsia="lt-LT"/>
              </w:rPr>
            </w:pPr>
            <w:r>
              <w:rPr>
                <w:b/>
                <w:bCs/>
                <w:color w:val="000000"/>
                <w:szCs w:val="24"/>
                <w:lang w:eastAsia="lt-LT"/>
              </w:rPr>
              <w:t>2020 m. reikšmė (arba paskutinė žinoma reikšmė)</w:t>
            </w:r>
          </w:p>
        </w:tc>
        <w:tc>
          <w:tcPr>
            <w:tcW w:w="1984" w:type="dxa"/>
            <w:shd w:val="clear" w:color="auto" w:fill="auto"/>
            <w:vAlign w:val="center"/>
          </w:tcPr>
          <w:p w:rsidR="001003C8" w:rsidRDefault="00CA2A4A">
            <w:pPr>
              <w:jc w:val="center"/>
              <w:rPr>
                <w:b/>
                <w:bCs/>
                <w:color w:val="000000"/>
                <w:szCs w:val="24"/>
                <w:lang w:eastAsia="lt-LT"/>
              </w:rPr>
            </w:pPr>
            <w:r>
              <w:rPr>
                <w:b/>
                <w:bCs/>
                <w:szCs w:val="24"/>
                <w:lang w:eastAsia="lt-LT"/>
              </w:rPr>
              <w:t>Siektina 2024 m. reikšmė</w:t>
            </w:r>
          </w:p>
        </w:tc>
        <w:tc>
          <w:tcPr>
            <w:tcW w:w="1418" w:type="dxa"/>
            <w:shd w:val="clear" w:color="auto" w:fill="auto"/>
            <w:vAlign w:val="center"/>
          </w:tcPr>
          <w:p w:rsidR="001003C8" w:rsidRDefault="00CA2A4A">
            <w:pPr>
              <w:jc w:val="center"/>
              <w:rPr>
                <w:b/>
                <w:bCs/>
                <w:color w:val="000000"/>
                <w:szCs w:val="24"/>
                <w:lang w:eastAsia="lt-LT"/>
              </w:rPr>
            </w:pPr>
            <w:r>
              <w:rPr>
                <w:b/>
                <w:bCs/>
                <w:color w:val="000000"/>
                <w:szCs w:val="24"/>
                <w:lang w:eastAsia="lt-LT"/>
              </w:rPr>
              <w:t>Atsakinga institucija</w:t>
            </w:r>
          </w:p>
        </w:tc>
        <w:tc>
          <w:tcPr>
            <w:tcW w:w="2835" w:type="dxa"/>
            <w:shd w:val="clear" w:color="auto" w:fill="auto"/>
            <w:vAlign w:val="center"/>
          </w:tcPr>
          <w:p w:rsidR="001003C8" w:rsidRDefault="00CA2A4A">
            <w:pPr>
              <w:jc w:val="center"/>
              <w:rPr>
                <w:b/>
                <w:bCs/>
                <w:color w:val="000000"/>
                <w:szCs w:val="24"/>
                <w:lang w:eastAsia="lt-LT"/>
              </w:rPr>
            </w:pPr>
            <w:r>
              <w:rPr>
                <w:b/>
                <w:bCs/>
                <w:color w:val="000000"/>
                <w:szCs w:val="24"/>
                <w:lang w:eastAsia="lt-LT"/>
              </w:rPr>
              <w:t>Duomenų šaltinis</w:t>
            </w:r>
          </w:p>
        </w:tc>
      </w:tr>
      <w:tr w:rsidR="001003C8">
        <w:trPr>
          <w:trHeight w:val="536"/>
        </w:trPr>
        <w:tc>
          <w:tcPr>
            <w:tcW w:w="704" w:type="dxa"/>
          </w:tcPr>
          <w:p w:rsidR="001003C8" w:rsidRDefault="00CA2A4A">
            <w:pPr>
              <w:jc w:val="both"/>
              <w:rPr>
                <w:color w:val="000000"/>
                <w:szCs w:val="24"/>
              </w:rPr>
            </w:pPr>
            <w:r>
              <w:rPr>
                <w:color w:val="000000"/>
                <w:szCs w:val="24"/>
              </w:rPr>
              <w:t>10.1.</w:t>
            </w:r>
          </w:p>
        </w:tc>
        <w:tc>
          <w:tcPr>
            <w:tcW w:w="5131" w:type="dxa"/>
            <w:shd w:val="clear" w:color="auto" w:fill="auto"/>
            <w:vAlign w:val="center"/>
          </w:tcPr>
          <w:p w:rsidR="001003C8" w:rsidRDefault="00CA2A4A">
            <w:pPr>
              <w:jc w:val="both"/>
              <w:rPr>
                <w:i/>
                <w:iCs/>
                <w:szCs w:val="24"/>
                <w:lang w:eastAsia="lt-LT"/>
              </w:rPr>
            </w:pPr>
            <w:r>
              <w:rPr>
                <w:color w:val="000000"/>
                <w:szCs w:val="24"/>
              </w:rPr>
              <w:t xml:space="preserve">Vidutinės trukmės biudžeto valdysenos indeksas (balai) </w:t>
            </w:r>
          </w:p>
        </w:tc>
        <w:tc>
          <w:tcPr>
            <w:tcW w:w="1957" w:type="dxa"/>
            <w:noWrap/>
            <w:vAlign w:val="center"/>
          </w:tcPr>
          <w:p w:rsidR="001003C8" w:rsidRDefault="00CA2A4A">
            <w:pPr>
              <w:jc w:val="center"/>
              <w:rPr>
                <w:szCs w:val="24"/>
                <w:lang w:eastAsia="lt-LT"/>
              </w:rPr>
            </w:pPr>
            <w:r>
              <w:rPr>
                <w:color w:val="000000"/>
                <w:szCs w:val="24"/>
              </w:rPr>
              <w:t>0,73 (2018)</w:t>
            </w:r>
          </w:p>
        </w:tc>
        <w:tc>
          <w:tcPr>
            <w:tcW w:w="1984" w:type="dxa"/>
            <w:noWrap/>
            <w:vAlign w:val="center"/>
          </w:tcPr>
          <w:p w:rsidR="001003C8" w:rsidRDefault="00CA2A4A">
            <w:pPr>
              <w:jc w:val="center"/>
              <w:rPr>
                <w:szCs w:val="24"/>
                <w:lang w:eastAsia="lt-LT"/>
              </w:rPr>
            </w:pPr>
            <w:r>
              <w:rPr>
                <w:color w:val="000000"/>
                <w:szCs w:val="24"/>
              </w:rPr>
              <w:t>0,8</w:t>
            </w:r>
          </w:p>
        </w:tc>
        <w:tc>
          <w:tcPr>
            <w:tcW w:w="1418" w:type="dxa"/>
            <w:noWrap/>
            <w:vAlign w:val="center"/>
          </w:tcPr>
          <w:p w:rsidR="001003C8" w:rsidRDefault="00CA2A4A">
            <w:pPr>
              <w:jc w:val="center"/>
              <w:rPr>
                <w:szCs w:val="24"/>
                <w:lang w:eastAsia="lt-LT"/>
              </w:rPr>
            </w:pPr>
            <w:r>
              <w:rPr>
                <w:color w:val="000000"/>
                <w:szCs w:val="24"/>
              </w:rPr>
              <w:t>FM</w:t>
            </w:r>
          </w:p>
        </w:tc>
        <w:tc>
          <w:tcPr>
            <w:tcW w:w="2835" w:type="dxa"/>
            <w:noWrap/>
            <w:vAlign w:val="center"/>
          </w:tcPr>
          <w:p w:rsidR="001003C8" w:rsidRDefault="00CA2A4A">
            <w:pPr>
              <w:jc w:val="center"/>
              <w:rPr>
                <w:szCs w:val="24"/>
                <w:lang w:eastAsia="lt-LT"/>
              </w:rPr>
            </w:pPr>
            <w:r>
              <w:rPr>
                <w:color w:val="000000"/>
                <w:szCs w:val="24"/>
              </w:rPr>
              <w:t>Europos Komisija</w:t>
            </w:r>
          </w:p>
        </w:tc>
      </w:tr>
      <w:tr w:rsidR="001003C8">
        <w:trPr>
          <w:trHeight w:val="415"/>
        </w:trPr>
        <w:tc>
          <w:tcPr>
            <w:tcW w:w="704" w:type="dxa"/>
          </w:tcPr>
          <w:p w:rsidR="001003C8" w:rsidRDefault="00CA2A4A">
            <w:pPr>
              <w:jc w:val="both"/>
              <w:rPr>
                <w:color w:val="000000"/>
                <w:szCs w:val="24"/>
              </w:rPr>
            </w:pPr>
            <w:r>
              <w:rPr>
                <w:color w:val="000000"/>
                <w:szCs w:val="24"/>
              </w:rPr>
              <w:t>10.2.</w:t>
            </w:r>
          </w:p>
        </w:tc>
        <w:tc>
          <w:tcPr>
            <w:tcW w:w="5131" w:type="dxa"/>
            <w:shd w:val="clear" w:color="auto" w:fill="auto"/>
            <w:vAlign w:val="center"/>
          </w:tcPr>
          <w:p w:rsidR="001003C8" w:rsidRDefault="00CA2A4A">
            <w:pPr>
              <w:jc w:val="both"/>
              <w:rPr>
                <w:b/>
                <w:iCs/>
                <w:szCs w:val="24"/>
                <w:lang w:eastAsia="lt-LT"/>
              </w:rPr>
            </w:pPr>
            <w:r>
              <w:rPr>
                <w:color w:val="000000"/>
                <w:szCs w:val="24"/>
              </w:rPr>
              <w:t xml:space="preserve">Strateginio pajėgumo indeksas (balai) </w:t>
            </w:r>
          </w:p>
        </w:tc>
        <w:tc>
          <w:tcPr>
            <w:tcW w:w="1957" w:type="dxa"/>
            <w:noWrap/>
            <w:vAlign w:val="center"/>
          </w:tcPr>
          <w:p w:rsidR="001003C8" w:rsidRDefault="00CA2A4A">
            <w:pPr>
              <w:jc w:val="center"/>
              <w:rPr>
                <w:szCs w:val="24"/>
                <w:lang w:eastAsia="lt-LT"/>
              </w:rPr>
            </w:pPr>
            <w:r>
              <w:rPr>
                <w:color w:val="000000"/>
                <w:szCs w:val="24"/>
              </w:rPr>
              <w:t>7</w:t>
            </w:r>
          </w:p>
        </w:tc>
        <w:tc>
          <w:tcPr>
            <w:tcW w:w="1984" w:type="dxa"/>
            <w:noWrap/>
            <w:vAlign w:val="center"/>
          </w:tcPr>
          <w:p w:rsidR="001003C8" w:rsidRDefault="00CA2A4A">
            <w:pPr>
              <w:jc w:val="center"/>
              <w:rPr>
                <w:szCs w:val="24"/>
                <w:lang w:eastAsia="lt-LT"/>
              </w:rPr>
            </w:pPr>
            <w:r>
              <w:rPr>
                <w:color w:val="000000"/>
                <w:szCs w:val="24"/>
              </w:rPr>
              <w:t>8</w:t>
            </w:r>
          </w:p>
        </w:tc>
        <w:tc>
          <w:tcPr>
            <w:tcW w:w="1418" w:type="dxa"/>
            <w:noWrap/>
            <w:vAlign w:val="center"/>
          </w:tcPr>
          <w:p w:rsidR="001003C8" w:rsidRDefault="00CA2A4A">
            <w:pPr>
              <w:jc w:val="center"/>
              <w:rPr>
                <w:szCs w:val="24"/>
                <w:lang w:eastAsia="lt-LT"/>
              </w:rPr>
            </w:pPr>
            <w:r>
              <w:rPr>
                <w:color w:val="000000"/>
                <w:szCs w:val="24"/>
              </w:rPr>
              <w:t>FM</w:t>
            </w:r>
          </w:p>
        </w:tc>
        <w:tc>
          <w:tcPr>
            <w:tcW w:w="2835" w:type="dxa"/>
            <w:noWrap/>
            <w:vAlign w:val="center"/>
          </w:tcPr>
          <w:p w:rsidR="001003C8" w:rsidRDefault="00CA2A4A">
            <w:pPr>
              <w:jc w:val="center"/>
              <w:rPr>
                <w:szCs w:val="24"/>
                <w:lang w:eastAsia="lt-LT"/>
              </w:rPr>
            </w:pPr>
            <w:r>
              <w:rPr>
                <w:color w:val="000000"/>
                <w:szCs w:val="24"/>
              </w:rPr>
              <w:t xml:space="preserve">Platforma </w:t>
            </w:r>
            <w:r>
              <w:rPr>
                <w:i/>
                <w:iCs/>
                <w:color w:val="000000"/>
                <w:szCs w:val="24"/>
              </w:rPr>
              <w:t>„Sustainable Governance Indicators“</w:t>
            </w:r>
          </w:p>
        </w:tc>
      </w:tr>
      <w:tr w:rsidR="001003C8">
        <w:trPr>
          <w:trHeight w:val="436"/>
        </w:trPr>
        <w:tc>
          <w:tcPr>
            <w:tcW w:w="704" w:type="dxa"/>
          </w:tcPr>
          <w:p w:rsidR="001003C8" w:rsidRDefault="00CA2A4A">
            <w:pPr>
              <w:jc w:val="both"/>
              <w:rPr>
                <w:color w:val="000000"/>
              </w:rPr>
            </w:pPr>
            <w:r>
              <w:rPr>
                <w:color w:val="000000"/>
              </w:rPr>
              <w:t>10.3.</w:t>
            </w:r>
          </w:p>
        </w:tc>
        <w:tc>
          <w:tcPr>
            <w:tcW w:w="5131" w:type="dxa"/>
            <w:shd w:val="clear" w:color="auto" w:fill="auto"/>
            <w:vAlign w:val="center"/>
          </w:tcPr>
          <w:p w:rsidR="001003C8" w:rsidRDefault="00CA2A4A">
            <w:pPr>
              <w:jc w:val="both"/>
              <w:rPr>
                <w:b/>
                <w:bCs/>
                <w:lang w:eastAsia="lt-LT"/>
              </w:rPr>
            </w:pPr>
            <w:r>
              <w:rPr>
                <w:color w:val="000000"/>
              </w:rPr>
              <w:t>Mažų ir vidutinių įmonių (MVĮ), kurioms aktualiausia problema yra finansavimo prieinamumas, dalis (proc.)</w:t>
            </w:r>
          </w:p>
        </w:tc>
        <w:tc>
          <w:tcPr>
            <w:tcW w:w="1957" w:type="dxa"/>
            <w:shd w:val="clear" w:color="auto" w:fill="auto"/>
            <w:noWrap/>
            <w:vAlign w:val="center"/>
          </w:tcPr>
          <w:p w:rsidR="001003C8" w:rsidRDefault="00CA2A4A">
            <w:pPr>
              <w:jc w:val="center"/>
              <w:rPr>
                <w:szCs w:val="24"/>
                <w:lang w:eastAsia="lt-LT"/>
              </w:rPr>
            </w:pPr>
            <w:r>
              <w:rPr>
                <w:color w:val="000000"/>
                <w:szCs w:val="24"/>
              </w:rPr>
              <w:t>13</w:t>
            </w:r>
          </w:p>
        </w:tc>
        <w:tc>
          <w:tcPr>
            <w:tcW w:w="1984" w:type="dxa"/>
            <w:shd w:val="clear" w:color="auto" w:fill="auto"/>
            <w:noWrap/>
            <w:vAlign w:val="center"/>
          </w:tcPr>
          <w:p w:rsidR="001003C8" w:rsidRDefault="00CA2A4A">
            <w:pPr>
              <w:jc w:val="center"/>
              <w:rPr>
                <w:szCs w:val="24"/>
                <w:lang w:eastAsia="lt-LT"/>
              </w:rPr>
            </w:pPr>
            <w:r>
              <w:rPr>
                <w:color w:val="000000"/>
                <w:szCs w:val="24"/>
              </w:rPr>
              <w:t>8</w:t>
            </w:r>
          </w:p>
        </w:tc>
        <w:tc>
          <w:tcPr>
            <w:tcW w:w="1418" w:type="dxa"/>
            <w:shd w:val="clear" w:color="auto" w:fill="auto"/>
            <w:noWrap/>
            <w:vAlign w:val="center"/>
          </w:tcPr>
          <w:p w:rsidR="001003C8" w:rsidRDefault="00CA2A4A">
            <w:pPr>
              <w:jc w:val="center"/>
              <w:rPr>
                <w:szCs w:val="24"/>
                <w:lang w:eastAsia="lt-LT"/>
              </w:rPr>
            </w:pPr>
            <w:r>
              <w:rPr>
                <w:color w:val="000000"/>
                <w:szCs w:val="24"/>
              </w:rPr>
              <w:t>FM</w:t>
            </w:r>
          </w:p>
        </w:tc>
        <w:tc>
          <w:tcPr>
            <w:tcW w:w="2835" w:type="dxa"/>
            <w:shd w:val="clear" w:color="auto" w:fill="auto"/>
            <w:noWrap/>
            <w:vAlign w:val="center"/>
          </w:tcPr>
          <w:p w:rsidR="001003C8" w:rsidRDefault="00CA2A4A">
            <w:pPr>
              <w:jc w:val="center"/>
              <w:rPr>
                <w:szCs w:val="24"/>
                <w:lang w:eastAsia="lt-LT"/>
              </w:rPr>
            </w:pPr>
            <w:r>
              <w:rPr>
                <w:color w:val="000000"/>
                <w:szCs w:val="24"/>
              </w:rPr>
              <w:t>Europos Komisijos apklausa</w:t>
            </w:r>
          </w:p>
        </w:tc>
      </w:tr>
    </w:tbl>
    <w:p w:rsidR="001003C8" w:rsidRDefault="001003C8">
      <w:pPr>
        <w:rPr>
          <w:b/>
          <w:bCs/>
          <w:szCs w:val="24"/>
          <w:lang w:eastAsia="lt-LT"/>
        </w:rPr>
      </w:pPr>
    </w:p>
    <w:p w:rsidR="001003C8" w:rsidRDefault="001003C8">
      <w:pPr>
        <w:rPr>
          <w:b/>
          <w:bCs/>
          <w:szCs w:val="24"/>
          <w:lang w:eastAsia="lt-LT"/>
        </w:rPr>
      </w:pPr>
    </w:p>
    <w:p w:rsidR="001003C8" w:rsidRDefault="00CA2A4A">
      <w:pPr>
        <w:tabs>
          <w:tab w:val="left" w:pos="12624"/>
        </w:tabs>
        <w:rPr>
          <w:b/>
          <w:bCs/>
          <w:lang w:eastAsia="lt-LT"/>
        </w:rPr>
      </w:pPr>
      <w: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184"/>
        <w:gridCol w:w="11012"/>
      </w:tblGrid>
      <w:tr w:rsidR="001003C8">
        <w:tc>
          <w:tcPr>
            <w:tcW w:w="359" w:type="pct"/>
            <w:shd w:val="clear" w:color="auto" w:fill="auto"/>
          </w:tcPr>
          <w:p w:rsidR="001003C8" w:rsidRDefault="00CA2A4A">
            <w:pPr>
              <w:ind w:right="-107"/>
              <w:rPr>
                <w:szCs w:val="24"/>
              </w:rPr>
            </w:pPr>
            <w:r>
              <w:rPr>
                <w:b/>
                <w:bCs/>
                <w:szCs w:val="24"/>
              </w:rPr>
              <w:t>Eil. Nr.</w:t>
            </w:r>
          </w:p>
        </w:tc>
        <w:tc>
          <w:tcPr>
            <w:tcW w:w="768" w:type="pct"/>
          </w:tcPr>
          <w:p w:rsidR="001003C8" w:rsidRDefault="00CA2A4A">
            <w:pPr>
              <w:rPr>
                <w:b/>
                <w:bCs/>
                <w:szCs w:val="24"/>
                <w:lang w:eastAsia="lt-LT"/>
              </w:rPr>
            </w:pPr>
            <w:r>
              <w:rPr>
                <w:b/>
                <w:bCs/>
                <w:szCs w:val="24"/>
                <w:lang w:eastAsia="lt-LT"/>
              </w:rPr>
              <w:t>Ministras</w:t>
            </w:r>
          </w:p>
        </w:tc>
        <w:tc>
          <w:tcPr>
            <w:tcW w:w="387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9" w:type="pct"/>
            <w:shd w:val="clear" w:color="auto" w:fill="auto"/>
          </w:tcPr>
          <w:p w:rsidR="001003C8" w:rsidRDefault="00CA2A4A">
            <w:pPr>
              <w:ind w:right="-107"/>
              <w:rPr>
                <w:szCs w:val="24"/>
              </w:rPr>
            </w:pPr>
            <w:r>
              <w:rPr>
                <w:szCs w:val="24"/>
              </w:rPr>
              <w:t>10.1.</w:t>
            </w:r>
          </w:p>
        </w:tc>
        <w:tc>
          <w:tcPr>
            <w:tcW w:w="768" w:type="pct"/>
          </w:tcPr>
          <w:p w:rsidR="001003C8" w:rsidRDefault="00CA2A4A">
            <w:pPr>
              <w:jc w:val="center"/>
            </w:pPr>
            <w:r>
              <w:t>Finansų ministras</w:t>
            </w:r>
          </w:p>
        </w:tc>
        <w:tc>
          <w:tcPr>
            <w:tcW w:w="387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Į strateginius tikslus orientuotas valdžios sektoriaus finansų planavimas</w:t>
            </w:r>
            <w:r>
              <w:t xml:space="preserve"> </w:t>
            </w:r>
          </w:p>
        </w:tc>
      </w:tr>
      <w:tr w:rsidR="001003C8">
        <w:tc>
          <w:tcPr>
            <w:tcW w:w="359" w:type="pct"/>
            <w:shd w:val="clear" w:color="auto" w:fill="auto"/>
          </w:tcPr>
          <w:p w:rsidR="001003C8" w:rsidRDefault="00CA2A4A">
            <w:pPr>
              <w:ind w:right="-107"/>
              <w:rPr>
                <w:szCs w:val="24"/>
              </w:rPr>
            </w:pPr>
            <w:r>
              <w:rPr>
                <w:szCs w:val="24"/>
              </w:rPr>
              <w:t>10.2.</w:t>
            </w:r>
          </w:p>
        </w:tc>
        <w:tc>
          <w:tcPr>
            <w:tcW w:w="768" w:type="pct"/>
          </w:tcPr>
          <w:p w:rsidR="001003C8" w:rsidRDefault="00CA2A4A">
            <w:pPr>
              <w:jc w:val="center"/>
            </w:pPr>
            <w:r>
              <w:t>Finansų ministras</w:t>
            </w:r>
          </w:p>
        </w:tc>
        <w:tc>
          <w:tcPr>
            <w:tcW w:w="387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Šešėlio ir PVM atotrūkio mažinimas</w:t>
            </w:r>
            <w:r>
              <w:t xml:space="preserve"> </w:t>
            </w:r>
          </w:p>
        </w:tc>
      </w:tr>
      <w:tr w:rsidR="001003C8">
        <w:tc>
          <w:tcPr>
            <w:tcW w:w="359" w:type="pct"/>
            <w:shd w:val="clear" w:color="auto" w:fill="auto"/>
          </w:tcPr>
          <w:p w:rsidR="001003C8" w:rsidRDefault="00CA2A4A">
            <w:pPr>
              <w:ind w:right="-107"/>
              <w:rPr>
                <w:szCs w:val="24"/>
              </w:rPr>
            </w:pPr>
            <w:r>
              <w:rPr>
                <w:szCs w:val="24"/>
              </w:rPr>
              <w:t>10.3.</w:t>
            </w:r>
          </w:p>
        </w:tc>
        <w:tc>
          <w:tcPr>
            <w:tcW w:w="768" w:type="pct"/>
          </w:tcPr>
          <w:p w:rsidR="001003C8" w:rsidRDefault="00CA2A4A">
            <w:pPr>
              <w:jc w:val="center"/>
            </w:pPr>
            <w:r>
              <w:t>Finansų ministras</w:t>
            </w:r>
          </w:p>
        </w:tc>
        <w:tc>
          <w:tcPr>
            <w:tcW w:w="387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Mokesčių lengvatų ir specialiųjų apmokestinimo sąlygų peržiūra</w:t>
            </w:r>
            <w:r>
              <w:t xml:space="preserve"> </w:t>
            </w:r>
          </w:p>
        </w:tc>
      </w:tr>
      <w:tr w:rsidR="001003C8">
        <w:tc>
          <w:tcPr>
            <w:tcW w:w="359" w:type="pct"/>
            <w:shd w:val="clear" w:color="auto" w:fill="auto"/>
          </w:tcPr>
          <w:p w:rsidR="001003C8" w:rsidRDefault="00CA2A4A">
            <w:pPr>
              <w:ind w:right="-107"/>
              <w:rPr>
                <w:szCs w:val="24"/>
              </w:rPr>
            </w:pPr>
            <w:r>
              <w:rPr>
                <w:szCs w:val="24"/>
              </w:rPr>
              <w:t>10.4.</w:t>
            </w:r>
          </w:p>
        </w:tc>
        <w:tc>
          <w:tcPr>
            <w:tcW w:w="768" w:type="pct"/>
          </w:tcPr>
          <w:p w:rsidR="001003C8" w:rsidRDefault="00CA2A4A">
            <w:pPr>
              <w:jc w:val="center"/>
            </w:pPr>
            <w:r>
              <w:t>Finansų ministras</w:t>
            </w:r>
          </w:p>
        </w:tc>
        <w:tc>
          <w:tcPr>
            <w:tcW w:w="387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Savivaldybių f</w:t>
            </w:r>
            <w:r>
              <w:rPr>
                <w:bdr w:val="none" w:sz="0" w:space="0" w:color="auto" w:frame="1"/>
              </w:rPr>
              <w:t>inansinio savarankiškumo didinimas</w:t>
            </w:r>
          </w:p>
        </w:tc>
      </w:tr>
    </w:tbl>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szCs w:val="24"/>
        </w:rPr>
      </w:pPr>
      <w:r>
        <w:rPr>
          <w:b/>
          <w:bCs/>
          <w:szCs w:val="24"/>
        </w:rPr>
        <w:t>Misiją įgyvendinantys Vyriausybės programos projektai (darbai), iniciatyvos (priemonės) ar veiksmai</w:t>
      </w:r>
    </w:p>
    <w:p w:rsidR="001003C8" w:rsidRDefault="001003C8">
      <w:pPr>
        <w:tabs>
          <w:tab w:val="left" w:pos="12624"/>
        </w:tabs>
        <w:spacing w:line="256" w:lineRule="auto"/>
        <w:ind w:right="34"/>
        <w:jc w:val="both"/>
        <w:rPr>
          <w:b/>
          <w:bCs/>
          <w:szCs w:val="24"/>
          <w:lang w:eastAsia="lt-LT"/>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804"/>
        <w:gridCol w:w="1134"/>
        <w:gridCol w:w="1134"/>
        <w:gridCol w:w="1276"/>
        <w:gridCol w:w="1559"/>
        <w:gridCol w:w="1512"/>
      </w:tblGrid>
      <w:tr w:rsidR="001003C8">
        <w:trPr>
          <w:trHeight w:val="671"/>
          <w:tblHeader/>
        </w:trPr>
        <w:tc>
          <w:tcPr>
            <w:tcW w:w="846" w:type="dxa"/>
          </w:tcPr>
          <w:p w:rsidR="001003C8" w:rsidRDefault="00CA2A4A">
            <w:pPr>
              <w:ind w:right="-107"/>
              <w:rPr>
                <w:b/>
                <w:bCs/>
                <w:sz w:val="22"/>
                <w:szCs w:val="22"/>
              </w:rPr>
            </w:pPr>
            <w:r>
              <w:rPr>
                <w:b/>
                <w:bCs/>
                <w:sz w:val="22"/>
                <w:szCs w:val="22"/>
              </w:rPr>
              <w:t>Eil. Nr.</w:t>
            </w:r>
          </w:p>
        </w:tc>
        <w:tc>
          <w:tcPr>
            <w:tcW w:w="6804" w:type="dxa"/>
          </w:tcPr>
          <w:p w:rsidR="001003C8" w:rsidRDefault="00CA2A4A">
            <w:pPr>
              <w:jc w:val="both"/>
              <w:rPr>
                <w:b/>
                <w:bCs/>
                <w:sz w:val="22"/>
                <w:szCs w:val="22"/>
                <w:lang w:eastAsia="lt-LT"/>
              </w:rPr>
            </w:pPr>
            <w:r>
              <w:rPr>
                <w:b/>
                <w:bCs/>
                <w:sz w:val="22"/>
                <w:szCs w:val="22"/>
              </w:rPr>
              <w:t>Vyriausybės programos p</w:t>
            </w:r>
            <w:r>
              <w:rPr>
                <w:b/>
                <w:bCs/>
                <w:sz w:val="22"/>
                <w:szCs w:val="22"/>
                <w:lang w:eastAsia="lt-LT"/>
              </w:rPr>
              <w:t>rojekto (darbo), iniciatyvos (priemonės), veiksmo pavadinimas</w:t>
            </w:r>
          </w:p>
        </w:tc>
        <w:tc>
          <w:tcPr>
            <w:tcW w:w="1134" w:type="dxa"/>
          </w:tcPr>
          <w:p w:rsidR="001003C8" w:rsidRDefault="00CA2A4A">
            <w:pPr>
              <w:jc w:val="center"/>
              <w:rPr>
                <w:sz w:val="22"/>
                <w:szCs w:val="22"/>
              </w:rPr>
            </w:pPr>
            <w:r>
              <w:rPr>
                <w:b/>
                <w:bCs/>
                <w:sz w:val="22"/>
                <w:szCs w:val="22"/>
              </w:rPr>
              <w:t>Vykdymo pradžia</w:t>
            </w:r>
          </w:p>
        </w:tc>
        <w:tc>
          <w:tcPr>
            <w:tcW w:w="1134" w:type="dxa"/>
          </w:tcPr>
          <w:p w:rsidR="001003C8" w:rsidRDefault="00CA2A4A">
            <w:pPr>
              <w:ind w:right="-107"/>
              <w:jc w:val="center"/>
              <w:rPr>
                <w:sz w:val="22"/>
                <w:szCs w:val="22"/>
              </w:rPr>
            </w:pPr>
            <w:r>
              <w:rPr>
                <w:b/>
                <w:sz w:val="22"/>
                <w:szCs w:val="22"/>
              </w:rPr>
              <w:t>Įvykdymo data</w:t>
            </w:r>
          </w:p>
        </w:tc>
        <w:tc>
          <w:tcPr>
            <w:tcW w:w="1276" w:type="dxa"/>
          </w:tcPr>
          <w:p w:rsidR="001003C8" w:rsidRDefault="00CA2A4A">
            <w:pPr>
              <w:jc w:val="center"/>
              <w:rPr>
                <w:b/>
                <w:sz w:val="22"/>
                <w:szCs w:val="22"/>
              </w:rPr>
            </w:pPr>
            <w:r>
              <w:rPr>
                <w:b/>
                <w:sz w:val="22"/>
                <w:szCs w:val="22"/>
              </w:rPr>
              <w:t>Atsakingas vykdytojas</w:t>
            </w:r>
          </w:p>
        </w:tc>
        <w:tc>
          <w:tcPr>
            <w:tcW w:w="1559" w:type="dxa"/>
          </w:tcPr>
          <w:p w:rsidR="001003C8" w:rsidRDefault="00CA2A4A">
            <w:pPr>
              <w:ind w:right="-110"/>
              <w:jc w:val="center"/>
              <w:rPr>
                <w:b/>
                <w:bCs/>
                <w:sz w:val="22"/>
                <w:szCs w:val="22"/>
              </w:rPr>
            </w:pPr>
            <w:r>
              <w:rPr>
                <w:b/>
                <w:sz w:val="22"/>
                <w:szCs w:val="22"/>
              </w:rPr>
              <w:t>Dalyvaujančios institucijos</w:t>
            </w:r>
          </w:p>
        </w:tc>
        <w:tc>
          <w:tcPr>
            <w:tcW w:w="1512" w:type="dxa"/>
          </w:tcPr>
          <w:p w:rsidR="001003C8" w:rsidRDefault="00CA2A4A">
            <w:pPr>
              <w:ind w:right="-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right="-107"/>
              <w:rPr>
                <w:sz w:val="22"/>
                <w:szCs w:val="22"/>
              </w:rPr>
            </w:pPr>
            <w:r>
              <w:rPr>
                <w:sz w:val="22"/>
                <w:szCs w:val="22"/>
              </w:rPr>
              <w:t>10.1.</w:t>
            </w:r>
          </w:p>
        </w:tc>
        <w:tc>
          <w:tcPr>
            <w:tcW w:w="6804" w:type="dxa"/>
            <w:tcBorders>
              <w:top w:val="single" w:sz="4" w:space="0" w:color="auto"/>
              <w:left w:val="single" w:sz="4" w:space="0" w:color="auto"/>
              <w:bottom w:val="single" w:sz="4" w:space="0" w:color="auto"/>
              <w:right w:val="single" w:sz="4" w:space="0" w:color="auto"/>
            </w:tcBorders>
            <w:shd w:val="clear" w:color="auto" w:fill="D9E1F2"/>
          </w:tcPr>
          <w:p w:rsidR="001003C8" w:rsidRDefault="00CA2A4A">
            <w:pPr>
              <w:jc w:val="both"/>
              <w:rPr>
                <w:sz w:val="22"/>
                <w:szCs w:val="22"/>
              </w:rPr>
            </w:pPr>
            <w:r>
              <w:rPr>
                <w:b/>
                <w:bCs/>
                <w:color w:val="000000"/>
                <w:sz w:val="22"/>
                <w:szCs w:val="22"/>
                <w:lang w:eastAsia="lt-LT"/>
              </w:rPr>
              <w:t>VYRIAUSYBĖS PROGRAMOS PROJEKTAS – TEISINGESNĖ IR AUGTI PALANKI MOKESČIŲ SISTEMA</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sz w:val="22"/>
                <w:szCs w:val="22"/>
              </w:rPr>
              <w:t>FM</w:t>
            </w: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rPr>
            </w:pPr>
            <w:r>
              <w:rPr>
                <w:color w:val="000000"/>
                <w:sz w:val="22"/>
                <w:szCs w:val="22"/>
              </w:rPr>
              <w:t>Toliau išvardyti veiksmai įgyvendina šias Vyriausybės programos iniciatyvas: 218.1–218.4.</w:t>
            </w:r>
          </w:p>
          <w:p w:rsidR="001003C8" w:rsidRDefault="00CA2A4A">
            <w:pPr>
              <w:jc w:val="both"/>
              <w:rPr>
                <w:b/>
                <w:bCs/>
                <w:color w:val="000000"/>
                <w:sz w:val="22"/>
                <w:szCs w:val="22"/>
              </w:rPr>
            </w:pPr>
            <w:r>
              <w:rPr>
                <w:color w:val="000000"/>
                <w:sz w:val="22"/>
                <w:szCs w:val="22"/>
              </w:rPr>
              <w:t>Veiksmų įgyvendinimas siejasi su šių iniciatyvų įgyvendinimu: 97.1, 105.2, 155.1, 181.1, 181.3, 220.3</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10.1.1.</w:t>
            </w:r>
          </w:p>
        </w:tc>
        <w:tc>
          <w:tcPr>
            <w:tcW w:w="6804" w:type="dxa"/>
            <w:tcBorders>
              <w:top w:val="nil"/>
              <w:left w:val="single" w:sz="4" w:space="0" w:color="auto"/>
              <w:bottom w:val="single" w:sz="4" w:space="0" w:color="auto"/>
              <w:right w:val="single" w:sz="4" w:space="0" w:color="auto"/>
            </w:tcBorders>
            <w:shd w:val="clear" w:color="auto" w:fill="auto"/>
          </w:tcPr>
          <w:p w:rsidR="001003C8" w:rsidRDefault="00CA2A4A">
            <w:pPr>
              <w:jc w:val="both"/>
              <w:rPr>
                <w:b/>
                <w:bCs/>
                <w:color w:val="000000"/>
                <w:sz w:val="22"/>
                <w:szCs w:val="22"/>
                <w:lang w:eastAsia="lt-LT"/>
              </w:rPr>
            </w:pPr>
            <w:r>
              <w:rPr>
                <w:sz w:val="22"/>
                <w:szCs w:val="22"/>
              </w:rPr>
              <w:t>Atlikti neterminuotų mokesčių lengvatų ir specialiųjų apmokestinimo sąlygų kaštų ir naudos analizę</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AM, ŽŪM, SAM, SADM, ŠMSM, EIM, KM, EM, SM</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t>10.1.2.</w:t>
            </w:r>
          </w:p>
        </w:tc>
        <w:tc>
          <w:tcPr>
            <w:tcW w:w="6804" w:type="dxa"/>
            <w:tcBorders>
              <w:top w:val="nil"/>
              <w:left w:val="single" w:sz="4" w:space="0" w:color="auto"/>
              <w:bottom w:val="single" w:sz="4" w:space="0" w:color="auto"/>
              <w:right w:val="single" w:sz="4" w:space="0" w:color="auto"/>
            </w:tcBorders>
            <w:shd w:val="clear" w:color="auto" w:fill="auto"/>
          </w:tcPr>
          <w:p w:rsidR="001003C8" w:rsidRDefault="00CA2A4A">
            <w:pPr>
              <w:jc w:val="both"/>
              <w:rPr>
                <w:sz w:val="22"/>
                <w:szCs w:val="22"/>
              </w:rPr>
            </w:pPr>
            <w:r>
              <w:rPr>
                <w:sz w:val="22"/>
                <w:szCs w:val="22"/>
              </w:rPr>
              <w:t>Parengti ir priimti Mokesčių administravimo įstatymo pakeitimo įstatymo projektą, numatantį, kad mokesčių įstatymų pakeitimai, teikiami kartu su biudžeto projektu, tik išskirtiniais atvejais įsigaliotų anksčiau nei prieš pusę metų</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10.1.3.</w:t>
            </w:r>
          </w:p>
        </w:tc>
        <w:tc>
          <w:tcPr>
            <w:tcW w:w="6804" w:type="dxa"/>
            <w:tcBorders>
              <w:top w:val="nil"/>
              <w:left w:val="single" w:sz="4" w:space="0" w:color="auto"/>
              <w:bottom w:val="single" w:sz="4" w:space="0" w:color="auto"/>
              <w:right w:val="single" w:sz="4" w:space="0" w:color="auto"/>
            </w:tcBorders>
            <w:shd w:val="clear" w:color="auto" w:fill="auto"/>
          </w:tcPr>
          <w:p w:rsidR="001003C8" w:rsidRDefault="00CA2A4A">
            <w:pPr>
              <w:jc w:val="both"/>
              <w:rPr>
                <w:b/>
                <w:bCs/>
                <w:color w:val="000000"/>
                <w:sz w:val="22"/>
                <w:szCs w:val="22"/>
                <w:lang w:eastAsia="lt-LT"/>
              </w:rPr>
            </w:pPr>
            <w:r>
              <w:rPr>
                <w:sz w:val="22"/>
                <w:szCs w:val="22"/>
              </w:rPr>
              <w:t>Parengti ir priimti teisės aktus, nustatančius neefektyvių, apmokestinimo teisingumą iškreipiančių neterminuotų lengvatų atsisakymą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AM, ŽŪM, SAM, SADM, ŠMSM, EIM, KM, EM, SM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firstLine="31"/>
              <w:rPr>
                <w:sz w:val="22"/>
                <w:szCs w:val="22"/>
              </w:rPr>
            </w:pPr>
            <w:r>
              <w:rPr>
                <w:sz w:val="22"/>
                <w:szCs w:val="22"/>
              </w:rPr>
              <w:t>10.1.4.</w:t>
            </w:r>
          </w:p>
        </w:tc>
        <w:tc>
          <w:tcPr>
            <w:tcW w:w="6804" w:type="dxa"/>
            <w:tcBorders>
              <w:top w:val="nil"/>
              <w:left w:val="single" w:sz="4" w:space="0" w:color="auto"/>
              <w:bottom w:val="single" w:sz="4" w:space="0" w:color="auto"/>
              <w:right w:val="single" w:sz="4" w:space="0" w:color="auto"/>
            </w:tcBorders>
            <w:shd w:val="clear" w:color="auto" w:fill="auto"/>
          </w:tcPr>
          <w:p w:rsidR="001003C8" w:rsidRDefault="00CA2A4A">
            <w:pPr>
              <w:jc w:val="both"/>
              <w:rPr>
                <w:b/>
                <w:bCs/>
                <w:color w:val="000000"/>
                <w:sz w:val="22"/>
                <w:szCs w:val="22"/>
                <w:lang w:eastAsia="lt-LT"/>
              </w:rPr>
            </w:pPr>
            <w:r>
              <w:rPr>
                <w:sz w:val="22"/>
                <w:szCs w:val="22"/>
              </w:rPr>
              <w:t>Parengti ir priimti teisės aktus, nustatančius specialiųjų apmokestinimo sąlygų, kurios iškreipia apmokestinimo teisingumą, atsisakymą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AM, ŽŪM, SAM, SADM, ŠMSM, EIM, KM, EM, SM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firstLine="31"/>
              <w:rPr>
                <w:sz w:val="22"/>
                <w:szCs w:val="22"/>
              </w:rPr>
            </w:pPr>
            <w:r>
              <w:rPr>
                <w:sz w:val="22"/>
                <w:szCs w:val="22"/>
              </w:rPr>
              <w:t>10.1.5.</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Atlikti šeimos (namų ūkio), kaip pajamų mokesčio mokėtojo instituto, analizę ir priimti Vyriausybės sprendimą dėl galimo šeimos apmokestinimo modelio</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SADM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firstLine="31"/>
              <w:rPr>
                <w:sz w:val="22"/>
                <w:szCs w:val="22"/>
              </w:rPr>
            </w:pPr>
            <w:r>
              <w:rPr>
                <w:sz w:val="22"/>
                <w:szCs w:val="22"/>
              </w:rPr>
              <w:t>10.1.6.</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Pritaikyti EUROMOD modelį administraciniams duomenims, remiantis juo atlikti gyventojų pajamų apmokestinimo ir socialinių išmokų efektyvumo analizę, jos pagrindu teikti pasiūlymus šiose srityse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SADM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firstLine="31"/>
              <w:rPr>
                <w:sz w:val="22"/>
                <w:szCs w:val="22"/>
              </w:rPr>
            </w:pPr>
            <w:r>
              <w:rPr>
                <w:sz w:val="22"/>
                <w:szCs w:val="22"/>
              </w:rPr>
              <w:t>10.1.7.</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Priimti Vyriausybės sprendimą dėl nekilnojamojo turto mokesčio </w:t>
            </w:r>
            <w:r>
              <w:rPr>
                <w:sz w:val="22"/>
                <w:szCs w:val="22"/>
              </w:rPr>
              <w:lastRenderedPageBreak/>
              <w:t>lengvatos, taikomos nekomercinės paskirties turtui, modelio keitimo, įskaitant sprendimus dėl mokesčio įskaitymo ir administravimo peržiūros, atsižvelgiant į Finansų ministerijos atliktą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rPr>
                <w:sz w:val="22"/>
                <w:szCs w:val="22"/>
              </w:rPr>
              <w:lastRenderedPageBreak/>
              <w:t>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2022 m. </w:t>
            </w:r>
          </w:p>
          <w:p w:rsidR="001003C8" w:rsidRDefault="00CA2A4A">
            <w:pPr>
              <w:jc w:val="center"/>
              <w:rPr>
                <w:sz w:val="22"/>
                <w:szCs w:val="22"/>
              </w:rPr>
            </w:pPr>
            <w:r>
              <w:rPr>
                <w:sz w:val="22"/>
                <w:szCs w:val="22"/>
              </w:rPr>
              <w:lastRenderedPageBreak/>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 xml:space="preserve">AM, EIM, </w:t>
            </w:r>
            <w:r>
              <w:rPr>
                <w:color w:val="000000"/>
                <w:sz w:val="22"/>
                <w:szCs w:val="22"/>
              </w:rPr>
              <w:lastRenderedPageBreak/>
              <w:t>VRM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lastRenderedPageBreak/>
              <w:t>Analitinis</w:t>
            </w:r>
          </w:p>
        </w:tc>
      </w:tr>
      <w:tr w:rsidR="001003C8">
        <w:tc>
          <w:tcPr>
            <w:tcW w:w="846" w:type="dxa"/>
            <w:shd w:val="clear" w:color="auto" w:fill="auto"/>
          </w:tcPr>
          <w:p w:rsidR="001003C8" w:rsidRDefault="00CA2A4A">
            <w:pPr>
              <w:ind w:right="-107" w:firstLine="31"/>
              <w:rPr>
                <w:sz w:val="22"/>
                <w:szCs w:val="22"/>
              </w:rPr>
            </w:pPr>
            <w:r>
              <w:rPr>
                <w:sz w:val="22"/>
                <w:szCs w:val="22"/>
              </w:rPr>
              <w:t>10.1.8.</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Priimti Vyriausybės sprendimą dėl ekonomikos skaitmenizacijos keliamų iššūkių apmokestinimo srityje, atsižvelgiant į Finansų ministerijos atliktą tarptautinių sprendimų šioje srityje vertinimą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 xml:space="preserve">EIM </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firstLine="31"/>
              <w:rPr>
                <w:sz w:val="22"/>
                <w:szCs w:val="22"/>
              </w:rPr>
            </w:pPr>
            <w:r>
              <w:rPr>
                <w:sz w:val="22"/>
                <w:szCs w:val="22"/>
              </w:rPr>
              <w:t>10.1.</w:t>
            </w:r>
            <w:r>
              <w:rPr>
                <w:sz w:val="22"/>
                <w:szCs w:val="22"/>
                <w:lang w:val="en-GB"/>
              </w:rPr>
              <w:t>9</w:t>
            </w:r>
            <w:r>
              <w:rPr>
                <w:sz w:val="22"/>
                <w:szCs w:val="22"/>
              </w:rPr>
              <w:t>.</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Priimti Vyriausybės sprendimą dėl galimybės išplėsti galiojančią pelno mokesčio lengvatą reinvestuojamam pelnui, atsižvelgiant į Finansų ministerijos atliktą vertinimą </w:t>
            </w:r>
            <w:r>
              <w:rPr>
                <w:sz w:val="22"/>
                <w:szCs w:val="22"/>
                <w:highlight w:val="yellow"/>
              </w:rPr>
              <w:t xml:space="preserve">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 xml:space="preserve">EIM </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D9E2F3" w:themeFill="accent1" w:themeFillTint="33"/>
          </w:tcPr>
          <w:p w:rsidR="001003C8" w:rsidRDefault="00CA2A4A">
            <w:pPr>
              <w:ind w:right="-107"/>
              <w:rPr>
                <w:sz w:val="22"/>
                <w:szCs w:val="22"/>
              </w:rPr>
            </w:pPr>
            <w:r>
              <w:rPr>
                <w:sz w:val="22"/>
                <w:szCs w:val="22"/>
              </w:rPr>
              <w:t>10.2.</w:t>
            </w:r>
          </w:p>
        </w:tc>
        <w:tc>
          <w:tcPr>
            <w:tcW w:w="6804" w:type="dxa"/>
            <w:tcBorders>
              <w:top w:val="single" w:sz="4" w:space="0" w:color="auto"/>
              <w:left w:val="single" w:sz="4" w:space="0" w:color="auto"/>
              <w:bottom w:val="single" w:sz="4" w:space="0" w:color="auto"/>
              <w:right w:val="single" w:sz="4" w:space="0" w:color="auto"/>
            </w:tcBorders>
            <w:shd w:val="clear" w:color="auto" w:fill="D9E1F2"/>
          </w:tcPr>
          <w:p w:rsidR="001003C8" w:rsidRDefault="00CA2A4A">
            <w:pPr>
              <w:jc w:val="both"/>
              <w:rPr>
                <w:sz w:val="22"/>
                <w:szCs w:val="22"/>
              </w:rPr>
            </w:pPr>
            <w:r>
              <w:rPr>
                <w:b/>
                <w:bCs/>
                <w:color w:val="000000"/>
                <w:sz w:val="22"/>
                <w:szCs w:val="22"/>
                <w:lang w:eastAsia="lt-LT"/>
              </w:rPr>
              <w:t>VYRIAUSYBĖS PROGRAMOS PROJEKTAS – Į STRATEGINIUS TIKSLUS ORIENTUOTAS VALDŽIOS SEKTORIAUS FINANSŲ PLANAVIMAS</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sz w:val="22"/>
                <w:szCs w:val="22"/>
              </w:rPr>
              <w:t>FM</w:t>
            </w: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D9E2F3" w:themeFill="accent1" w:themeFillTint="33"/>
          </w:tcPr>
          <w:p w:rsidR="001003C8" w:rsidRDefault="001003C8">
            <w:pPr>
              <w:ind w:right="-107"/>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rPr>
            </w:pPr>
            <w:r>
              <w:rPr>
                <w:color w:val="000000"/>
                <w:sz w:val="22"/>
                <w:szCs w:val="22"/>
              </w:rPr>
              <w:t>Toliau išvardyti veiksmai įgyvendina šias Vyriausybės programos iniciatyvas: 220.1–220.4.</w:t>
            </w:r>
          </w:p>
          <w:p w:rsidR="001003C8" w:rsidRDefault="00CA2A4A">
            <w:pPr>
              <w:jc w:val="both"/>
              <w:rPr>
                <w:b/>
                <w:bCs/>
                <w:color w:val="000000"/>
                <w:sz w:val="22"/>
                <w:szCs w:val="22"/>
              </w:rPr>
            </w:pPr>
            <w:r>
              <w:rPr>
                <w:color w:val="000000"/>
                <w:sz w:val="22"/>
                <w:szCs w:val="22"/>
              </w:rPr>
              <w:t>Veiksmų įgyvendinimas siejasi su šių iniciatyvų įgyvendinimu: 181.2, 181.3, 181.5, 218.4</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auto"/>
          </w:tcPr>
          <w:p w:rsidR="001003C8" w:rsidRDefault="00CA2A4A">
            <w:pPr>
              <w:ind w:right="-107" w:firstLine="31"/>
              <w:rPr>
                <w:sz w:val="22"/>
                <w:szCs w:val="22"/>
              </w:rPr>
            </w:pPr>
            <w:r>
              <w:rPr>
                <w:sz w:val="22"/>
                <w:szCs w:val="22"/>
              </w:rPr>
              <w:t>10.2.1.</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Užbaigti pagrindinius strateginio valdymo pertvarkos įgyvendinimo </w:t>
            </w:r>
            <w:r>
              <w:rPr>
                <w:sz w:val="22"/>
                <w:szCs w:val="22"/>
              </w:rPr>
              <w:br/>
              <w:t xml:space="preserve">darbus – patvirtinti Strateginio valdymo metodiką ir kitus trūkstamus teisės aktus bei praktines rekomendacijas, taip pat užtikrinti tinkamą naujos sistemos viešinimą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 (RP)</w:t>
            </w:r>
          </w:p>
        </w:tc>
      </w:tr>
      <w:tr w:rsidR="001003C8">
        <w:tc>
          <w:tcPr>
            <w:tcW w:w="846" w:type="dxa"/>
            <w:shd w:val="clear" w:color="auto" w:fill="auto"/>
          </w:tcPr>
          <w:p w:rsidR="001003C8" w:rsidRDefault="00CA2A4A">
            <w:pPr>
              <w:ind w:right="-107" w:firstLine="31"/>
              <w:rPr>
                <w:sz w:val="22"/>
                <w:szCs w:val="22"/>
              </w:rPr>
            </w:pPr>
            <w:r>
              <w:rPr>
                <w:sz w:val="22"/>
                <w:szCs w:val="22"/>
              </w:rPr>
              <w:t>10.2.2.</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administracinių gebėjimų strateginio valdymo srityje stiprinimo žemėlapį ir įgyvendinti jame numatytus veiksmus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r>
              <w:rPr>
                <w:b/>
                <w:bCs/>
                <w:sz w:val="20"/>
              </w:rPr>
              <w:t xml:space="preserve"> </w:t>
            </w:r>
            <w:r>
              <w:rPr>
                <w:sz w:val="20"/>
              </w:rPr>
              <w:t>VRM, ŠMSM, SADM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(RP)</w:t>
            </w:r>
          </w:p>
        </w:tc>
      </w:tr>
      <w:tr w:rsidR="001003C8">
        <w:tc>
          <w:tcPr>
            <w:tcW w:w="846" w:type="dxa"/>
            <w:shd w:val="clear" w:color="auto" w:fill="auto"/>
          </w:tcPr>
          <w:p w:rsidR="001003C8" w:rsidRDefault="00CA2A4A">
            <w:pPr>
              <w:ind w:right="-107" w:firstLine="31"/>
              <w:rPr>
                <w:sz w:val="22"/>
                <w:szCs w:val="22"/>
              </w:rPr>
            </w:pPr>
            <w:r>
              <w:rPr>
                <w:sz w:val="22"/>
                <w:szCs w:val="22"/>
              </w:rPr>
              <w:t>10.2.3.</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Strateginio valdymo informacinę sistemą (SVIS) ir užtikrinti tikslingą jos taikymą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10.2.4.</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ir įgyvendinti vidutinės trukmės biudžeto (VTB) taisykles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10.2.5.</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Parengti ir patvirtinti bazinių išlaidų skaičiavimo metodiką – ją integruoti į biudžeto formavimo procesą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10.2.6.</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Atlikti sisteminę valstybės biudžeto išlaidų peržiūrą ir jos rezultatus panaudoti formuojant 2024–2026 metų valstybės biudžetą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2023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(N)</w:t>
            </w:r>
          </w:p>
        </w:tc>
      </w:tr>
      <w:tr w:rsidR="001003C8">
        <w:tc>
          <w:tcPr>
            <w:tcW w:w="846" w:type="dxa"/>
            <w:shd w:val="clear" w:color="auto" w:fill="auto"/>
          </w:tcPr>
          <w:p w:rsidR="001003C8" w:rsidRDefault="00CA2A4A">
            <w:pPr>
              <w:ind w:right="-107"/>
              <w:rPr>
                <w:sz w:val="22"/>
                <w:szCs w:val="22"/>
              </w:rPr>
            </w:pPr>
            <w:r>
              <w:rPr>
                <w:sz w:val="22"/>
                <w:szCs w:val="22"/>
              </w:rPr>
              <w:t>10.2.7.</w:t>
            </w:r>
          </w:p>
        </w:tc>
        <w:tc>
          <w:tcPr>
            <w:tcW w:w="6804" w:type="dxa"/>
            <w:tcBorders>
              <w:top w:val="nil"/>
              <w:left w:val="single" w:sz="4" w:space="0" w:color="auto"/>
              <w:bottom w:val="single" w:sz="4" w:space="0" w:color="auto"/>
              <w:right w:val="single" w:sz="4" w:space="0" w:color="auto"/>
            </w:tcBorders>
            <w:shd w:val="clear" w:color="auto" w:fill="auto"/>
            <w:vAlign w:val="bottom"/>
          </w:tcPr>
          <w:p w:rsidR="001003C8" w:rsidRDefault="00CA2A4A">
            <w:pPr>
              <w:jc w:val="both"/>
              <w:rPr>
                <w:b/>
                <w:bCs/>
                <w:color w:val="000000"/>
                <w:sz w:val="22"/>
                <w:szCs w:val="22"/>
                <w:lang w:eastAsia="lt-LT"/>
              </w:rPr>
            </w:pPr>
            <w:r>
              <w:rPr>
                <w:color w:val="000000"/>
                <w:sz w:val="22"/>
                <w:szCs w:val="22"/>
              </w:rPr>
              <w:t xml:space="preserve">Užtikrinti naujos kartos valstybės investicijų planavimo kokybę plėtros programose, taikant įrodymais grįsto valdymo principus ir problemų </w:t>
            </w:r>
            <w:r>
              <w:rPr>
                <w:color w:val="000000"/>
                <w:sz w:val="22"/>
                <w:szCs w:val="22"/>
              </w:rPr>
              <w:lastRenderedPageBreak/>
              <w:t>priežasčių analizę</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 visos ministerijos</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10.2.8.</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Užtikrinti strateginio, sisteminio ir ilgalaikio viešosios ir privačios partnerystės būdo taikymą valstybės ir savivaldos lygiu, sukuriant papildomas paskatas ir finansavimo mechanizmus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(N, RP)</w:t>
            </w:r>
          </w:p>
        </w:tc>
      </w:tr>
      <w:tr w:rsidR="001003C8">
        <w:tc>
          <w:tcPr>
            <w:tcW w:w="846" w:type="dxa"/>
            <w:shd w:val="clear" w:color="auto" w:fill="auto"/>
          </w:tcPr>
          <w:p w:rsidR="001003C8" w:rsidRDefault="00CA2A4A">
            <w:pPr>
              <w:ind w:right="-107"/>
              <w:rPr>
                <w:sz w:val="22"/>
                <w:szCs w:val="22"/>
              </w:rPr>
            </w:pPr>
            <w:r>
              <w:rPr>
                <w:sz w:val="22"/>
                <w:szCs w:val="22"/>
              </w:rPr>
              <w:t>10.2.9.</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Vyriausybės sprendimą dėl skolinimosi reguliavimo ir naujų skolinimosi priemonių kūrimo, užtikrinant bendrą valstybės skolinimosi tvarumą, atsižvelgiant į Finansų ministerijos atliktą savivaldybių skolinimosi galimybių ir lankstumo didinimo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10.2.10.</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Vyriausybės sprendimą dėl geresnio savivaldybių pajamų surinkimo, šaltinių įvairinimo, įskaitant galimybę savivaldybėms priskirti daugiau mokesčių ar didesnę jau priskirtų mokesčių dalį, atsižvelgiant į Finansų ministerijos atliktą savivaldybių pajamų surinkimo, savarankiškų pajamų šaltinių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10.2.11.</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Vyriausybės sprendimą dėl paslaugų perdavimo savivaldybėms vykdyti savarankiškai, sukuriant paskatas savivaldybėms siekti efektyvumo ir taupyti lėšas, ir dėl valstybės dotacijų skyrimo principų standartizavimo ir susiejimo su funkcijų atlikimo tikslais, pasiektais rezultatais ir kokybe, atsižvelgiant į Finansų ministerijos atliktą valstybės savivaldybėms deleguotų funkcijų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10.2.12.</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kartu su Lietuvos stabilumo 2022 metų programa pateikti valdžios sektoriaus skolos valdymo strategiją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D9E2F3" w:themeFill="accent1" w:themeFillTint="33"/>
          </w:tcPr>
          <w:p w:rsidR="001003C8" w:rsidRDefault="00CA2A4A">
            <w:pPr>
              <w:ind w:right="-107"/>
              <w:rPr>
                <w:sz w:val="22"/>
                <w:szCs w:val="22"/>
              </w:rPr>
            </w:pPr>
            <w:r>
              <w:rPr>
                <w:sz w:val="22"/>
                <w:szCs w:val="22"/>
              </w:rPr>
              <w:t>10.3.</w:t>
            </w:r>
          </w:p>
        </w:tc>
        <w:tc>
          <w:tcPr>
            <w:tcW w:w="6804" w:type="dxa"/>
            <w:tcBorders>
              <w:top w:val="single" w:sz="4" w:space="0" w:color="auto"/>
              <w:left w:val="single" w:sz="4" w:space="0" w:color="auto"/>
              <w:bottom w:val="single" w:sz="4" w:space="0" w:color="auto"/>
              <w:right w:val="single" w:sz="4" w:space="0" w:color="auto"/>
            </w:tcBorders>
            <w:shd w:val="clear" w:color="auto" w:fill="D9E1F2"/>
          </w:tcPr>
          <w:p w:rsidR="001003C8" w:rsidRDefault="00CA2A4A">
            <w:pPr>
              <w:jc w:val="both"/>
              <w:rPr>
                <w:sz w:val="22"/>
                <w:szCs w:val="22"/>
              </w:rPr>
            </w:pPr>
            <w:r>
              <w:rPr>
                <w:b/>
                <w:bCs/>
                <w:color w:val="000000"/>
                <w:sz w:val="22"/>
                <w:szCs w:val="22"/>
                <w:lang w:eastAsia="lt-LT"/>
              </w:rPr>
              <w:t>VYRIAUSYBĖS PROGRAMOS PROJEKTAS – SĄLYGŲ VERSLUI GERINIMAS IR SKAIDRUMO DIDINIMAS</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sz w:val="22"/>
                <w:szCs w:val="22"/>
              </w:rPr>
              <w:t>FM</w:t>
            </w: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rPr>
          <w:trHeight w:val="620"/>
        </w:trPr>
        <w:tc>
          <w:tcPr>
            <w:tcW w:w="846" w:type="dxa"/>
            <w:shd w:val="clear" w:color="auto" w:fill="D9E2F3" w:themeFill="accent1" w:themeFillTint="33"/>
          </w:tcPr>
          <w:p w:rsidR="001003C8" w:rsidRDefault="001003C8">
            <w:pPr>
              <w:ind w:right="-107"/>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rPr>
            </w:pPr>
            <w:r>
              <w:rPr>
                <w:color w:val="000000"/>
                <w:sz w:val="22"/>
                <w:szCs w:val="22"/>
              </w:rPr>
              <w:t>Toliau išvardyti veiksmai įgyvendina šias Vyriausybės programos iniciatyvas: 222.1–222.4.</w:t>
            </w:r>
          </w:p>
          <w:p w:rsidR="001003C8" w:rsidRDefault="00CA2A4A">
            <w:pPr>
              <w:jc w:val="both"/>
              <w:rPr>
                <w:b/>
                <w:bCs/>
                <w:color w:val="000000"/>
                <w:sz w:val="22"/>
                <w:szCs w:val="22"/>
              </w:rPr>
            </w:pPr>
            <w:r>
              <w:rPr>
                <w:color w:val="000000"/>
                <w:sz w:val="22"/>
                <w:szCs w:val="22"/>
              </w:rPr>
              <w:t>Veiksmų įgyvendinimas siejasi su šių iniciatyvų įgyvendinimu: 129.5, 131.6, 133.1, 207.2</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10.3.1.</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Patvirtinti šešėlinę ekonomiką ir PVM atotrūkį mažinančių veiksmų planą, apimantį skatinimą formalizuotis, prevenciją ir sąmoningumo ugdymą, taiklesnį administravimą ir efektyvią kontrolę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 xml:space="preserve">LRVK, AM, EIM, VRM, SADM, ŠMSM, ŽŪM, EM, SM, SAM </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lastRenderedPageBreak/>
              <w:t>10.3.2.</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Padidinti duomenų analitikos potencialą ir optimizuoti rizikingų subjektų profiliavimą, visų pirma siekiant PVM atotrūkio mažinimo, įdiegti reikalingas organizacines ir technines priemones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 xml:space="preserve">LRVK, EIM </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10.3.3.</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Mokesčių administravimo įstatymo pataisas ir numatyti duomenų iš skaitmeninių prekybos ir paslaugų teikimo platformų bei mokėjimo tarpininkų gavimą, kartu įgyvendinti ES teisės aktų nuostatas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1003C8">
            <w:pPr>
              <w:jc w:val="center"/>
              <w:rPr>
                <w:sz w:val="22"/>
                <w:szCs w:val="22"/>
              </w:rPr>
            </w:pP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10.3.4.</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Buhalterinės apskaitos įstatymo ir Turto ir verslo vertinimo pagrindų įstatymo pakeitimus, siekiant didesnio skaidrumo, duomenų atsekamumo ir patikimumo</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10.3.5.</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Užtikrinti duomenų atvėrimą ir keitimąsi jais nemokumo, turto vertinimo, apskaitos srityse, kad šių duomenų taikymas kurtų šešėliui nepalankią aplinką, tam įdiegti reikalingas technines ir organizacines priemones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EIM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10.3.6.</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Sukurti į muitinės paslaugų vartotojus orientuotą bendrą skaitmeninių paslaugų portalą „Mano muitinė“</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ind w:firstLine="57"/>
              <w:jc w:val="center"/>
              <w:rPr>
                <w:sz w:val="22"/>
                <w:szCs w:val="22"/>
              </w:rPr>
            </w:pPr>
            <w:r>
              <w:rPr>
                <w:color w:val="000000"/>
                <w:sz w:val="22"/>
                <w:szCs w:val="22"/>
              </w:rPr>
              <w:t>EIM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10.3.7.</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Užtikrinti tinkamas veiklos sąlygas, kurios padėtų mažinti nelegalią akcizais apmokestinamų prekių apyvartą, aprūpinti LR muitinę tinkama muitinio tikrinimo įranga, reikalingiausiuose muitinės postuose įrengti rentgeno kontrolės sistemas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SM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10.3.8.</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Vyriausybės sprendimą dėl Duomenų analizės ir kompetencijų centro veiklos ir duomenų analitikos šešėlinei ekonomikai mažinti nacionaliniu mastu modelio, atsižvelgiant į Finansų ministerijos atliktą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EIM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t>10.3.9.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Sudaryti sąlygas plėsti elektroninių dokumentų (e. kvitų) naudojimo versle apimtį, taip prisidėti prie šešėlinės ekonomikos pasireiškimo galimybių mažinimo, įdiegiant reikalingas technines ir organizacines priemones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color w:val="000000"/>
                <w:sz w:val="22"/>
                <w:szCs w:val="22"/>
              </w:rPr>
              <w:t>EIM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w:t>
            </w:r>
            <w:r>
              <w:rPr>
                <w:sz w:val="22"/>
                <w:szCs w:val="22"/>
                <w:lang w:val="en-GB"/>
              </w:rPr>
              <w:t>3</w:t>
            </w:r>
            <w:r>
              <w:rPr>
                <w:sz w:val="22"/>
                <w:szCs w:val="22"/>
              </w:rPr>
              <w:t>.10.</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Plėsti mokesčių administratoriaus teikiamas elektronines paslaugas mokesčių mokėtojams, kad jie galėtų kuo paprasčiau apskaičiuoti ir sumokėti mokesčius</w:t>
            </w:r>
          </w:p>
        </w:tc>
        <w:tc>
          <w:tcPr>
            <w:tcW w:w="113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EIM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(ST)</w:t>
            </w:r>
          </w:p>
        </w:tc>
      </w:tr>
      <w:tr w:rsidR="001003C8">
        <w:tc>
          <w:tcPr>
            <w:tcW w:w="846" w:type="dxa"/>
            <w:shd w:val="clear" w:color="auto" w:fill="auto"/>
          </w:tcPr>
          <w:p w:rsidR="001003C8" w:rsidRDefault="00CA2A4A">
            <w:pPr>
              <w:ind w:right="-107"/>
              <w:rPr>
                <w:sz w:val="22"/>
                <w:szCs w:val="22"/>
              </w:rPr>
            </w:pPr>
            <w:r>
              <w:rPr>
                <w:sz w:val="22"/>
                <w:szCs w:val="22"/>
              </w:rPr>
              <w:t>10.3.11.</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Priimti Vyriausybės sprendimą dėl smulkiojo ir vidutinio verslo mokesčius administruojančių institucijų veiksmų ir teikiamų paslaugų kokybės administracinės naštos mažinimo aspektu, atsižvelgiant į Finansų ministerijos atliktą vertinimą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EIM, SADM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shd w:val="clear" w:color="auto" w:fill="auto"/>
          </w:tcPr>
          <w:p w:rsidR="001003C8" w:rsidRDefault="00CA2A4A">
            <w:pPr>
              <w:ind w:right="-107"/>
              <w:rPr>
                <w:sz w:val="22"/>
                <w:szCs w:val="22"/>
              </w:rPr>
            </w:pPr>
            <w:r>
              <w:rPr>
                <w:sz w:val="22"/>
                <w:szCs w:val="22"/>
              </w:rPr>
              <w:lastRenderedPageBreak/>
              <w:t>10.3.12.</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Priimti Vyriausybės sprendimą dėl galimybių panaikinti kliūtis smulkiajam verslui augti PVM, pelno ir pajamų mokesčių srityse, atsižvelgiant į Finansų ministerijos atliktą vertinimą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EIM, SADM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10.3.13.</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Priimti Vyriausybės sprendimą dėl galimybės įsteigti Nacionalinį plėtros fondą (NPF), esamų nacionalinių plėtros įstaigų (VIPA, INVEGA, ŽŪPGF, VIVA) ir kitų įstaigų jungimo ar steigimo vienos jų pagrindu, atsižvelgiant į NPF steigimo galimybių studiją </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EIM, ŽŪM, LB</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(N)</w:t>
            </w:r>
          </w:p>
        </w:tc>
      </w:tr>
      <w:tr w:rsidR="001003C8">
        <w:tc>
          <w:tcPr>
            <w:tcW w:w="846" w:type="dxa"/>
            <w:shd w:val="clear" w:color="auto" w:fill="auto"/>
          </w:tcPr>
          <w:p w:rsidR="001003C8" w:rsidRDefault="00CA2A4A">
            <w:pPr>
              <w:ind w:right="-107"/>
              <w:rPr>
                <w:sz w:val="22"/>
                <w:szCs w:val="22"/>
              </w:rPr>
            </w:pPr>
            <w:r>
              <w:rPr>
                <w:sz w:val="22"/>
                <w:szCs w:val="22"/>
              </w:rPr>
              <w:t>10.3.14.</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Patobulinti valstybės garantijų schemas</w:t>
            </w:r>
          </w:p>
        </w:tc>
        <w:tc>
          <w:tcPr>
            <w:tcW w:w="1134" w:type="dxa"/>
            <w:tcBorders>
              <w:top w:val="single" w:sz="6" w:space="0" w:color="000000"/>
              <w:left w:val="single" w:sz="6" w:space="0" w:color="000000"/>
              <w:bottom w:val="nil"/>
              <w:right w:val="single" w:sz="6" w:space="0" w:color="000000"/>
            </w:tcBorders>
            <w:shd w:val="clear" w:color="auto" w:fill="auto"/>
            <w:vAlign w:val="center"/>
          </w:tcPr>
          <w:p w:rsidR="001003C8" w:rsidRDefault="00CA2A4A">
            <w:pPr>
              <w:jc w:val="center"/>
              <w:rPr>
                <w:sz w:val="22"/>
                <w:szCs w:val="22"/>
              </w:rPr>
            </w:pPr>
            <w:r>
              <w:rPr>
                <w:sz w:val="22"/>
                <w:szCs w:val="22"/>
              </w:rPr>
              <w:t>2021 m. II ketv.</w:t>
            </w:r>
          </w:p>
        </w:tc>
        <w:tc>
          <w:tcPr>
            <w:tcW w:w="1134" w:type="dxa"/>
            <w:tcBorders>
              <w:top w:val="single" w:sz="6" w:space="0" w:color="000000"/>
              <w:left w:val="single" w:sz="6" w:space="0" w:color="000000"/>
              <w:bottom w:val="nil"/>
              <w:right w:val="single" w:sz="6" w:space="0" w:color="000000"/>
            </w:tcBorders>
            <w:shd w:val="clear" w:color="auto" w:fill="auto"/>
            <w:vAlign w:val="center"/>
          </w:tcPr>
          <w:p w:rsidR="001003C8" w:rsidRDefault="00CA2A4A">
            <w:pPr>
              <w:jc w:val="center"/>
              <w:rPr>
                <w:sz w:val="22"/>
                <w:szCs w:val="22"/>
              </w:rPr>
            </w:pPr>
            <w:r>
              <w:rPr>
                <w:sz w:val="22"/>
                <w:szCs w:val="22"/>
              </w:rPr>
              <w:t>2022 m. II ketv.</w:t>
            </w:r>
          </w:p>
        </w:tc>
        <w:tc>
          <w:tcPr>
            <w:tcW w:w="1276" w:type="dxa"/>
            <w:tcBorders>
              <w:top w:val="single" w:sz="6" w:space="0" w:color="000000"/>
              <w:left w:val="single" w:sz="6" w:space="0" w:color="000000"/>
              <w:bottom w:val="nil"/>
              <w:right w:val="single" w:sz="6" w:space="0" w:color="000000"/>
            </w:tcBorders>
            <w:shd w:val="clear" w:color="auto" w:fill="auto"/>
            <w:vAlign w:val="center"/>
          </w:tcPr>
          <w:p w:rsidR="001003C8" w:rsidRDefault="00CA2A4A">
            <w:pPr>
              <w:jc w:val="center"/>
              <w:rPr>
                <w:sz w:val="22"/>
                <w:szCs w:val="22"/>
              </w:rPr>
            </w:pPr>
            <w:r>
              <w:rPr>
                <w:sz w:val="22"/>
                <w:szCs w:val="22"/>
              </w:rPr>
              <w:t>FM</w:t>
            </w:r>
          </w:p>
        </w:tc>
        <w:tc>
          <w:tcPr>
            <w:tcW w:w="1559" w:type="dxa"/>
            <w:tcBorders>
              <w:top w:val="single" w:sz="6" w:space="0" w:color="000000"/>
              <w:left w:val="single" w:sz="6" w:space="0" w:color="000000"/>
              <w:bottom w:val="nil"/>
              <w:right w:val="single" w:sz="4" w:space="0" w:color="auto"/>
            </w:tcBorders>
            <w:shd w:val="clear" w:color="auto" w:fill="auto"/>
            <w:vAlign w:val="center"/>
          </w:tcPr>
          <w:p w:rsidR="001003C8" w:rsidRDefault="00CA2A4A">
            <w:pPr>
              <w:jc w:val="center"/>
              <w:rPr>
                <w:color w:val="000000"/>
                <w:sz w:val="22"/>
                <w:szCs w:val="22"/>
              </w:rPr>
            </w:pPr>
            <w:r>
              <w:rPr>
                <w:sz w:val="22"/>
                <w:szCs w:val="22"/>
              </w:rPr>
              <w:t>EIM, ŽŪM, LB</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D9E2F3" w:themeFill="accent1" w:themeFillTint="33"/>
          </w:tcPr>
          <w:p w:rsidR="001003C8" w:rsidRDefault="00CA2A4A">
            <w:pPr>
              <w:ind w:right="-107"/>
              <w:rPr>
                <w:sz w:val="22"/>
                <w:szCs w:val="22"/>
              </w:rPr>
            </w:pPr>
            <w:r>
              <w:rPr>
                <w:sz w:val="22"/>
                <w:szCs w:val="22"/>
              </w:rPr>
              <w:t>10.4.</w:t>
            </w:r>
          </w:p>
        </w:tc>
        <w:tc>
          <w:tcPr>
            <w:tcW w:w="6804" w:type="dxa"/>
            <w:tcBorders>
              <w:top w:val="single" w:sz="4" w:space="0" w:color="auto"/>
              <w:left w:val="single" w:sz="4" w:space="0" w:color="auto"/>
              <w:bottom w:val="single" w:sz="4" w:space="0" w:color="auto"/>
              <w:right w:val="single" w:sz="4" w:space="0" w:color="auto"/>
            </w:tcBorders>
            <w:shd w:val="clear" w:color="auto" w:fill="D9E1F2"/>
          </w:tcPr>
          <w:p w:rsidR="001003C8" w:rsidRDefault="00CA2A4A">
            <w:pPr>
              <w:jc w:val="both"/>
              <w:rPr>
                <w:sz w:val="22"/>
                <w:szCs w:val="22"/>
              </w:rPr>
            </w:pPr>
            <w:r>
              <w:rPr>
                <w:b/>
                <w:bCs/>
                <w:color w:val="000000"/>
                <w:sz w:val="22"/>
                <w:szCs w:val="22"/>
                <w:lang w:eastAsia="lt-LT"/>
              </w:rPr>
              <w:t>VYRIAUSYBĖS PROGRAMOS PROJEKTAS – FINANSŲ RINKOS PLĖTRA</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sz w:val="22"/>
                <w:szCs w:val="22"/>
              </w:rPr>
              <w:t>FM</w:t>
            </w: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512" w:type="dxa"/>
            <w:tcBorders>
              <w:top w:val="single" w:sz="4" w:space="0" w:color="auto"/>
            </w:tcBorders>
            <w:shd w:val="clear" w:color="auto" w:fill="D9E2F3" w:themeFill="accent1" w:themeFillTint="33"/>
          </w:tcPr>
          <w:p w:rsidR="001003C8" w:rsidRDefault="001003C8">
            <w:pPr>
              <w:ind w:right="-108"/>
              <w:jc w:val="center"/>
              <w:rPr>
                <w:sz w:val="22"/>
                <w:szCs w:val="22"/>
              </w:rPr>
            </w:pPr>
          </w:p>
        </w:tc>
      </w:tr>
      <w:tr w:rsidR="001003C8">
        <w:trPr>
          <w:trHeight w:val="620"/>
        </w:trPr>
        <w:tc>
          <w:tcPr>
            <w:tcW w:w="846" w:type="dxa"/>
            <w:shd w:val="clear" w:color="auto" w:fill="D9E2F3" w:themeFill="accent1" w:themeFillTint="33"/>
          </w:tcPr>
          <w:p w:rsidR="001003C8" w:rsidRDefault="001003C8">
            <w:pPr>
              <w:ind w:right="-107"/>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rPr>
            </w:pPr>
            <w:r>
              <w:rPr>
                <w:color w:val="000000"/>
                <w:sz w:val="22"/>
                <w:szCs w:val="22"/>
              </w:rPr>
              <w:t>Toliau išvardyti veiksmai įgyvendina šias Vyriausybės programos pagrindines iniciatyvas: 224.1–224.4.</w:t>
            </w:r>
          </w:p>
          <w:p w:rsidR="001003C8" w:rsidRDefault="00CA2A4A">
            <w:pPr>
              <w:jc w:val="both"/>
              <w:rPr>
                <w:b/>
                <w:bCs/>
                <w:color w:val="000000"/>
                <w:sz w:val="22"/>
                <w:szCs w:val="22"/>
              </w:rPr>
            </w:pPr>
            <w:r>
              <w:rPr>
                <w:color w:val="000000"/>
                <w:sz w:val="22"/>
                <w:szCs w:val="22"/>
              </w:rPr>
              <w:t>Veiksmų įgyvendinimas siejasi su šių pagrindinių iniciatyvų įgyvendinimu: 46.3</w:t>
            </w: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512" w:type="dxa"/>
            <w:shd w:val="clear" w:color="auto" w:fill="D9E2F3" w:themeFill="accent1" w:themeFillTint="33"/>
          </w:tcPr>
          <w:p w:rsidR="001003C8" w:rsidRDefault="001003C8">
            <w:pPr>
              <w:ind w:right="-108"/>
              <w:jc w:val="center"/>
              <w:rPr>
                <w:sz w:val="22"/>
                <w:szCs w:val="22"/>
              </w:rPr>
            </w:pPr>
          </w:p>
        </w:tc>
      </w:tr>
      <w:tr w:rsidR="001003C8">
        <w:tc>
          <w:tcPr>
            <w:tcW w:w="846" w:type="dxa"/>
            <w:shd w:val="clear" w:color="auto" w:fill="auto"/>
          </w:tcPr>
          <w:p w:rsidR="001003C8" w:rsidRDefault="00CA2A4A">
            <w:pPr>
              <w:ind w:right="-107"/>
              <w:rPr>
                <w:sz w:val="22"/>
                <w:szCs w:val="22"/>
              </w:rPr>
            </w:pPr>
            <w:r>
              <w:rPr>
                <w:sz w:val="22"/>
                <w:szCs w:val="22"/>
              </w:rPr>
              <w:t>10.4.1.</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priimti Pakeitimo vertybiniais popieriais ir padengtųjų obligacijų įstatymą bei su juo susijusius įstatymus, kuriais būtų įtvirtinta nacionalinė padengtųjų obligacijų reguliavimo sistema ir sudarytos sąlygos sukurti bendrą teisinę ir reguliacinę Baltijos valstybių padengtųjų obligacijų sistemą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Reguliacinis</w:t>
            </w:r>
          </w:p>
        </w:tc>
      </w:tr>
      <w:tr w:rsidR="001003C8">
        <w:tc>
          <w:tcPr>
            <w:tcW w:w="846" w:type="dxa"/>
            <w:shd w:val="clear" w:color="auto" w:fill="auto"/>
          </w:tcPr>
          <w:p w:rsidR="001003C8" w:rsidRDefault="00CA2A4A">
            <w:pPr>
              <w:ind w:right="-107"/>
              <w:rPr>
                <w:sz w:val="22"/>
                <w:szCs w:val="22"/>
              </w:rPr>
            </w:pPr>
            <w:r>
              <w:rPr>
                <w:sz w:val="22"/>
                <w:szCs w:val="22"/>
              </w:rPr>
              <w:t>10.4.2.</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Priimti Vyriausybės sprendimą dėl galimybės sukurti bendrą Baltijos šalių regioninį kapitalo rinkų plėtros akceleravimo fondą, siekiant sudaryti daugiau galimybių smulkiojo ir vidutinio verslo įmonėms pritraukti papildomų lėšų per vertybinių popierių įtraukimą į biržos prekybos sąrašą ir skatinti kapitalo rinkų plėtrą, atsižvelgiant į Finansų ministerijos atliktą vertinimą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(N)</w:t>
            </w:r>
          </w:p>
        </w:tc>
      </w:tr>
      <w:tr w:rsidR="001003C8">
        <w:tc>
          <w:tcPr>
            <w:tcW w:w="846" w:type="dxa"/>
            <w:shd w:val="clear" w:color="auto" w:fill="auto"/>
          </w:tcPr>
          <w:p w:rsidR="001003C8" w:rsidRDefault="00CA2A4A">
            <w:pPr>
              <w:ind w:right="-107"/>
              <w:rPr>
                <w:sz w:val="22"/>
                <w:szCs w:val="22"/>
              </w:rPr>
            </w:pPr>
            <w:r>
              <w:rPr>
                <w:sz w:val="22"/>
                <w:szCs w:val="22"/>
              </w:rPr>
              <w:t>10.4.3.</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Parengti ir patvirtinti Lietuvos tvariųjų (žaliųjų) finansų veiksmų planą, siekiant kurti tvarioms investicijoms palankią ekosistemą, pritraukti investicijas į tvarius produktus</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IV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AM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 (RP)</w:t>
            </w:r>
          </w:p>
        </w:tc>
      </w:tr>
      <w:tr w:rsidR="001003C8">
        <w:tc>
          <w:tcPr>
            <w:tcW w:w="846" w:type="dxa"/>
            <w:shd w:val="clear" w:color="auto" w:fill="auto"/>
          </w:tcPr>
          <w:p w:rsidR="001003C8" w:rsidRDefault="00CA2A4A">
            <w:pPr>
              <w:ind w:right="-107"/>
              <w:rPr>
                <w:sz w:val="22"/>
                <w:szCs w:val="22"/>
              </w:rPr>
            </w:pPr>
            <w:r>
              <w:rPr>
                <w:sz w:val="22"/>
                <w:szCs w:val="22"/>
              </w:rPr>
              <w:t>10.4.4.</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 xml:space="preserve">Išlaikyti Lietuvos kaip </w:t>
            </w:r>
            <w:r>
              <w:rPr>
                <w:i/>
                <w:iCs/>
                <w:sz w:val="22"/>
                <w:szCs w:val="22"/>
              </w:rPr>
              <w:t xml:space="preserve">Fintech </w:t>
            </w:r>
            <w:r>
              <w:rPr>
                <w:sz w:val="22"/>
                <w:szCs w:val="22"/>
              </w:rPr>
              <w:t>regioninio centro poziciją, įgyvendinant priemonių finansinių technologijų (</w:t>
            </w:r>
            <w:r>
              <w:rPr>
                <w:i/>
                <w:iCs/>
                <w:sz w:val="22"/>
                <w:szCs w:val="22"/>
              </w:rPr>
              <w:t>Fintech</w:t>
            </w:r>
            <w:r>
              <w:rPr>
                <w:sz w:val="22"/>
                <w:szCs w:val="22"/>
              </w:rPr>
              <w:t>) industrijos plėtrai Lietuvoje skatinti planą</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Analitinis</w:t>
            </w:r>
          </w:p>
        </w:tc>
      </w:tr>
      <w:tr w:rsidR="001003C8">
        <w:tc>
          <w:tcPr>
            <w:tcW w:w="846" w:type="dxa"/>
            <w:tcBorders>
              <w:bottom w:val="single" w:sz="4" w:space="0" w:color="auto"/>
            </w:tcBorders>
            <w:shd w:val="clear" w:color="auto" w:fill="auto"/>
          </w:tcPr>
          <w:p w:rsidR="001003C8" w:rsidRDefault="00CA2A4A">
            <w:pPr>
              <w:ind w:right="-107"/>
              <w:rPr>
                <w:sz w:val="22"/>
                <w:szCs w:val="22"/>
              </w:rPr>
            </w:pPr>
            <w:r>
              <w:rPr>
                <w:sz w:val="22"/>
                <w:szCs w:val="22"/>
              </w:rPr>
              <w:lastRenderedPageBreak/>
              <w:t>10.4.5.</w:t>
            </w:r>
          </w:p>
        </w:tc>
        <w:tc>
          <w:tcPr>
            <w:tcW w:w="6804"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Skatinti atvirąją ekosistemą atsiskaitymams negrynaisiais pinigais ugdymo įstaigose</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 III ketv.</w:t>
            </w:r>
          </w:p>
        </w:tc>
        <w:tc>
          <w:tcPr>
            <w:tcW w:w="1134"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ŠMSM</w:t>
            </w:r>
          </w:p>
        </w:tc>
        <w:tc>
          <w:tcPr>
            <w:tcW w:w="1512" w:type="dxa"/>
            <w:tcBorders>
              <w:top w:val="nil"/>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Investicinis (N, RP)</w:t>
            </w:r>
          </w:p>
        </w:tc>
      </w:tr>
      <w:tr w:rsidR="001003C8">
        <w:tc>
          <w:tcPr>
            <w:tcW w:w="846" w:type="dxa"/>
            <w:tcBorders>
              <w:top w:val="single" w:sz="4" w:space="0" w:color="auto"/>
              <w:bottom w:val="single" w:sz="4" w:space="0" w:color="auto"/>
            </w:tcBorders>
            <w:shd w:val="clear" w:color="auto" w:fill="auto"/>
          </w:tcPr>
          <w:p w:rsidR="001003C8" w:rsidRDefault="00CA2A4A">
            <w:pPr>
              <w:ind w:right="-107"/>
              <w:rPr>
                <w:sz w:val="22"/>
                <w:szCs w:val="22"/>
              </w:rPr>
            </w:pPr>
            <w:r>
              <w:rPr>
                <w:sz w:val="22"/>
                <w:szCs w:val="22"/>
              </w:rPr>
              <w:t>10.4.6.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b/>
                <w:bCs/>
                <w:color w:val="000000"/>
                <w:sz w:val="22"/>
                <w:szCs w:val="22"/>
                <w:lang w:eastAsia="lt-LT"/>
              </w:rPr>
            </w:pPr>
            <w:r>
              <w:rPr>
                <w:sz w:val="22"/>
                <w:szCs w:val="22"/>
              </w:rPr>
              <w:t>Atnaujinti ir patvirtinti Visuomenės finansinio švietimo planą</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2022 m. IV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FM</w:t>
            </w:r>
          </w:p>
        </w:tc>
        <w:tc>
          <w:tcPr>
            <w:tcW w:w="1559"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ŠMSM</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ind w:right="-108"/>
              <w:jc w:val="center"/>
              <w:rPr>
                <w:sz w:val="22"/>
                <w:szCs w:val="22"/>
              </w:rPr>
            </w:pPr>
            <w:r>
              <w:rPr>
                <w:sz w:val="22"/>
                <w:szCs w:val="22"/>
              </w:rPr>
              <w:t>Komunikacinis (RP)</w:t>
            </w:r>
          </w:p>
        </w:tc>
      </w:tr>
      <w:tr w:rsidR="001003C8">
        <w:tc>
          <w:tcPr>
            <w:tcW w:w="846" w:type="dxa"/>
            <w:tcBorders>
              <w:top w:val="single" w:sz="4" w:space="0" w:color="auto"/>
              <w:bottom w:val="single" w:sz="4" w:space="0" w:color="auto"/>
              <w:right w:val="single" w:sz="4" w:space="0" w:color="auto"/>
            </w:tcBorders>
            <w:shd w:val="clear" w:color="auto" w:fill="auto"/>
          </w:tcPr>
          <w:p w:rsidR="001003C8" w:rsidRDefault="00CA2A4A">
            <w:pPr>
              <w:ind w:right="-107"/>
              <w:rPr>
                <w:sz w:val="22"/>
                <w:szCs w:val="22"/>
              </w:rPr>
            </w:pPr>
            <w:r>
              <w:rPr>
                <w:sz w:val="22"/>
                <w:szCs w:val="22"/>
              </w:rPr>
              <w:t>10.4.7.</w:t>
            </w:r>
          </w:p>
        </w:tc>
        <w:tc>
          <w:tcPr>
            <w:tcW w:w="6804" w:type="dxa"/>
            <w:tcBorders>
              <w:top w:val="single" w:sz="4" w:space="0" w:color="auto"/>
              <w:left w:val="single" w:sz="4" w:space="0" w:color="auto"/>
              <w:bottom w:val="single" w:sz="4" w:space="0" w:color="auto"/>
              <w:right w:val="single" w:sz="4" w:space="0" w:color="auto"/>
            </w:tcBorders>
            <w:vAlign w:val="center"/>
          </w:tcPr>
          <w:p w:rsidR="001003C8" w:rsidRDefault="00CA2A4A">
            <w:pPr>
              <w:jc w:val="both"/>
              <w:rPr>
                <w:sz w:val="22"/>
                <w:szCs w:val="22"/>
              </w:rPr>
            </w:pPr>
            <w:r>
              <w:rPr>
                <w:sz w:val="22"/>
                <w:szCs w:val="22"/>
              </w:rPr>
              <w:t>Parengti ir įgyvendinti priemones, skirtas galimai rizikai finansų sektoriuje suvaldyti, įskaitant priemones pinigų plovimo ir teroristų finansavimo prevencijos srityje</w:t>
            </w:r>
          </w:p>
        </w:tc>
        <w:tc>
          <w:tcPr>
            <w:tcW w:w="1134" w:type="dxa"/>
            <w:tcBorders>
              <w:top w:val="single" w:sz="4" w:space="0" w:color="auto"/>
              <w:left w:val="single" w:sz="4" w:space="0" w:color="auto"/>
              <w:bottom w:val="single" w:sz="4" w:space="0" w:color="auto"/>
              <w:right w:val="single" w:sz="4" w:space="0" w:color="auto"/>
            </w:tcBorders>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134" w:type="dxa"/>
            <w:tcBorders>
              <w:top w:val="single" w:sz="4" w:space="0" w:color="auto"/>
              <w:left w:val="single" w:sz="4" w:space="0" w:color="auto"/>
              <w:bottom w:val="single" w:sz="4" w:space="0" w:color="auto"/>
              <w:right w:val="single" w:sz="4" w:space="0" w:color="auto"/>
            </w:tcBorders>
            <w:vAlign w:val="center"/>
          </w:tcPr>
          <w:p w:rsidR="001003C8" w:rsidRDefault="00CA2A4A">
            <w:pPr>
              <w:jc w:val="center"/>
              <w:rPr>
                <w:sz w:val="22"/>
                <w:szCs w:val="22"/>
              </w:rPr>
            </w:pPr>
            <w:r>
              <w:rPr>
                <w:sz w:val="22"/>
                <w:szCs w:val="22"/>
              </w:rPr>
              <w:t>2024  m. II ketv.</w:t>
            </w:r>
          </w:p>
        </w:tc>
        <w:tc>
          <w:tcPr>
            <w:tcW w:w="1276" w:type="dxa"/>
            <w:tcBorders>
              <w:top w:val="single" w:sz="4" w:space="0" w:color="auto"/>
              <w:left w:val="single" w:sz="4" w:space="0" w:color="auto"/>
              <w:bottom w:val="single" w:sz="4" w:space="0" w:color="auto"/>
              <w:right w:val="single" w:sz="4" w:space="0" w:color="auto"/>
            </w:tcBorders>
            <w:vAlign w:val="center"/>
          </w:tcPr>
          <w:p w:rsidR="001003C8" w:rsidRDefault="00CA2A4A">
            <w:pPr>
              <w:jc w:val="center"/>
              <w:rPr>
                <w:sz w:val="22"/>
                <w:szCs w:val="22"/>
              </w:rPr>
            </w:pPr>
            <w:r>
              <w:rPr>
                <w:sz w:val="22"/>
                <w:szCs w:val="22"/>
              </w:rPr>
              <w:t>FM</w:t>
            </w:r>
          </w:p>
        </w:tc>
        <w:tc>
          <w:tcPr>
            <w:tcW w:w="1559" w:type="dxa"/>
            <w:tcBorders>
              <w:top w:val="single" w:sz="4" w:space="0" w:color="auto"/>
              <w:left w:val="single" w:sz="4" w:space="0" w:color="auto"/>
              <w:bottom w:val="single" w:sz="4" w:space="0" w:color="auto"/>
              <w:right w:val="single" w:sz="4" w:space="0" w:color="auto"/>
            </w:tcBorders>
            <w:vAlign w:val="center"/>
          </w:tcPr>
          <w:p w:rsidR="001003C8" w:rsidRDefault="00CA2A4A">
            <w:pPr>
              <w:jc w:val="center"/>
              <w:rPr>
                <w:sz w:val="22"/>
                <w:szCs w:val="22"/>
              </w:rPr>
            </w:pPr>
            <w:r>
              <w:rPr>
                <w:sz w:val="22"/>
                <w:szCs w:val="22"/>
              </w:rPr>
              <w:t>VRM, LB</w:t>
            </w:r>
          </w:p>
        </w:tc>
        <w:tc>
          <w:tcPr>
            <w:tcW w:w="1512" w:type="dxa"/>
            <w:tcBorders>
              <w:top w:val="single" w:sz="4" w:space="0" w:color="auto"/>
              <w:left w:val="single" w:sz="4" w:space="0" w:color="auto"/>
              <w:bottom w:val="single" w:sz="4" w:space="0" w:color="auto"/>
              <w:right w:val="single" w:sz="4" w:space="0" w:color="auto"/>
            </w:tcBorders>
            <w:vAlign w:val="center"/>
          </w:tcPr>
          <w:p w:rsidR="001003C8" w:rsidRDefault="00CA2A4A">
            <w:pPr>
              <w:ind w:right="-108"/>
              <w:jc w:val="center"/>
              <w:rPr>
                <w:sz w:val="22"/>
                <w:szCs w:val="22"/>
              </w:rPr>
            </w:pPr>
            <w:r>
              <w:rPr>
                <w:sz w:val="22"/>
                <w:szCs w:val="22"/>
              </w:rPr>
              <w:t>Reguliacinis</w:t>
            </w:r>
          </w:p>
        </w:tc>
      </w:tr>
    </w:tbl>
    <w:p w:rsidR="001003C8" w:rsidRDefault="001003C8">
      <w:pPr>
        <w:rPr>
          <w:b/>
          <w:bCs/>
          <w:sz w:val="22"/>
          <w:szCs w:val="22"/>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br w:type="page"/>
      </w:r>
    </w:p>
    <w:p w:rsidR="001003C8" w:rsidRDefault="001003C8">
      <w:pPr>
        <w:tabs>
          <w:tab w:val="left" w:pos="12624"/>
        </w:tabs>
        <w:spacing w:line="256" w:lineRule="auto"/>
        <w:ind w:right="34"/>
        <w:jc w:val="both"/>
        <w:rPr>
          <w:b/>
          <w:bCs/>
          <w:szCs w:val="24"/>
          <w:lang w:eastAsia="lt-LT"/>
        </w:rPr>
      </w:pPr>
    </w:p>
    <w:p w:rsidR="001003C8" w:rsidRDefault="00CA2A4A">
      <w:pPr>
        <w:tabs>
          <w:tab w:val="left" w:pos="12624"/>
        </w:tabs>
        <w:spacing w:line="256" w:lineRule="auto"/>
        <w:ind w:right="34"/>
        <w:jc w:val="both"/>
        <w:rPr>
          <w:b/>
          <w:bCs/>
          <w:lang w:eastAsia="lt-LT"/>
        </w:rPr>
      </w:pPr>
      <w:r>
        <w:rPr>
          <w:b/>
          <w:bCs/>
          <w:lang w:eastAsia="lt-LT"/>
        </w:rPr>
        <w:t>XI MISIJA (PRIORITETAS) – STIPRI IR SAUGI LIETUVA</w:t>
      </w:r>
    </w:p>
    <w:p w:rsidR="001003C8" w:rsidRDefault="001003C8">
      <w:pPr>
        <w:rPr>
          <w:b/>
          <w:bCs/>
          <w:szCs w:val="24"/>
          <w:lang w:eastAsia="lt-LT"/>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2410"/>
        <w:gridCol w:w="1984"/>
        <w:gridCol w:w="1665"/>
        <w:gridCol w:w="2163"/>
      </w:tblGrid>
      <w:tr w:rsidR="001003C8">
        <w:trPr>
          <w:trHeight w:val="880"/>
        </w:trPr>
        <w:tc>
          <w:tcPr>
            <w:tcW w:w="846" w:type="dxa"/>
            <w:vAlign w:val="center"/>
          </w:tcPr>
          <w:p w:rsidR="001003C8" w:rsidRDefault="00CA2A4A">
            <w:pPr>
              <w:jc w:val="center"/>
              <w:rPr>
                <w:b/>
                <w:bCs/>
                <w:color w:val="000000"/>
                <w:szCs w:val="24"/>
                <w:lang w:eastAsia="lt-LT"/>
              </w:rPr>
            </w:pPr>
            <w:r>
              <w:rPr>
                <w:b/>
                <w:bCs/>
                <w:color w:val="000000"/>
                <w:szCs w:val="24"/>
                <w:lang w:eastAsia="lt-LT"/>
              </w:rPr>
              <w:t>Nr.</w:t>
            </w:r>
          </w:p>
        </w:tc>
        <w:tc>
          <w:tcPr>
            <w:tcW w:w="4961" w:type="dxa"/>
            <w:vAlign w:val="center"/>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Rodiklio pavadinimas</w:t>
            </w:r>
          </w:p>
        </w:tc>
        <w:tc>
          <w:tcPr>
            <w:tcW w:w="2410" w:type="dxa"/>
            <w:shd w:val="clear" w:color="auto" w:fill="auto"/>
            <w:vAlign w:val="center"/>
            <w:hideMark/>
          </w:tcPr>
          <w:p w:rsidR="001003C8" w:rsidRDefault="00CA2A4A">
            <w:pPr>
              <w:jc w:val="center"/>
              <w:rPr>
                <w:b/>
                <w:bCs/>
                <w:color w:val="000000"/>
                <w:szCs w:val="24"/>
                <w:lang w:eastAsia="lt-LT"/>
              </w:rPr>
            </w:pPr>
            <w:r>
              <w:rPr>
                <w:b/>
                <w:bCs/>
                <w:szCs w:val="24"/>
              </w:rPr>
              <w:t>2020 m reikšmė (arba paskutinė žinoma reikšmė)</w:t>
            </w:r>
          </w:p>
        </w:tc>
        <w:tc>
          <w:tcPr>
            <w:tcW w:w="1984" w:type="dxa"/>
            <w:shd w:val="clear" w:color="auto" w:fill="auto"/>
            <w:vAlign w:val="center"/>
          </w:tcPr>
          <w:p w:rsidR="001003C8" w:rsidRDefault="00CA2A4A">
            <w:pPr>
              <w:jc w:val="center"/>
              <w:rPr>
                <w:b/>
                <w:bCs/>
                <w:color w:val="000000"/>
                <w:szCs w:val="24"/>
                <w:lang w:eastAsia="lt-LT"/>
              </w:rPr>
            </w:pPr>
            <w:r>
              <w:rPr>
                <w:b/>
                <w:bCs/>
                <w:szCs w:val="24"/>
              </w:rPr>
              <w:t xml:space="preserve">Siektina 2024 m. reikšmė </w:t>
            </w:r>
          </w:p>
        </w:tc>
        <w:tc>
          <w:tcPr>
            <w:tcW w:w="1665" w:type="dxa"/>
            <w:shd w:val="clear" w:color="auto" w:fill="auto"/>
            <w:vAlign w:val="center"/>
          </w:tcPr>
          <w:p w:rsidR="001003C8" w:rsidRDefault="00CA2A4A">
            <w:pPr>
              <w:jc w:val="center"/>
              <w:rPr>
                <w:b/>
                <w:bCs/>
                <w:color w:val="000000"/>
                <w:szCs w:val="24"/>
                <w:lang w:eastAsia="lt-LT"/>
              </w:rPr>
            </w:pPr>
            <w:r>
              <w:rPr>
                <w:b/>
                <w:bCs/>
                <w:szCs w:val="24"/>
              </w:rPr>
              <w:t>Atsakinga institucija</w:t>
            </w:r>
          </w:p>
        </w:tc>
        <w:tc>
          <w:tcPr>
            <w:tcW w:w="2163" w:type="dxa"/>
            <w:shd w:val="clear" w:color="auto" w:fill="auto"/>
            <w:vAlign w:val="center"/>
          </w:tcPr>
          <w:p w:rsidR="001003C8" w:rsidRDefault="00CA2A4A">
            <w:pPr>
              <w:jc w:val="center"/>
              <w:rPr>
                <w:b/>
                <w:bCs/>
                <w:color w:val="000000"/>
                <w:szCs w:val="24"/>
                <w:lang w:eastAsia="lt-LT"/>
              </w:rPr>
            </w:pPr>
            <w:r>
              <w:rPr>
                <w:b/>
                <w:bCs/>
                <w:szCs w:val="24"/>
              </w:rPr>
              <w:t>Duomenų šaltinis</w:t>
            </w:r>
          </w:p>
        </w:tc>
      </w:tr>
      <w:tr w:rsidR="001003C8">
        <w:trPr>
          <w:trHeight w:val="529"/>
        </w:trPr>
        <w:tc>
          <w:tcPr>
            <w:tcW w:w="846" w:type="dxa"/>
          </w:tcPr>
          <w:p w:rsidR="001003C8" w:rsidRDefault="00CA2A4A">
            <w:r>
              <w:t>11.1.</w:t>
            </w:r>
          </w:p>
        </w:tc>
        <w:tc>
          <w:tcPr>
            <w:tcW w:w="4961" w:type="dxa"/>
            <w:shd w:val="clear" w:color="auto" w:fill="auto"/>
          </w:tcPr>
          <w:p w:rsidR="001003C8" w:rsidRDefault="00CA2A4A">
            <w:pPr>
              <w:rPr>
                <w:i/>
                <w:iCs/>
                <w:lang w:eastAsia="lt-LT"/>
              </w:rPr>
            </w:pPr>
            <w:r>
              <w:t>Kibernetinio saugumo indeksas, Lietuvos įvertinimas balais</w:t>
            </w:r>
          </w:p>
        </w:tc>
        <w:tc>
          <w:tcPr>
            <w:tcW w:w="2410" w:type="dxa"/>
            <w:noWrap/>
          </w:tcPr>
          <w:p w:rsidR="001003C8" w:rsidRDefault="00CA2A4A">
            <w:pPr>
              <w:jc w:val="center"/>
              <w:rPr>
                <w:szCs w:val="24"/>
                <w:lang w:val="en-US"/>
              </w:rPr>
            </w:pPr>
            <w:r>
              <w:rPr>
                <w:szCs w:val="24"/>
              </w:rPr>
              <w:t>0,90</w:t>
            </w:r>
            <w:r>
              <w:rPr>
                <w:szCs w:val="24"/>
                <w:lang w:val="en-US"/>
              </w:rPr>
              <w:t>8*</w:t>
            </w:r>
          </w:p>
          <w:p w:rsidR="001003C8" w:rsidRDefault="00CA2A4A">
            <w:pPr>
              <w:jc w:val="center"/>
              <w:rPr>
                <w:szCs w:val="24"/>
                <w:lang w:eastAsia="lt-LT"/>
              </w:rPr>
            </w:pPr>
            <w:r>
              <w:rPr>
                <w:szCs w:val="24"/>
                <w:lang w:val="en-US"/>
              </w:rPr>
              <w:t>(2018)</w:t>
            </w:r>
          </w:p>
        </w:tc>
        <w:tc>
          <w:tcPr>
            <w:tcW w:w="1984" w:type="dxa"/>
            <w:noWrap/>
          </w:tcPr>
          <w:p w:rsidR="001003C8" w:rsidRDefault="00CA2A4A">
            <w:pPr>
              <w:jc w:val="center"/>
              <w:rPr>
                <w:szCs w:val="24"/>
                <w:lang w:eastAsia="lt-LT"/>
              </w:rPr>
            </w:pPr>
            <w:r>
              <w:rPr>
                <w:szCs w:val="24"/>
              </w:rPr>
              <w:t>0,</w:t>
            </w:r>
            <w:r>
              <w:rPr>
                <w:szCs w:val="24"/>
                <w:lang w:val="en-US"/>
              </w:rPr>
              <w:t>88</w:t>
            </w:r>
          </w:p>
        </w:tc>
        <w:tc>
          <w:tcPr>
            <w:tcW w:w="1665" w:type="dxa"/>
            <w:noWrap/>
          </w:tcPr>
          <w:p w:rsidR="001003C8" w:rsidRDefault="00CA2A4A">
            <w:pPr>
              <w:jc w:val="center"/>
              <w:rPr>
                <w:szCs w:val="24"/>
                <w:lang w:eastAsia="lt-LT"/>
              </w:rPr>
            </w:pPr>
            <w:r>
              <w:rPr>
                <w:szCs w:val="24"/>
              </w:rPr>
              <w:t>KAM</w:t>
            </w:r>
          </w:p>
        </w:tc>
        <w:tc>
          <w:tcPr>
            <w:tcW w:w="2163" w:type="dxa"/>
            <w:noWrap/>
          </w:tcPr>
          <w:p w:rsidR="001003C8" w:rsidRDefault="00CA2A4A">
            <w:pPr>
              <w:jc w:val="center"/>
              <w:rPr>
                <w:szCs w:val="24"/>
                <w:lang w:eastAsia="lt-LT"/>
              </w:rPr>
            </w:pPr>
            <w:r>
              <w:rPr>
                <w:szCs w:val="24"/>
              </w:rPr>
              <w:t xml:space="preserve">Tarptautinė telekomunikacijų sąjunga </w:t>
            </w:r>
          </w:p>
        </w:tc>
      </w:tr>
      <w:tr w:rsidR="001003C8">
        <w:trPr>
          <w:trHeight w:val="409"/>
        </w:trPr>
        <w:tc>
          <w:tcPr>
            <w:tcW w:w="846" w:type="dxa"/>
          </w:tcPr>
          <w:p w:rsidR="001003C8" w:rsidRDefault="00CA2A4A">
            <w:pPr>
              <w:rPr>
                <w:szCs w:val="24"/>
              </w:rPr>
            </w:pPr>
            <w:r>
              <w:rPr>
                <w:szCs w:val="24"/>
              </w:rPr>
              <w:t>11.2.</w:t>
            </w:r>
          </w:p>
        </w:tc>
        <w:tc>
          <w:tcPr>
            <w:tcW w:w="4961" w:type="dxa"/>
            <w:shd w:val="clear" w:color="auto" w:fill="auto"/>
          </w:tcPr>
          <w:p w:rsidR="001003C8" w:rsidRDefault="00CA2A4A">
            <w:pPr>
              <w:rPr>
                <w:b/>
                <w:iCs/>
                <w:szCs w:val="24"/>
                <w:lang w:eastAsia="lt-LT"/>
              </w:rPr>
            </w:pPr>
            <w:r>
              <w:rPr>
                <w:szCs w:val="24"/>
              </w:rPr>
              <w:t xml:space="preserve">Visuomenės dalis, gebanti atpažinti vykdomas informacines atakas ir klaidinančią informaciją </w:t>
            </w:r>
          </w:p>
        </w:tc>
        <w:tc>
          <w:tcPr>
            <w:tcW w:w="2410" w:type="dxa"/>
            <w:noWrap/>
          </w:tcPr>
          <w:p w:rsidR="001003C8" w:rsidRDefault="00CA2A4A">
            <w:pPr>
              <w:jc w:val="center"/>
              <w:rPr>
                <w:szCs w:val="24"/>
                <w:lang w:val="en-GB"/>
              </w:rPr>
            </w:pPr>
            <w:r>
              <w:rPr>
                <w:szCs w:val="24"/>
                <w:lang w:val="en-GB"/>
              </w:rPr>
              <w:t>48</w:t>
            </w:r>
          </w:p>
          <w:p w:rsidR="001003C8" w:rsidRDefault="001003C8">
            <w:pPr>
              <w:jc w:val="center"/>
              <w:rPr>
                <w:szCs w:val="24"/>
                <w:lang w:eastAsia="lt-LT"/>
              </w:rPr>
            </w:pPr>
          </w:p>
        </w:tc>
        <w:tc>
          <w:tcPr>
            <w:tcW w:w="1984" w:type="dxa"/>
            <w:noWrap/>
          </w:tcPr>
          <w:p w:rsidR="001003C8" w:rsidRDefault="00CA2A4A">
            <w:pPr>
              <w:jc w:val="center"/>
              <w:rPr>
                <w:szCs w:val="24"/>
                <w:lang w:eastAsia="lt-LT"/>
              </w:rPr>
            </w:pPr>
            <w:r>
              <w:rPr>
                <w:szCs w:val="24"/>
              </w:rPr>
              <w:t>60</w:t>
            </w:r>
          </w:p>
        </w:tc>
        <w:tc>
          <w:tcPr>
            <w:tcW w:w="1665" w:type="dxa"/>
            <w:noWrap/>
          </w:tcPr>
          <w:p w:rsidR="001003C8" w:rsidRDefault="00CA2A4A">
            <w:pPr>
              <w:jc w:val="center"/>
              <w:rPr>
                <w:szCs w:val="24"/>
                <w:lang w:eastAsia="lt-LT"/>
              </w:rPr>
            </w:pPr>
            <w:r>
              <w:rPr>
                <w:szCs w:val="24"/>
              </w:rPr>
              <w:t>LRVK</w:t>
            </w:r>
          </w:p>
        </w:tc>
        <w:tc>
          <w:tcPr>
            <w:tcW w:w="2163" w:type="dxa"/>
            <w:noWrap/>
          </w:tcPr>
          <w:p w:rsidR="001003C8" w:rsidRDefault="00CA2A4A">
            <w:pPr>
              <w:jc w:val="center"/>
              <w:rPr>
                <w:szCs w:val="24"/>
                <w:lang w:eastAsia="lt-LT"/>
              </w:rPr>
            </w:pPr>
            <w:r>
              <w:rPr>
                <w:szCs w:val="24"/>
              </w:rPr>
              <w:t>KAM gyventojų apklausa</w:t>
            </w:r>
          </w:p>
        </w:tc>
      </w:tr>
      <w:tr w:rsidR="001003C8">
        <w:trPr>
          <w:trHeight w:val="430"/>
        </w:trPr>
        <w:tc>
          <w:tcPr>
            <w:tcW w:w="846" w:type="dxa"/>
          </w:tcPr>
          <w:p w:rsidR="001003C8" w:rsidRDefault="00CA2A4A">
            <w:pPr>
              <w:rPr>
                <w:szCs w:val="24"/>
              </w:rPr>
            </w:pPr>
            <w:r>
              <w:rPr>
                <w:szCs w:val="24"/>
              </w:rPr>
              <w:t>11.3.</w:t>
            </w:r>
          </w:p>
        </w:tc>
        <w:tc>
          <w:tcPr>
            <w:tcW w:w="4961" w:type="dxa"/>
            <w:shd w:val="clear" w:color="auto" w:fill="auto"/>
          </w:tcPr>
          <w:p w:rsidR="001003C8" w:rsidRDefault="00CA2A4A">
            <w:pPr>
              <w:rPr>
                <w:b/>
                <w:iCs/>
                <w:szCs w:val="24"/>
                <w:lang w:eastAsia="lt-LT"/>
              </w:rPr>
            </w:pPr>
            <w:r>
              <w:rPr>
                <w:szCs w:val="24"/>
              </w:rPr>
              <w:t>Aktyviajame rezerve esančių žmonių skaičius</w:t>
            </w:r>
          </w:p>
        </w:tc>
        <w:tc>
          <w:tcPr>
            <w:tcW w:w="2410" w:type="dxa"/>
            <w:shd w:val="clear" w:color="auto" w:fill="auto"/>
            <w:noWrap/>
          </w:tcPr>
          <w:p w:rsidR="001003C8" w:rsidRDefault="00CA2A4A">
            <w:pPr>
              <w:jc w:val="center"/>
              <w:rPr>
                <w:lang w:eastAsia="lt-LT"/>
              </w:rPr>
            </w:pPr>
            <w:r>
              <w:t>22 100</w:t>
            </w:r>
          </w:p>
        </w:tc>
        <w:tc>
          <w:tcPr>
            <w:tcW w:w="1984" w:type="dxa"/>
            <w:shd w:val="clear" w:color="auto" w:fill="auto"/>
            <w:noWrap/>
          </w:tcPr>
          <w:p w:rsidR="001003C8" w:rsidRDefault="00CA2A4A">
            <w:pPr>
              <w:jc w:val="center"/>
              <w:rPr>
                <w:lang w:eastAsia="lt-LT"/>
              </w:rPr>
            </w:pPr>
            <w:r>
              <w:t>34 000</w:t>
            </w:r>
          </w:p>
        </w:tc>
        <w:tc>
          <w:tcPr>
            <w:tcW w:w="1665" w:type="dxa"/>
            <w:shd w:val="clear" w:color="auto" w:fill="auto"/>
            <w:noWrap/>
          </w:tcPr>
          <w:p w:rsidR="001003C8" w:rsidRDefault="00CA2A4A">
            <w:pPr>
              <w:jc w:val="center"/>
              <w:rPr>
                <w:szCs w:val="24"/>
                <w:lang w:eastAsia="lt-LT"/>
              </w:rPr>
            </w:pPr>
            <w:r>
              <w:rPr>
                <w:szCs w:val="24"/>
              </w:rPr>
              <w:t>KAM</w:t>
            </w:r>
          </w:p>
        </w:tc>
        <w:tc>
          <w:tcPr>
            <w:tcW w:w="2163" w:type="dxa"/>
            <w:shd w:val="clear" w:color="auto" w:fill="auto"/>
            <w:noWrap/>
          </w:tcPr>
          <w:p w:rsidR="001003C8" w:rsidRDefault="00CA2A4A">
            <w:pPr>
              <w:jc w:val="center"/>
              <w:rPr>
                <w:szCs w:val="24"/>
                <w:lang w:eastAsia="lt-LT"/>
              </w:rPr>
            </w:pPr>
            <w:r>
              <w:rPr>
                <w:szCs w:val="24"/>
              </w:rPr>
              <w:t>KAM duomenys</w:t>
            </w:r>
          </w:p>
        </w:tc>
      </w:tr>
      <w:tr w:rsidR="001003C8">
        <w:trPr>
          <w:trHeight w:val="549"/>
        </w:trPr>
        <w:tc>
          <w:tcPr>
            <w:tcW w:w="846" w:type="dxa"/>
          </w:tcPr>
          <w:p w:rsidR="001003C8" w:rsidRDefault="00CA2A4A">
            <w:pPr>
              <w:rPr>
                <w:szCs w:val="24"/>
              </w:rPr>
            </w:pPr>
            <w:r>
              <w:rPr>
                <w:szCs w:val="24"/>
              </w:rPr>
              <w:t>11.4.</w:t>
            </w:r>
          </w:p>
        </w:tc>
        <w:tc>
          <w:tcPr>
            <w:tcW w:w="4961" w:type="dxa"/>
            <w:shd w:val="clear" w:color="auto" w:fill="auto"/>
          </w:tcPr>
          <w:p w:rsidR="001003C8" w:rsidRDefault="00CA2A4A">
            <w:pPr>
              <w:rPr>
                <w:b/>
                <w:iCs/>
                <w:szCs w:val="24"/>
                <w:lang w:eastAsia="lt-LT"/>
              </w:rPr>
            </w:pPr>
            <w:r>
              <w:rPr>
                <w:szCs w:val="24"/>
              </w:rPr>
              <w:t>Gyventojų, manančių, kad Lietuva – saugi šalis gyventi, dalis</w:t>
            </w:r>
          </w:p>
        </w:tc>
        <w:tc>
          <w:tcPr>
            <w:tcW w:w="2410" w:type="dxa"/>
            <w:noWrap/>
          </w:tcPr>
          <w:p w:rsidR="001003C8" w:rsidRDefault="00CA2A4A">
            <w:pPr>
              <w:jc w:val="center"/>
              <w:rPr>
                <w:szCs w:val="24"/>
                <w:lang w:eastAsia="lt-LT"/>
              </w:rPr>
            </w:pPr>
            <w:r>
              <w:rPr>
                <w:szCs w:val="24"/>
              </w:rPr>
              <w:t>75</w:t>
            </w:r>
          </w:p>
        </w:tc>
        <w:tc>
          <w:tcPr>
            <w:tcW w:w="1984" w:type="dxa"/>
            <w:noWrap/>
          </w:tcPr>
          <w:p w:rsidR="001003C8" w:rsidRDefault="00CA2A4A">
            <w:pPr>
              <w:jc w:val="center"/>
              <w:rPr>
                <w:szCs w:val="24"/>
                <w:lang w:eastAsia="lt-LT"/>
              </w:rPr>
            </w:pPr>
            <w:r>
              <w:rPr>
                <w:szCs w:val="24"/>
              </w:rPr>
              <w:t>80</w:t>
            </w:r>
          </w:p>
        </w:tc>
        <w:tc>
          <w:tcPr>
            <w:tcW w:w="1665" w:type="dxa"/>
            <w:noWrap/>
          </w:tcPr>
          <w:p w:rsidR="001003C8" w:rsidRDefault="00CA2A4A">
            <w:pPr>
              <w:jc w:val="center"/>
              <w:rPr>
                <w:szCs w:val="24"/>
                <w:lang w:eastAsia="lt-LT"/>
              </w:rPr>
            </w:pPr>
            <w:r>
              <w:rPr>
                <w:szCs w:val="24"/>
              </w:rPr>
              <w:t>VRM</w:t>
            </w:r>
          </w:p>
        </w:tc>
        <w:tc>
          <w:tcPr>
            <w:tcW w:w="2163" w:type="dxa"/>
            <w:noWrap/>
          </w:tcPr>
          <w:p w:rsidR="001003C8" w:rsidRDefault="00CA2A4A">
            <w:pPr>
              <w:jc w:val="center"/>
              <w:rPr>
                <w:szCs w:val="24"/>
                <w:lang w:eastAsia="lt-LT"/>
              </w:rPr>
            </w:pPr>
            <w:r>
              <w:rPr>
                <w:szCs w:val="24"/>
              </w:rPr>
              <w:t>VRM tyrimas</w:t>
            </w:r>
          </w:p>
        </w:tc>
      </w:tr>
      <w:tr w:rsidR="001003C8">
        <w:trPr>
          <w:trHeight w:val="549"/>
        </w:trPr>
        <w:tc>
          <w:tcPr>
            <w:tcW w:w="846" w:type="dxa"/>
          </w:tcPr>
          <w:p w:rsidR="001003C8" w:rsidRDefault="00CA2A4A">
            <w:pPr>
              <w:rPr>
                <w:szCs w:val="24"/>
              </w:rPr>
            </w:pPr>
            <w:r>
              <w:rPr>
                <w:szCs w:val="24"/>
              </w:rPr>
              <w:t>11.5.</w:t>
            </w:r>
          </w:p>
        </w:tc>
        <w:tc>
          <w:tcPr>
            <w:tcW w:w="4961" w:type="dxa"/>
            <w:shd w:val="clear" w:color="auto" w:fill="auto"/>
          </w:tcPr>
          <w:p w:rsidR="001003C8" w:rsidRDefault="00CA2A4A">
            <w:pPr>
              <w:rPr>
                <w:szCs w:val="24"/>
              </w:rPr>
            </w:pPr>
            <w:r>
              <w:rPr>
                <w:szCs w:val="24"/>
              </w:rPr>
              <w:t>Valstybės ir savivaldybių institucijų ir įstaigų, pasirengusių reaguoti į ekstremaliąsias situacijas, dalis</w:t>
            </w:r>
          </w:p>
        </w:tc>
        <w:tc>
          <w:tcPr>
            <w:tcW w:w="2410" w:type="dxa"/>
            <w:noWrap/>
          </w:tcPr>
          <w:p w:rsidR="001003C8" w:rsidRDefault="00CA2A4A">
            <w:pPr>
              <w:jc w:val="center"/>
              <w:rPr>
                <w:szCs w:val="24"/>
                <w:lang w:val="en-US"/>
              </w:rPr>
            </w:pPr>
            <w:r>
              <w:rPr>
                <w:szCs w:val="24"/>
                <w:lang w:val="en-US"/>
              </w:rPr>
              <w:t xml:space="preserve">70 </w:t>
            </w:r>
          </w:p>
          <w:p w:rsidR="001003C8" w:rsidRDefault="00CA2A4A">
            <w:pPr>
              <w:jc w:val="center"/>
              <w:rPr>
                <w:szCs w:val="24"/>
              </w:rPr>
            </w:pPr>
            <w:r>
              <w:rPr>
                <w:szCs w:val="24"/>
                <w:lang w:val="en-US"/>
              </w:rPr>
              <w:t>(2019)</w:t>
            </w:r>
          </w:p>
        </w:tc>
        <w:tc>
          <w:tcPr>
            <w:tcW w:w="1984" w:type="dxa"/>
            <w:noWrap/>
          </w:tcPr>
          <w:p w:rsidR="001003C8" w:rsidRDefault="00CA2A4A">
            <w:pPr>
              <w:jc w:val="center"/>
              <w:rPr>
                <w:szCs w:val="24"/>
              </w:rPr>
            </w:pPr>
            <w:r>
              <w:rPr>
                <w:szCs w:val="24"/>
              </w:rPr>
              <w:t>85</w:t>
            </w:r>
          </w:p>
        </w:tc>
        <w:tc>
          <w:tcPr>
            <w:tcW w:w="1665" w:type="dxa"/>
            <w:noWrap/>
          </w:tcPr>
          <w:p w:rsidR="001003C8" w:rsidRDefault="00CA2A4A">
            <w:pPr>
              <w:jc w:val="center"/>
              <w:rPr>
                <w:szCs w:val="24"/>
              </w:rPr>
            </w:pPr>
            <w:r>
              <w:rPr>
                <w:szCs w:val="24"/>
              </w:rPr>
              <w:t>VRM</w:t>
            </w:r>
          </w:p>
        </w:tc>
        <w:tc>
          <w:tcPr>
            <w:tcW w:w="2163" w:type="dxa"/>
            <w:noWrap/>
          </w:tcPr>
          <w:p w:rsidR="001003C8" w:rsidRDefault="00CA2A4A">
            <w:pPr>
              <w:jc w:val="center"/>
              <w:rPr>
                <w:szCs w:val="24"/>
              </w:rPr>
            </w:pPr>
            <w:r>
              <w:rPr>
                <w:szCs w:val="24"/>
              </w:rPr>
              <w:t>VRM ataskaita</w:t>
            </w:r>
          </w:p>
        </w:tc>
      </w:tr>
    </w:tbl>
    <w:p w:rsidR="001003C8" w:rsidRDefault="001003C8">
      <w:pPr>
        <w:rPr>
          <w:b/>
          <w:bCs/>
          <w:szCs w:val="24"/>
          <w:lang w:eastAsia="lt-LT"/>
        </w:rPr>
      </w:pPr>
    </w:p>
    <w:p w:rsidR="001003C8" w:rsidRDefault="00CA2A4A">
      <w:pPr>
        <w:jc w:val="both"/>
        <w:rPr>
          <w:sz w:val="22"/>
          <w:szCs w:val="22"/>
        </w:rPr>
      </w:pPr>
      <w:r>
        <w:rPr>
          <w:sz w:val="22"/>
          <w:szCs w:val="22"/>
        </w:rPr>
        <w:t xml:space="preserve">*2018 m. reikšmė apskaičiuota pagal seną metodiką, kuri pakeista nuo </w:t>
      </w:r>
      <w:r>
        <w:rPr>
          <w:sz w:val="22"/>
          <w:szCs w:val="22"/>
          <w:lang w:val="en-US"/>
        </w:rPr>
        <w:t>2020 met</w:t>
      </w:r>
      <w:r>
        <w:rPr>
          <w:sz w:val="22"/>
          <w:szCs w:val="22"/>
        </w:rPr>
        <w:t>ų. Planuojamos reikšmės bus apskaičiuotos pagal naują metodiką</w:t>
      </w:r>
    </w:p>
    <w:p w:rsidR="001003C8" w:rsidRDefault="001003C8">
      <w:pPr>
        <w:rPr>
          <w:b/>
          <w:bCs/>
          <w:szCs w:val="24"/>
          <w:lang w:eastAsia="lt-LT"/>
        </w:rPr>
      </w:pPr>
    </w:p>
    <w:p w:rsidR="001003C8" w:rsidRDefault="001003C8">
      <w:pPr>
        <w:rPr>
          <w:b/>
          <w:bCs/>
          <w:szCs w:val="24"/>
          <w:lang w:eastAsia="lt-LT"/>
        </w:rPr>
      </w:pPr>
    </w:p>
    <w:p w:rsidR="001003C8" w:rsidRDefault="00CA2A4A">
      <w:pPr>
        <w:rPr>
          <w:b/>
          <w:bCs/>
          <w:szCs w:val="24"/>
          <w:lang w:eastAsia="lt-LT"/>
        </w:rPr>
      </w:pPr>
      <w:r>
        <w:rPr>
          <w:b/>
          <w:bCs/>
          <w:szCs w:val="24"/>
          <w:lang w:eastAsia="lt-LT"/>
        </w:rPr>
        <w:br w:type="page"/>
      </w:r>
    </w:p>
    <w:p w:rsidR="001003C8" w:rsidRDefault="001003C8">
      <w:pPr>
        <w:rPr>
          <w:b/>
          <w:bCs/>
          <w:szCs w:val="24"/>
          <w:lang w:eastAsia="lt-LT"/>
        </w:rPr>
      </w:pPr>
    </w:p>
    <w:p w:rsidR="001003C8" w:rsidRDefault="00CA2A4A">
      <w:pPr>
        <w:tabs>
          <w:tab w:val="left" w:pos="12624"/>
        </w:tabs>
        <w:spacing w:line="256" w:lineRule="auto"/>
        <w:ind w:right="34"/>
        <w:jc w:val="both"/>
        <w:rPr>
          <w:b/>
          <w:bCs/>
          <w:lang w:eastAsia="lt-LT"/>
        </w:rPr>
      </w:pPr>
      <w:r>
        <w:rPr>
          <w:b/>
          <w:bCs/>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906"/>
        <w:gridCol w:w="10333"/>
      </w:tblGrid>
      <w:tr w:rsidR="001003C8">
        <w:trPr>
          <w:trHeight w:val="251"/>
        </w:trPr>
        <w:tc>
          <w:tcPr>
            <w:tcW w:w="344" w:type="pct"/>
            <w:shd w:val="clear" w:color="auto" w:fill="auto"/>
          </w:tcPr>
          <w:p w:rsidR="001003C8" w:rsidRDefault="00CA2A4A">
            <w:pPr>
              <w:ind w:right="-107"/>
              <w:rPr>
                <w:szCs w:val="24"/>
                <w:lang w:val="en-GB"/>
              </w:rPr>
            </w:pPr>
            <w:r>
              <w:rPr>
                <w:b/>
                <w:bCs/>
                <w:szCs w:val="24"/>
              </w:rPr>
              <w:t>Eil. Nr.</w:t>
            </w:r>
          </w:p>
        </w:tc>
        <w:tc>
          <w:tcPr>
            <w:tcW w:w="1022" w:type="pct"/>
          </w:tcPr>
          <w:p w:rsidR="001003C8" w:rsidRDefault="00CA2A4A">
            <w:pPr>
              <w:rPr>
                <w:b/>
                <w:bCs/>
                <w:lang w:eastAsia="lt-LT"/>
              </w:rPr>
            </w:pPr>
            <w:r>
              <w:rPr>
                <w:b/>
                <w:bCs/>
                <w:lang w:eastAsia="lt-LT"/>
              </w:rPr>
              <w:t>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11.1.</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r>
              <w:t>Lietuvos kariuomenės prioritetinių (sausumos manevro, logistikos ir oro gynybos) pajėgumų vystymas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11.2.</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r>
              <w:t>Subalansuotas karių skaičiaus didinimas, jų tarnybos sąlygų gerinimas ir rūpinimasis gerove</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11.3.</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r>
              <w:t>Lietuvos kariuomenės ir sąjungininkų pajėgų infrastruktūros vystymas bei naujo karinio poligono steigimas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11.4.</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Sąjungininkų pajėgų judėjimo į Lietuvą, jų buvimo ir treniravimosi sąlygų kūrimas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11.5.</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r>
              <w:t>Užtikrinimas, kad kritinėje infrastruktūroje (įskaitant 5G) būtų naudojama tik patikimų gamintojų įranga</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11.6.</w:t>
            </w:r>
          </w:p>
        </w:tc>
        <w:tc>
          <w:tcPr>
            <w:tcW w:w="1022" w:type="pct"/>
          </w:tcPr>
          <w:p w:rsidR="001003C8" w:rsidRDefault="00CA2A4A">
            <w:pPr>
              <w:ind w:left="-89" w:right="-174"/>
              <w:rPr>
                <w:szCs w:val="24"/>
              </w:rPr>
            </w:pPr>
            <w:r>
              <w:rPr>
                <w:szCs w:val="24"/>
              </w:rPr>
              <w:t>Krašto apsaugos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Visuomenės atsparumo didinimas ir pilietinio pasipriešinimo stiprinimas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11.7.</w:t>
            </w:r>
          </w:p>
        </w:tc>
        <w:tc>
          <w:tcPr>
            <w:tcW w:w="1022" w:type="pct"/>
          </w:tcPr>
          <w:p w:rsidR="001003C8" w:rsidRDefault="00CA2A4A">
            <w:pPr>
              <w:ind w:left="-89" w:right="-174"/>
              <w:rPr>
                <w:szCs w:val="24"/>
              </w:rPr>
            </w:pPr>
            <w:r>
              <w:rPr>
                <w:szCs w:val="24"/>
              </w:rPr>
              <w:t>Energetikos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Saugi elektros energetikos sistema</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11.8.</w:t>
            </w:r>
          </w:p>
        </w:tc>
        <w:tc>
          <w:tcPr>
            <w:tcW w:w="1022" w:type="pct"/>
          </w:tcPr>
          <w:p w:rsidR="001003C8" w:rsidRDefault="00CA2A4A">
            <w:pPr>
              <w:ind w:left="-89" w:right="-174"/>
              <w:rPr>
                <w:szCs w:val="24"/>
              </w:rPr>
            </w:pPr>
            <w:r>
              <w:rPr>
                <w:szCs w:val="24"/>
              </w:rPr>
              <w:t>Energetikos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Absoliuti Baltarusijos atominės elektrinės blokada</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11.9.</w:t>
            </w:r>
          </w:p>
        </w:tc>
        <w:tc>
          <w:tcPr>
            <w:tcW w:w="1022" w:type="pct"/>
          </w:tcPr>
          <w:p w:rsidR="001003C8" w:rsidRDefault="00CA2A4A">
            <w:pPr>
              <w:ind w:left="-89" w:right="-174"/>
            </w:pPr>
            <w:r>
              <w:t>Vidaus reikalų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Bendrojo pagalbos centro ir pagalbos tarnybų operatyvios sąveikos teikiant skubią pagalbą gyventojams užtikrinimas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11.10.</w:t>
            </w:r>
          </w:p>
        </w:tc>
        <w:tc>
          <w:tcPr>
            <w:tcW w:w="1022" w:type="pct"/>
          </w:tcPr>
          <w:p w:rsidR="001003C8" w:rsidRDefault="00CA2A4A">
            <w:pPr>
              <w:ind w:left="-89" w:right="-174"/>
            </w:pPr>
            <w:r>
              <w:t>Vidaus reikalų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Viešojo saugumo procesų skaitmenizavimo plėtra</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11.11.</w:t>
            </w:r>
          </w:p>
        </w:tc>
        <w:tc>
          <w:tcPr>
            <w:tcW w:w="1022" w:type="pct"/>
          </w:tcPr>
          <w:p w:rsidR="001003C8" w:rsidRDefault="00CA2A4A">
            <w:pPr>
              <w:ind w:left="-89" w:right="-174"/>
            </w:pPr>
            <w:r>
              <w:t>Vidaus reikalų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Naujos ES informacinių sistemų architektūros įgyvendinimas</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11.12.</w:t>
            </w:r>
          </w:p>
        </w:tc>
        <w:tc>
          <w:tcPr>
            <w:tcW w:w="1022" w:type="pct"/>
          </w:tcPr>
          <w:p w:rsidR="001003C8" w:rsidRDefault="00CA2A4A">
            <w:pPr>
              <w:ind w:left="-89" w:right="-174"/>
            </w:pPr>
            <w:r>
              <w:t>Vidaus reikalų ministras</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r>
              <w:t>Priešgaisrinės saugos užtikrinimo sistemos tobulinimas, siekiant jos didesnio efektyvumo ir veiksmingumo</w:t>
            </w:r>
          </w:p>
        </w:tc>
      </w:tr>
      <w:tr w:rsidR="001003C8">
        <w:trPr>
          <w:trHeight w:val="251"/>
        </w:trPr>
        <w:tc>
          <w:tcPr>
            <w:tcW w:w="344" w:type="pct"/>
            <w:shd w:val="clear" w:color="auto" w:fill="auto"/>
          </w:tcPr>
          <w:p w:rsidR="001003C8" w:rsidRDefault="00CA2A4A">
            <w:pPr>
              <w:ind w:right="-107"/>
              <w:rPr>
                <w:szCs w:val="24"/>
                <w:lang w:val="en-GB"/>
              </w:rPr>
            </w:pPr>
            <w:r>
              <w:rPr>
                <w:szCs w:val="24"/>
                <w:lang w:val="en-GB"/>
              </w:rPr>
              <w:t>11.13.</w:t>
            </w:r>
          </w:p>
        </w:tc>
        <w:tc>
          <w:tcPr>
            <w:tcW w:w="1022" w:type="pct"/>
          </w:tcPr>
          <w:p w:rsidR="001003C8" w:rsidRDefault="00CA2A4A">
            <w:pPr>
              <w:ind w:left="-89" w:right="-174"/>
            </w:pPr>
            <w:r>
              <w:t xml:space="preserve">Ministras Pirmininkas </w:t>
            </w:r>
          </w:p>
        </w:tc>
        <w:tc>
          <w:tcPr>
            <w:tcW w:w="3634"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rPr>
            </w:pPr>
            <w:r>
              <w:rPr>
                <w:szCs w:val="24"/>
              </w:rPr>
              <w:t xml:space="preserve">Veiksminga krizių ir ekstremaliųjų situacijų valdymo sistema </w:t>
            </w:r>
          </w:p>
        </w:tc>
      </w:tr>
    </w:tbl>
    <w:p w:rsidR="001003C8" w:rsidRDefault="001003C8"/>
    <w:p w:rsidR="001003C8" w:rsidRDefault="001003C8">
      <w:pPr>
        <w:rPr>
          <w:szCs w:val="24"/>
        </w:rPr>
      </w:pPr>
    </w:p>
    <w:p w:rsidR="001003C8" w:rsidRDefault="001003C8">
      <w:pPr>
        <w:rPr>
          <w:szCs w:val="24"/>
        </w:rPr>
      </w:pPr>
    </w:p>
    <w:p w:rsidR="001003C8" w:rsidRDefault="00CA2A4A">
      <w:pPr>
        <w:rPr>
          <w:b/>
          <w:bCs/>
          <w:szCs w:val="24"/>
          <w:lang w:val="en-GB"/>
        </w:rPr>
      </w:pPr>
      <w:r>
        <w:rPr>
          <w:b/>
          <w:bCs/>
          <w:szCs w:val="24"/>
        </w:rPr>
        <w:br w:type="page"/>
      </w:r>
    </w:p>
    <w:p w:rsidR="001003C8" w:rsidRDefault="00CA2A4A">
      <w:pPr>
        <w:tabs>
          <w:tab w:val="left" w:pos="12624"/>
        </w:tabs>
        <w:spacing w:line="256" w:lineRule="auto"/>
        <w:ind w:right="34"/>
        <w:jc w:val="both"/>
        <w:rPr>
          <w:b/>
          <w:bCs/>
          <w:szCs w:val="24"/>
        </w:rPr>
      </w:pPr>
      <w:r>
        <w:rPr>
          <w:b/>
          <w:bCs/>
          <w:szCs w:val="24"/>
        </w:rPr>
        <w:lastRenderedPageBreak/>
        <w:t>Misiją įgyvendinantys Vyriausybės programos projektai (darbai), iniciatyvos (priemonės) ar veiksmai</w:t>
      </w:r>
    </w:p>
    <w:p w:rsidR="001003C8" w:rsidRDefault="001003C8">
      <w:pPr>
        <w:rPr>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9"/>
        <w:gridCol w:w="1275"/>
        <w:gridCol w:w="1276"/>
        <w:gridCol w:w="1276"/>
        <w:gridCol w:w="1417"/>
        <w:gridCol w:w="1418"/>
      </w:tblGrid>
      <w:tr w:rsidR="001003C8">
        <w:trPr>
          <w:cantSplit/>
          <w:trHeight w:val="671"/>
          <w:tblHeader/>
        </w:trPr>
        <w:tc>
          <w:tcPr>
            <w:tcW w:w="846" w:type="dxa"/>
          </w:tcPr>
          <w:p w:rsidR="001003C8" w:rsidRDefault="00CA2A4A">
            <w:pPr>
              <w:ind w:left="-5" w:right="-107" w:hanging="108"/>
              <w:rPr>
                <w:b/>
                <w:bCs/>
                <w:sz w:val="22"/>
                <w:szCs w:val="22"/>
              </w:rPr>
            </w:pPr>
            <w:r>
              <w:rPr>
                <w:b/>
                <w:bCs/>
                <w:sz w:val="22"/>
                <w:szCs w:val="22"/>
              </w:rPr>
              <w:t>Eil. Nr.</w:t>
            </w:r>
          </w:p>
        </w:tc>
        <w:tc>
          <w:tcPr>
            <w:tcW w:w="6379" w:type="dxa"/>
          </w:tcPr>
          <w:p w:rsidR="001003C8" w:rsidRDefault="00CA2A4A">
            <w:pPr>
              <w:jc w:val="both"/>
              <w:rPr>
                <w:b/>
                <w:bCs/>
                <w:sz w:val="22"/>
                <w:szCs w:val="22"/>
                <w:lang w:eastAsia="lt-LT"/>
              </w:rPr>
            </w:pPr>
            <w:r>
              <w:rPr>
                <w:b/>
                <w:bCs/>
                <w:sz w:val="22"/>
                <w:szCs w:val="22"/>
                <w:lang w:eastAsia="lt-LT"/>
              </w:rPr>
              <w:t>Vyriausybės programos projekto (darbo), iniciatyvos (priemonės), veiksmo pavadinimas</w:t>
            </w:r>
          </w:p>
        </w:tc>
        <w:tc>
          <w:tcPr>
            <w:tcW w:w="1275" w:type="dxa"/>
          </w:tcPr>
          <w:p w:rsidR="001003C8" w:rsidRDefault="00CA2A4A">
            <w:pPr>
              <w:jc w:val="center"/>
              <w:rPr>
                <w:sz w:val="22"/>
                <w:szCs w:val="22"/>
              </w:rPr>
            </w:pPr>
            <w:r>
              <w:rPr>
                <w:b/>
                <w:bCs/>
                <w:sz w:val="22"/>
                <w:szCs w:val="22"/>
              </w:rPr>
              <w:t>Vykdymo pradžia</w:t>
            </w:r>
          </w:p>
        </w:tc>
        <w:tc>
          <w:tcPr>
            <w:tcW w:w="1276" w:type="dxa"/>
          </w:tcPr>
          <w:p w:rsidR="001003C8" w:rsidRDefault="00CA2A4A">
            <w:pPr>
              <w:jc w:val="center"/>
              <w:rPr>
                <w:sz w:val="22"/>
                <w:szCs w:val="22"/>
              </w:rPr>
            </w:pPr>
            <w:r>
              <w:rPr>
                <w:b/>
                <w:sz w:val="22"/>
                <w:szCs w:val="22"/>
              </w:rPr>
              <w:t>Įvykdymo data</w:t>
            </w:r>
          </w:p>
        </w:tc>
        <w:tc>
          <w:tcPr>
            <w:tcW w:w="1276" w:type="dxa"/>
          </w:tcPr>
          <w:p w:rsidR="001003C8" w:rsidRDefault="00CA2A4A">
            <w:pPr>
              <w:jc w:val="center"/>
              <w:rPr>
                <w:b/>
                <w:sz w:val="22"/>
                <w:szCs w:val="22"/>
              </w:rPr>
            </w:pPr>
            <w:r>
              <w:rPr>
                <w:b/>
                <w:sz w:val="22"/>
                <w:szCs w:val="22"/>
              </w:rPr>
              <w:t>Atsakingas vykdytojas</w:t>
            </w:r>
          </w:p>
        </w:tc>
        <w:tc>
          <w:tcPr>
            <w:tcW w:w="1417" w:type="dxa"/>
          </w:tcPr>
          <w:p w:rsidR="001003C8" w:rsidRDefault="00CA2A4A">
            <w:pPr>
              <w:jc w:val="center"/>
              <w:rPr>
                <w:b/>
                <w:bCs/>
                <w:sz w:val="22"/>
                <w:szCs w:val="22"/>
              </w:rPr>
            </w:pPr>
            <w:r>
              <w:rPr>
                <w:b/>
                <w:sz w:val="22"/>
                <w:szCs w:val="22"/>
              </w:rPr>
              <w:t>Dalyvau-jančios institucijos</w:t>
            </w:r>
          </w:p>
        </w:tc>
        <w:tc>
          <w:tcPr>
            <w:tcW w:w="1418" w:type="dxa"/>
          </w:tcPr>
          <w:p w:rsidR="001003C8" w:rsidRDefault="00CA2A4A">
            <w:pPr>
              <w:ind w:right="-108" w:hanging="108"/>
              <w:jc w:val="center"/>
              <w:rPr>
                <w:b/>
                <w:sz w:val="22"/>
                <w:szCs w:val="22"/>
              </w:rPr>
            </w:pPr>
            <w:r>
              <w:rPr>
                <w:b/>
                <w:sz w:val="22"/>
                <w:szCs w:val="22"/>
              </w:rPr>
              <w:t>Požymiai</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11.1.</w:t>
            </w:r>
          </w:p>
        </w:tc>
        <w:tc>
          <w:tcPr>
            <w:tcW w:w="6379"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sz w:val="22"/>
                <w:szCs w:val="22"/>
              </w:rPr>
            </w:pPr>
            <w:r>
              <w:rPr>
                <w:b/>
                <w:bCs/>
                <w:color w:val="000000"/>
                <w:sz w:val="22"/>
                <w:szCs w:val="22"/>
              </w:rPr>
              <w:t>VYRIAUSYBĖS PROGRAMOS PROJEKTAS – TVIRTI KOLEKTYVINĖS GYNYBOS ĮSIPAREIGOJIMAI, UŽTIKRINANTYS PATIKIMĄ ATGRASYMĄ IR GYNYBĄ</w:t>
            </w:r>
          </w:p>
        </w:tc>
        <w:tc>
          <w:tcPr>
            <w:tcW w:w="1275"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CA2A4A">
            <w:pPr>
              <w:jc w:val="center"/>
              <w:rPr>
                <w:sz w:val="22"/>
                <w:szCs w:val="22"/>
              </w:rPr>
            </w:pPr>
            <w:r>
              <w:rPr>
                <w:color w:val="000000"/>
                <w:sz w:val="22"/>
                <w:szCs w:val="22"/>
              </w:rPr>
              <w:t>KAM</w:t>
            </w:r>
          </w:p>
        </w:tc>
        <w:tc>
          <w:tcPr>
            <w:tcW w:w="1417"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D9E1F2"/>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234.1–234.6.</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236</w:t>
            </w:r>
            <w:r>
              <w:rPr>
                <w:sz w:val="22"/>
                <w:szCs w:val="22"/>
              </w:rPr>
              <w:t>.5, 238.1</w:t>
            </w:r>
          </w:p>
        </w:tc>
        <w:tc>
          <w:tcPr>
            <w:tcW w:w="1275"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jc w:val="center"/>
              <w:rPr>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D9E1F2"/>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11.1.1.</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color w:val="000000"/>
                <w:sz w:val="22"/>
                <w:szCs w:val="22"/>
              </w:rPr>
              <w:t>Sukurti reikiamą infrastruktūrą JAV pajėgų judėjimui į Lietuvą ir nuolatiniam jų dislokavimui bei treniravimuisi Lietuvoje</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URM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11.1.2.</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Sudaryti Vyriausybės ir JAV Vyriausybės susitarimo dėl bendradarbiavimo gynybos srityje įgyvendinančiuosius susitarimus muitų, mokesčių, orlaivių, laivų ir transporto priemonių patekimo, išvykimo ir judėjimo Lietuvos Respublikos teritorijoje, pratybų, infrastruktūros bei baudžiamosios jurisdikcijos srityse</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TM, URM, SM, VRM, FM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11.1.3.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Įsteigti ir įveiklinti Regioninį kibernetinės gynybos centrą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URM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11.1.4.</w:t>
            </w:r>
          </w:p>
        </w:tc>
        <w:tc>
          <w:tcPr>
            <w:tcW w:w="6379" w:type="dxa"/>
            <w:tcBorders>
              <w:top w:val="nil"/>
              <w:left w:val="single" w:sz="4" w:space="0" w:color="auto"/>
              <w:bottom w:val="single" w:sz="4" w:space="0" w:color="auto"/>
              <w:right w:val="single" w:sz="4" w:space="0" w:color="auto"/>
            </w:tcBorders>
            <w:shd w:val="clear" w:color="auto" w:fill="auto"/>
            <w:vAlign w:val="bottom"/>
          </w:tcPr>
          <w:p w:rsidR="001003C8" w:rsidRDefault="00CA2A4A">
            <w:pPr>
              <w:jc w:val="both"/>
              <w:rPr>
                <w:sz w:val="22"/>
                <w:szCs w:val="22"/>
              </w:rPr>
            </w:pPr>
            <w:r>
              <w:rPr>
                <w:sz w:val="22"/>
                <w:szCs w:val="22"/>
              </w:rPr>
              <w:t>Aprūpinti Lietuvoje dislokuotas sąjungininkų pajėgas reikiama infrastruktūra Pabradėje, Rukloje, Zokniuose, Kazlų Rūdoje ir kitose vietovėse, teikti kitą Lietuvos kariuomenės priimančiosios šalies paramą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URM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11.1.5.</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Įgyvendinti svarbiausius Lietuvos sąjunginių valstybių dvišalio bendradarbiavimo projektus gynybos srityje: bendrų pajėgumų kūrimo iniciatyvas (angl. </w:t>
            </w:r>
            <w:r>
              <w:rPr>
                <w:i/>
                <w:iCs/>
                <w:sz w:val="22"/>
                <w:szCs w:val="22"/>
              </w:rPr>
              <w:t>Framework Nation Concept,</w:t>
            </w:r>
            <w:r>
              <w:rPr>
                <w:sz w:val="22"/>
                <w:szCs w:val="22"/>
              </w:rPr>
              <w:t xml:space="preserve"> FNC) su Vokietija; Jungtinių ekspedicinių pajėgų (JEP, angl. </w:t>
            </w:r>
            <w:r>
              <w:rPr>
                <w:i/>
                <w:iCs/>
                <w:sz w:val="22"/>
                <w:szCs w:val="22"/>
              </w:rPr>
              <w:t>Joint Expeditionary Forces</w:t>
            </w:r>
            <w:r>
              <w:rPr>
                <w:sz w:val="22"/>
                <w:szCs w:val="22"/>
              </w:rPr>
              <w:t>, JEF) su Jungtine Karalyste; tęsti jau vykdomus dvišalius projektus Gynybos ministrų tarybos formatu su Lenkija; tęsti jau vykdomus Baltijos šalių projektus su Estija ir Latvija</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11.1.6.</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Pradėti įgyvendinti karinio mobilumo ir Dvigubo naudojimo (D</w:t>
            </w:r>
            <w:r>
              <w:rPr>
                <w:i/>
                <w:iCs/>
                <w:sz w:val="22"/>
                <w:szCs w:val="22"/>
              </w:rPr>
              <w:t>ual use</w:t>
            </w:r>
            <w:r>
              <w:rPr>
                <w:sz w:val="22"/>
                <w:szCs w:val="22"/>
              </w:rPr>
              <w:t xml:space="preserve">) infrastruktūros projektus valstybinės reikšmės keliuose ir </w:t>
            </w:r>
            <w:r>
              <w:rPr>
                <w:sz w:val="22"/>
                <w:szCs w:val="22"/>
              </w:rPr>
              <w:lastRenderedPageBreak/>
              <w:t>geležinkeliuose</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KAM, URM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11.1.7.</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Pasiekti Lietuvos vadovaujamo PESCO (angl. </w:t>
            </w:r>
            <w:r>
              <w:rPr>
                <w:i/>
                <w:iCs/>
                <w:sz w:val="22"/>
                <w:szCs w:val="22"/>
              </w:rPr>
              <w:t>Permanent Structured Cooperation</w:t>
            </w:r>
            <w:r>
              <w:rPr>
                <w:sz w:val="22"/>
                <w:szCs w:val="22"/>
              </w:rPr>
              <w:t>, PESCO) projekto „Kibernetinės greitojo reagavimo komandos ir tarpusavio pagalba kibernetinio saugumo srityje“ visą operacinį pajėgumą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 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11.1.8.</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Tęsti dalyvavimą NATO, JAV, ES ir JT vadovaujamose tarptautinėse operacijose ir misijose, vykdyti nacionalinę mokymo operaciją Ukrainoje</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11.1.9.</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Teikti paramą, padedant reformuoti Ukrainos, Sakartvelo ir Moldovos gynybos sektorius, pagal nustatytus KAS paramos prioritetus</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URM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11.2.</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VYRIAUSYBĖS PROGRAMOS PROJEKTAS – STIPRI IR MODERNI LIETUVOS KARIUOMENĖ</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236.1</w:t>
            </w:r>
            <w:r>
              <w:rPr>
                <w:szCs w:val="24"/>
              </w:rPr>
              <w:t>–</w:t>
            </w:r>
            <w:r>
              <w:rPr>
                <w:color w:val="000000"/>
                <w:sz w:val="22"/>
                <w:szCs w:val="22"/>
                <w:lang w:val="en-GB"/>
              </w:rPr>
              <w:t>236.7.</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98,</w:t>
            </w:r>
            <w:r>
              <w:rPr>
                <w:b/>
                <w:bCs/>
                <w:color w:val="000000"/>
                <w:sz w:val="22"/>
                <w:szCs w:val="22"/>
              </w:rPr>
              <w:t xml:space="preserve"> </w:t>
            </w:r>
            <w:r>
              <w:rPr>
                <w:color w:val="000000"/>
                <w:sz w:val="22"/>
                <w:szCs w:val="22"/>
              </w:rPr>
              <w:t>234.1, 234.2</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11.2.1.</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Subalansuotai didinti profesinės karo tarnybos (PKT) karių skaičių, turint tikslą pasiekti 14 000 PKT karių iki 2024 m.</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11.2.2.</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visuotinės karo prievolės galimybių vertinimo studiją</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Analitinis (N)</w:t>
            </w:r>
          </w:p>
        </w:tc>
      </w:tr>
      <w:tr w:rsidR="001003C8">
        <w:tc>
          <w:tcPr>
            <w:tcW w:w="846" w:type="dxa"/>
          </w:tcPr>
          <w:p w:rsidR="001003C8" w:rsidRDefault="00CA2A4A">
            <w:pPr>
              <w:ind w:left="-5" w:right="-107" w:hanging="108"/>
              <w:rPr>
                <w:sz w:val="22"/>
                <w:szCs w:val="22"/>
              </w:rPr>
            </w:pPr>
            <w:r>
              <w:rPr>
                <w:sz w:val="22"/>
                <w:szCs w:val="22"/>
              </w:rPr>
              <w:t>11.2.3.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Gerinant į nuolatinę privalomąją pradinę karo tarnybą (NPPKT) šaukiamų karo prievolininkų tarnybos sąlygas, siekti nuosekliai didinti į NPPKT šaukiamų karo prievolininkų skaičių iki 3 900</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11.2.4.</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alternatyviosios krašto apsaugos tarnybos tobulinimo galimybių studiją</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Analitinis (N)</w:t>
            </w:r>
          </w:p>
        </w:tc>
      </w:tr>
      <w:tr w:rsidR="001003C8">
        <w:tc>
          <w:tcPr>
            <w:tcW w:w="846" w:type="dxa"/>
          </w:tcPr>
          <w:p w:rsidR="001003C8" w:rsidRDefault="00CA2A4A">
            <w:pPr>
              <w:ind w:left="-5" w:right="-107" w:hanging="108"/>
              <w:rPr>
                <w:sz w:val="22"/>
                <w:szCs w:val="22"/>
              </w:rPr>
            </w:pPr>
            <w:r>
              <w:rPr>
                <w:sz w:val="22"/>
                <w:szCs w:val="22"/>
              </w:rPr>
              <w:t>11.2.5.</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Nuosekliai didinti aktyviojo kariuomenės personalo rezervo karių skaičių, siekiant, kad 2024 m. jis išaugtų iki 34 000 karių</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11.2.6.</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Plėtoti Lietuvos kariuomenės pajėgumus, prioritetą skiriant sausumos manevro, logistikos ir oro gynybos pajėgumų / gebėjimų stiprinimui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11.2.7.</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Plėtoti Lietuvos kariuomenės personalo mokymams skirtą esamų penkių poligonų infrastruktūrą, priimti sprendimus ir atlikti </w:t>
            </w:r>
            <w:r>
              <w:rPr>
                <w:sz w:val="22"/>
                <w:szCs w:val="22"/>
              </w:rPr>
              <w:lastRenderedPageBreak/>
              <w:t>parengiamuosius darbus naujam kariniam poligonui Lietuvoje įsteigti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 xml:space="preserve">AM, EIM, ŽŪM, </w:t>
            </w:r>
            <w:r>
              <w:rPr>
                <w:color w:val="000000"/>
                <w:sz w:val="22"/>
                <w:szCs w:val="22"/>
              </w:rPr>
              <w:lastRenderedPageBreak/>
              <w:t>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lastRenderedPageBreak/>
              <w:t>Investicinis</w:t>
            </w:r>
          </w:p>
        </w:tc>
      </w:tr>
      <w:tr w:rsidR="001003C8">
        <w:tc>
          <w:tcPr>
            <w:tcW w:w="846" w:type="dxa"/>
          </w:tcPr>
          <w:p w:rsidR="001003C8" w:rsidRDefault="00CA2A4A">
            <w:pPr>
              <w:ind w:left="-5" w:right="-107" w:hanging="108"/>
              <w:rPr>
                <w:sz w:val="22"/>
                <w:szCs w:val="22"/>
              </w:rPr>
            </w:pPr>
            <w:r>
              <w:rPr>
                <w:sz w:val="22"/>
                <w:szCs w:val="22"/>
              </w:rPr>
              <w:t>11.2.8.</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Sukurti visiškai naują karinę infrastruktūrą trims Sausumos pajėgų bataliono dydžio kariniams vienetams, pasitelkiant viešojo ir privataus sektorių partnerystę</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11.2.9.</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Parengti ir priimti Krašto apsaugos sistemos organizavimo ir karo tarnybos įstatymo pakeitimo įstatymą ar kitus teisės aktų pakeitimus, siekiant pagerinti karių tarnybos sąlygas, karių ir jų šeimos narių socialines garantijas, motyvuoti jaunimą rinktis kario profesiją, taip pat pagerinti finansines ir (ar) kitas priemones kariams, dėl tarnybos priežasčių patyrusiems sveikatos sutrikimų</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11.2.10.</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Išanalizavus ir įvertinus į atsargą išleidžiamų karių socialinės integracijos sąlygas, parengti į atsargą išleidžiamų karių socialinę integraciją gerinančių priemonių įgyvendinimo krašto apsaugos sistemoje planą</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Analitinis</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11.3.</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VYRIAUSYBĖS PROGRAMOS PROJEKTAS – KOORDINUOTAS VALSTYBĖS INSTITUCIJŲ ATSAKAS Į NACIONALINIO SAUGUMO GRĖSMES</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238.1–238.7.</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84.2,</w:t>
            </w:r>
            <w:r>
              <w:rPr>
                <w:b/>
                <w:bCs/>
                <w:color w:val="000000"/>
                <w:sz w:val="22"/>
                <w:szCs w:val="22"/>
              </w:rPr>
              <w:t xml:space="preserve"> </w:t>
            </w:r>
            <w:r>
              <w:rPr>
                <w:color w:val="000000"/>
                <w:sz w:val="22"/>
                <w:szCs w:val="22"/>
              </w:rPr>
              <w:t>238.7, 246.2</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11.3.1.</w:t>
            </w:r>
          </w:p>
        </w:tc>
        <w:tc>
          <w:tcPr>
            <w:tcW w:w="6379" w:type="dxa"/>
            <w:tcBorders>
              <w:top w:val="nil"/>
              <w:left w:val="single" w:sz="4" w:space="0" w:color="auto"/>
              <w:bottom w:val="single" w:sz="4" w:space="0" w:color="auto"/>
              <w:right w:val="single" w:sz="4" w:space="0" w:color="auto"/>
            </w:tcBorders>
            <w:shd w:val="clear" w:color="auto" w:fill="auto"/>
            <w:vAlign w:val="bottom"/>
          </w:tcPr>
          <w:p w:rsidR="001003C8" w:rsidRDefault="00CA2A4A">
            <w:pPr>
              <w:jc w:val="both"/>
              <w:rPr>
                <w:sz w:val="22"/>
                <w:szCs w:val="22"/>
              </w:rPr>
            </w:pPr>
            <w:r>
              <w:rPr>
                <w:sz w:val="22"/>
                <w:szCs w:val="22"/>
              </w:rPr>
              <w:t xml:space="preserve">Parengti ir priimti Nacionaliniam saugumui užtikrinti svarbių objektų apsaugos įstatymo, Valstybės informacinių išteklių valdymo įstatymo ir kitų įstatymų bei teisės aktų pakeitimus, užtikrinančius, kad kritinėje infrastruktūroje, įskaitant 5G infrastruktūrą, būtų naudojama tik patikimų gamintojų įranga </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 LRVK, 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 (ST)</w:t>
            </w:r>
          </w:p>
        </w:tc>
      </w:tr>
      <w:tr w:rsidR="001003C8">
        <w:tc>
          <w:tcPr>
            <w:tcW w:w="846" w:type="dxa"/>
          </w:tcPr>
          <w:p w:rsidR="001003C8" w:rsidRDefault="00CA2A4A">
            <w:pPr>
              <w:ind w:left="-5" w:right="-107" w:hanging="108"/>
              <w:rPr>
                <w:sz w:val="22"/>
                <w:szCs w:val="22"/>
              </w:rPr>
            </w:pPr>
            <w:r>
              <w:rPr>
                <w:sz w:val="22"/>
                <w:szCs w:val="22"/>
              </w:rPr>
              <w:t>11.3.2.</w:t>
            </w:r>
          </w:p>
        </w:tc>
        <w:tc>
          <w:tcPr>
            <w:tcW w:w="6379" w:type="dxa"/>
            <w:tcBorders>
              <w:top w:val="nil"/>
              <w:left w:val="single" w:sz="4" w:space="0" w:color="auto"/>
              <w:bottom w:val="single" w:sz="4" w:space="0" w:color="auto"/>
              <w:right w:val="single" w:sz="4" w:space="0" w:color="auto"/>
            </w:tcBorders>
            <w:shd w:val="clear" w:color="auto" w:fill="auto"/>
            <w:vAlign w:val="bottom"/>
          </w:tcPr>
          <w:p w:rsidR="001003C8" w:rsidRDefault="00CA2A4A">
            <w:pPr>
              <w:jc w:val="both"/>
              <w:rPr>
                <w:sz w:val="22"/>
                <w:szCs w:val="22"/>
              </w:rPr>
            </w:pPr>
            <w:r>
              <w:rPr>
                <w:sz w:val="22"/>
                <w:szCs w:val="22"/>
              </w:rPr>
              <w:t>Parengti ir priimti Kibernetinio saugumo įstatymo, Valstybės informacinių išteklių valdymo įstatymo ir kitų įstatymų pakeitimus, vykdyti kitas priemones, siekiant didinti valstybės informacinių išteklių ir ypatingos svarbos informacinės infrastruktūros atsparumą kibernetinio saugumo grėsmėms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SM, EIM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 (ST)</w:t>
            </w:r>
          </w:p>
        </w:tc>
      </w:tr>
      <w:tr w:rsidR="001003C8">
        <w:tc>
          <w:tcPr>
            <w:tcW w:w="846" w:type="dxa"/>
          </w:tcPr>
          <w:p w:rsidR="001003C8" w:rsidRDefault="00CA2A4A">
            <w:pPr>
              <w:ind w:left="-5" w:right="-107" w:hanging="108"/>
              <w:rPr>
                <w:sz w:val="22"/>
                <w:szCs w:val="22"/>
              </w:rPr>
            </w:pPr>
            <w:r>
              <w:rPr>
                <w:sz w:val="22"/>
                <w:szCs w:val="22"/>
              </w:rPr>
              <w:t>11.3.3.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Modernizuoti Saugiojo tinklo infrastruktūrą, siekiant užtikrinti </w:t>
            </w:r>
            <w:r>
              <w:rPr>
                <w:sz w:val="22"/>
                <w:szCs w:val="22"/>
              </w:rPr>
              <w:lastRenderedPageBreak/>
              <w:t>informacinių ir ryšio paslaugų pasiekiamumą mobilizacinėms užduotims vykdyti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lastRenderedPageBreak/>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2024 m. </w:t>
            </w:r>
            <w:r>
              <w:br/>
            </w:r>
            <w:r>
              <w:rPr>
                <w:sz w:val="22"/>
                <w:szCs w:val="22"/>
              </w:rPr>
              <w:lastRenderedPageBreak/>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 xml:space="preserve">Investicinis </w:t>
            </w:r>
            <w:r>
              <w:rPr>
                <w:sz w:val="22"/>
                <w:szCs w:val="22"/>
              </w:rPr>
              <w:lastRenderedPageBreak/>
              <w:t>(ST)</w:t>
            </w:r>
          </w:p>
        </w:tc>
      </w:tr>
      <w:tr w:rsidR="001003C8">
        <w:tc>
          <w:tcPr>
            <w:tcW w:w="846" w:type="dxa"/>
          </w:tcPr>
          <w:p w:rsidR="001003C8" w:rsidRDefault="00CA2A4A">
            <w:pPr>
              <w:ind w:left="-5" w:right="-107" w:hanging="108"/>
              <w:rPr>
                <w:sz w:val="22"/>
                <w:szCs w:val="22"/>
              </w:rPr>
            </w:pPr>
            <w:r>
              <w:rPr>
                <w:sz w:val="22"/>
                <w:szCs w:val="22"/>
              </w:rPr>
              <w:lastRenderedPageBreak/>
              <w:t>11.3.4.</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Peržiūrėjus valstybės rezervo sudarymo principus, parengti ir priimti Valstybės rezervo įstatymo pakeitimo įstatymą </w:t>
            </w:r>
            <w:r>
              <w:rPr>
                <w:szCs w:val="24"/>
              </w:rPr>
              <w:t>–</w:t>
            </w:r>
            <w:r>
              <w:rPr>
                <w:sz w:val="22"/>
                <w:szCs w:val="22"/>
              </w:rPr>
              <w:t xml:space="preserve"> nustatyti mechanizmą, kaip valstybė turėtų efektyviai apsirūpinti reikiamais ištekliais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EIM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VRM, SAM, ŽŪM, FM, 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11.3.5.</w:t>
            </w:r>
          </w:p>
        </w:tc>
        <w:tc>
          <w:tcPr>
            <w:tcW w:w="6379" w:type="dxa"/>
            <w:tcBorders>
              <w:top w:val="nil"/>
              <w:left w:val="single" w:sz="4" w:space="0" w:color="auto"/>
              <w:bottom w:val="single" w:sz="4" w:space="0" w:color="auto"/>
              <w:right w:val="single" w:sz="4" w:space="0" w:color="auto"/>
            </w:tcBorders>
            <w:shd w:val="clear" w:color="auto" w:fill="auto"/>
            <w:vAlign w:val="bottom"/>
          </w:tcPr>
          <w:p w:rsidR="001003C8" w:rsidRDefault="00CA2A4A">
            <w:pPr>
              <w:jc w:val="both"/>
              <w:rPr>
                <w:sz w:val="22"/>
                <w:szCs w:val="22"/>
              </w:rPr>
            </w:pPr>
            <w:r>
              <w:rPr>
                <w:sz w:val="22"/>
                <w:szCs w:val="22"/>
              </w:rPr>
              <w:t xml:space="preserve">Kiekvienais metais organizuoti Valstybės mobilizacijos operacijų centro, o pradedant 2022 m. </w:t>
            </w:r>
            <w:r>
              <w:rPr>
                <w:b/>
                <w:bCs/>
                <w:color w:val="000000"/>
                <w:sz w:val="22"/>
                <w:szCs w:val="22"/>
                <w:lang w:eastAsia="lt-LT"/>
              </w:rPr>
              <w:t>–</w:t>
            </w:r>
            <w:r>
              <w:rPr>
                <w:sz w:val="22"/>
                <w:szCs w:val="22"/>
              </w:rPr>
              <w:t xml:space="preserve"> po 5 mobilizacines pratybas, kuriose dalyvautų po 5–7 valstybės ir savivaldybių institucijas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rPr>
                <w:sz w:val="22"/>
                <w:szCs w:val="22"/>
              </w:rPr>
              <w:b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LRVK, VRM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11.3.6.</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color w:val="000000"/>
                <w:sz w:val="22"/>
                <w:szCs w:val="22"/>
              </w:rPr>
              <w:t>Įgyvendinti krašto apsaugos sistemos strateginės komunikacijos kampanijas, mažinant dezinformacijos ir propagandos, kuria siekiama paveikti Lietuvos piliečių valią gintis, įtaką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rPr>
                <w:sz w:val="22"/>
                <w:szCs w:val="22"/>
              </w:rPr>
              <w:b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11.3.7.</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Parengti nacionalinį kovos su dezinformacija veiksmų planą bendradarbiaujant su akademine bendruomene ir nevyriausybinėmis organizacijomis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rPr>
                <w:sz w:val="22"/>
                <w:szCs w:val="22"/>
              </w:rPr>
              <w:b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LRVK</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KAM, URM,  KM, ŠMSM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11.3.8.</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Plėtoti žvalgybos pajėgumus, būtinus Valstybės gynybos tarybos nustatytiems uždaviniams įgyvendinti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rPr>
                <w:sz w:val="22"/>
                <w:szCs w:val="22"/>
              </w:rPr>
              <w:b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LRVK</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 VSD</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11.4.</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VYRIAUSYBĖS PROGRAMOS PROJEKTAS – PILIEČIŲ ATSPARUMAS IR AKTYVUS DALYVAVIMAS STIPRINANT NACIONALINĮ SAUGUMĄ</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240.1–240.5.</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 xml:space="preserve">46.3, 238.1 </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11.4.1.</w:t>
            </w:r>
          </w:p>
        </w:tc>
        <w:tc>
          <w:tcPr>
            <w:tcW w:w="6379" w:type="dxa"/>
            <w:tcBorders>
              <w:top w:val="nil"/>
              <w:left w:val="nil"/>
              <w:bottom w:val="nil"/>
              <w:right w:val="nil"/>
            </w:tcBorders>
            <w:shd w:val="clear" w:color="auto" w:fill="auto"/>
            <w:vAlign w:val="center"/>
          </w:tcPr>
          <w:p w:rsidR="001003C8" w:rsidRDefault="00CA2A4A">
            <w:pPr>
              <w:jc w:val="both"/>
              <w:rPr>
                <w:sz w:val="22"/>
                <w:szCs w:val="22"/>
              </w:rPr>
            </w:pPr>
            <w:r>
              <w:rPr>
                <w:color w:val="000000"/>
                <w:sz w:val="22"/>
                <w:szCs w:val="22"/>
              </w:rPr>
              <w:t>Suformuoti bent po vieną kovinių šaulių būrį kiekvienoje iš 10 Lietuvos šaulių sąjungos (LŠS) rinktinių, tęsti jų priskyrimą prie Lietuvos kariuomenės vienetų ir vykdyti LŠS kovinių būrių karinį rengimą</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 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1003C8">
            <w:pPr>
              <w:ind w:right="-108" w:hanging="108"/>
              <w:jc w:val="center"/>
              <w:rPr>
                <w:sz w:val="22"/>
                <w:szCs w:val="22"/>
              </w:rPr>
            </w:pPr>
          </w:p>
        </w:tc>
      </w:tr>
      <w:tr w:rsidR="001003C8">
        <w:trPr>
          <w:trHeight w:val="528"/>
        </w:trPr>
        <w:tc>
          <w:tcPr>
            <w:tcW w:w="846" w:type="dxa"/>
          </w:tcPr>
          <w:p w:rsidR="001003C8" w:rsidRDefault="00CA2A4A">
            <w:pPr>
              <w:ind w:left="-5" w:right="-107" w:hanging="108"/>
              <w:rPr>
                <w:sz w:val="22"/>
                <w:szCs w:val="22"/>
              </w:rPr>
            </w:pPr>
            <w:r>
              <w:rPr>
                <w:sz w:val="22"/>
                <w:szCs w:val="22"/>
              </w:rPr>
              <w:t>11.4.2.</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ir patvirtinti Nacionalinę darbotvarkę „Lietuvos Respublikos piliečių rengimo pilietiniam pasipriešinimui strategija“                                           </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ŠMSM, VRM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11.4.3.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Kasmet suorganizuoti 30–50 mokymų nacionalinio saugumo ir </w:t>
            </w:r>
            <w:r>
              <w:rPr>
                <w:sz w:val="22"/>
                <w:szCs w:val="22"/>
              </w:rPr>
              <w:lastRenderedPageBreak/>
              <w:t>gynybos, kibernetinio saugumo, mobilizacijos klausimais, kuriuose dalyvautų nevyriausybinio ir privataus sektorių atstovai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lastRenderedPageBreak/>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2024 m. </w:t>
            </w:r>
            <w:r>
              <w:br/>
            </w:r>
            <w:r>
              <w:rPr>
                <w:sz w:val="22"/>
                <w:szCs w:val="22"/>
              </w:rPr>
              <w:lastRenderedPageBreak/>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11.4.4.</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Parengti ir priimti Nacionalinę kibernetinio saugumo plėtros programą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 (ST)</w:t>
            </w:r>
          </w:p>
        </w:tc>
      </w:tr>
      <w:tr w:rsidR="001003C8">
        <w:tc>
          <w:tcPr>
            <w:tcW w:w="846" w:type="dxa"/>
          </w:tcPr>
          <w:p w:rsidR="001003C8" w:rsidRDefault="00CA2A4A">
            <w:pPr>
              <w:ind w:left="-5" w:right="-107" w:hanging="108"/>
              <w:rPr>
                <w:sz w:val="22"/>
                <w:szCs w:val="22"/>
              </w:rPr>
            </w:pPr>
            <w:r>
              <w:rPr>
                <w:sz w:val="22"/>
                <w:szCs w:val="22"/>
              </w:rPr>
              <w:t>11.4.5.</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Įsteigti ir įveiklinti Nacionalinio kibernetinio saugumo kompetencijų centrą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 (ST)</w:t>
            </w:r>
          </w:p>
        </w:tc>
      </w:tr>
      <w:tr w:rsidR="001003C8">
        <w:tc>
          <w:tcPr>
            <w:tcW w:w="846" w:type="dxa"/>
          </w:tcPr>
          <w:p w:rsidR="001003C8" w:rsidRDefault="00CA2A4A">
            <w:pPr>
              <w:ind w:left="-5" w:right="-107" w:hanging="108"/>
              <w:rPr>
                <w:sz w:val="22"/>
                <w:szCs w:val="22"/>
              </w:rPr>
            </w:pPr>
            <w:r>
              <w:rPr>
                <w:sz w:val="22"/>
                <w:szCs w:val="22"/>
              </w:rPr>
              <w:t>11.4.6.</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Sukurti konkursinę gynybos technologijų programą, skirtą gynybos technologijoms ir produktams kurti bei tobulinti ir Lietuvos įmonių dalyvavimui tarptautiniuose gynybos technologijų vystymo projektuose kofinansuoti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11.4.7.</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Plėtojant gynybos inovacijų ekosistemą Lietuvoje, sukurti testavimo platformą, kurioje Lietuvos verslas galėtų pristatyti savo naujas kuriamas technologijas gynybos srityje, o Lietuvos kariuomenė </w:t>
            </w:r>
            <w:r>
              <w:rPr>
                <w:b/>
                <w:bCs/>
                <w:color w:val="000000"/>
                <w:sz w:val="22"/>
                <w:szCs w:val="22"/>
                <w:lang w:eastAsia="lt-LT"/>
              </w:rPr>
              <w:t>–</w:t>
            </w:r>
            <w:r>
              <w:rPr>
                <w:sz w:val="22"/>
                <w:szCs w:val="22"/>
              </w:rPr>
              <w:t xml:space="preserve"> jas išbandyti ir įvertinti</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KAM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11.5.</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 xml:space="preserve">VYRIAUSYBĖS PROGRAMOS PROJEKTAS </w:t>
            </w:r>
            <w:r>
              <w:rPr>
                <w:b/>
                <w:bCs/>
                <w:color w:val="000000"/>
                <w:sz w:val="22"/>
                <w:szCs w:val="22"/>
                <w:lang w:eastAsia="lt-LT"/>
              </w:rPr>
              <w:t>–</w:t>
            </w:r>
            <w:r>
              <w:rPr>
                <w:b/>
                <w:bCs/>
                <w:color w:val="000000"/>
                <w:sz w:val="22"/>
                <w:szCs w:val="22"/>
              </w:rPr>
              <w:t xml:space="preserve"> ENERGETINIO SAUGUMO STIPRINIMAS</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242.1–242.4.</w:t>
            </w:r>
          </w:p>
          <w:p w:rsidR="001003C8" w:rsidRDefault="00CA2A4A">
            <w:pPr>
              <w:jc w:val="both"/>
              <w:rPr>
                <w:b/>
                <w:bCs/>
                <w:color w:val="000000"/>
                <w:sz w:val="22"/>
                <w:szCs w:val="22"/>
              </w:rPr>
            </w:pPr>
            <w:r>
              <w:rPr>
                <w:color w:val="000000"/>
                <w:sz w:val="22"/>
                <w:szCs w:val="22"/>
              </w:rPr>
              <w:t xml:space="preserve">Veiksmų įgyvendinimas siejasi su šios pagrindinės iniciatyvos įgyvendinimu arba prisideda prie jos įgyvendinimo </w:t>
            </w:r>
            <w:r>
              <w:rPr>
                <w:color w:val="000000"/>
                <w:sz w:val="22"/>
                <w:szCs w:val="22"/>
                <w:lang w:eastAsia="lt-LT"/>
              </w:rPr>
              <w:t>–</w:t>
            </w:r>
            <w:r>
              <w:rPr>
                <w:b/>
                <w:bCs/>
                <w:color w:val="000000"/>
                <w:sz w:val="22"/>
                <w:szCs w:val="22"/>
              </w:rPr>
              <w:t xml:space="preserve"> </w:t>
            </w:r>
            <w:r>
              <w:rPr>
                <w:color w:val="000000"/>
                <w:sz w:val="22"/>
                <w:szCs w:val="22"/>
              </w:rPr>
              <w:t>253.2</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11.5.1.</w:t>
            </w:r>
          </w:p>
        </w:tc>
        <w:tc>
          <w:tcPr>
            <w:tcW w:w="6379"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Užtikrinti Lietuvos elektros energetikos sistemos techninį pasirengimą ir reikiamas priemones savarankiškam darbui su dažnio valdymu, užsitikrinant pagalbą iš Lenkijos</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URM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11.5.2.</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Įgyvendinti jungties „LitPol Link“ išplėtimo projektą ir atlikti Lietuvos Respublikos elektros energetikos sistemos avarinio darbo su Lenkijos elektros energetikos sistema sinchroniniu režimu bandymą</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11.5.3.</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 xml:space="preserve">Įrengti elektros energijos kaupimo įrenginių (200 MW) sistemą </w:t>
            </w:r>
            <w:r>
              <w:rPr>
                <w:i/>
                <w:iCs/>
                <w:sz w:val="22"/>
                <w:szCs w:val="22"/>
              </w:rPr>
              <w:t xml:space="preserve">(šis veiksmas yra labai svarbus įgyvendinant penktojo prioriteto </w:t>
            </w:r>
            <w:r>
              <w:rPr>
                <w:i/>
                <w:iCs/>
                <w:sz w:val="22"/>
                <w:szCs w:val="22"/>
              </w:rPr>
              <w:br/>
              <w:t>projektą – Stipresnė energetikos infrastruktūra, todėl taip pat yra įrašytas kaip Nr. 5.8.5)</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(ŽK)</w:t>
            </w:r>
          </w:p>
        </w:tc>
      </w:tr>
      <w:tr w:rsidR="001003C8">
        <w:tc>
          <w:tcPr>
            <w:tcW w:w="846" w:type="dxa"/>
          </w:tcPr>
          <w:p w:rsidR="001003C8" w:rsidRDefault="00CA2A4A">
            <w:pPr>
              <w:ind w:left="-5" w:right="-107" w:hanging="108"/>
              <w:rPr>
                <w:sz w:val="22"/>
                <w:szCs w:val="22"/>
              </w:rPr>
            </w:pPr>
            <w:r>
              <w:rPr>
                <w:sz w:val="22"/>
                <w:szCs w:val="22"/>
              </w:rPr>
              <w:t>11.5.4.</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 xml:space="preserve">Užtikrinti dažnio valdymą izoliuotoje sistemoje įdiegiant automatinio generacijos valdymo (AGV) sistemą su dažnio valdymo funkcija ir </w:t>
            </w:r>
            <w:r>
              <w:rPr>
                <w:sz w:val="22"/>
                <w:szCs w:val="22"/>
              </w:rPr>
              <w:lastRenderedPageBreak/>
              <w:t>užsitikrinti dažnio valdymo pagalbą per jungtis („Nord Balt“ ir „LitPol Link“ )</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11.5.5.</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Atlikti izoliuoto Lietuvos elektros energetikos sistemos darbo bandymą</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11.5.6.</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 xml:space="preserve">Įrengti sinchroninius kompensatorius Alytaus ir Telšių transformatorių pastotėse </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11.5.7.</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Pradėti jungties „</w:t>
            </w:r>
            <w:r>
              <w:rPr>
                <w:i/>
                <w:iCs/>
                <w:sz w:val="22"/>
                <w:szCs w:val="22"/>
              </w:rPr>
              <w:t>Harmony Link</w:t>
            </w:r>
            <w:r>
              <w:rPr>
                <w:sz w:val="22"/>
                <w:szCs w:val="22"/>
              </w:rPr>
              <w:t>“ projekto rangos darbus</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11.5.8.</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 xml:space="preserve">Įrengti elektros energetikos sistemos dažnio stabilumo vertinimo (FSAS) valdymo sistemą ir įdiegti automatinio generacijos valdymo (AGV) sistemą </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11.5.9.</w:t>
            </w:r>
          </w:p>
        </w:tc>
        <w:tc>
          <w:tcPr>
            <w:tcW w:w="6379" w:type="dxa"/>
            <w:tcBorders>
              <w:top w:val="nil"/>
              <w:left w:val="single" w:sz="4" w:space="0" w:color="525252" w:themeColor="accent3" w:themeShade="80"/>
              <w:bottom w:val="nil"/>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Pradėti Vilniaus aprūpinimo elektros energija patikimumui būtinos elektros perdavimo linijos Vilnius–Neris rangos darbus</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11.5.10.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color w:val="000000"/>
                <w:sz w:val="22"/>
                <w:szCs w:val="22"/>
              </w:rPr>
              <w:t>Užtikrinti Lietuvos elektros energetikos sistemos techninį pasirengimą ir reikiamas priemones, siekiant atlikti išsamų izoliuoto Baltijos šalių elektros energetikos sistemų darbo bandymą (dalyvaujant Estijai ir Latvijai) 2023 m.</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VERT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11.5.11.</w:t>
            </w:r>
          </w:p>
        </w:tc>
        <w:tc>
          <w:tcPr>
            <w:tcW w:w="6379" w:type="dxa"/>
            <w:tcBorders>
              <w:top w:val="nil"/>
              <w:left w:val="nil"/>
              <w:bottom w:val="nil"/>
              <w:right w:val="nil"/>
            </w:tcBorders>
            <w:shd w:val="clear" w:color="auto" w:fill="FFFFFF" w:themeFill="background1"/>
            <w:vAlign w:val="center"/>
          </w:tcPr>
          <w:p w:rsidR="001003C8" w:rsidRDefault="00CA2A4A">
            <w:pPr>
              <w:jc w:val="both"/>
              <w:rPr>
                <w:sz w:val="22"/>
                <w:szCs w:val="22"/>
              </w:rPr>
            </w:pPr>
            <w:r>
              <w:rPr>
                <w:color w:val="000000"/>
                <w:sz w:val="22"/>
                <w:szCs w:val="22"/>
              </w:rPr>
              <w:t xml:space="preserve">Telkti tarptautinę paramą Lietuvos pozicijai dėl Astravo AE ir užtikrinti koordinuotą Lietuvos institucijų dalyvavimą sprendžiant branduolinės saugos ir aplinkosaugos klausimus ES institucijose, tarptautinėse organizacijose ir dvišalių santykių darbotvarkėse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URM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EM, AM, VRM, RSC, VATESI</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11.5.12.</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1003C8" w:rsidRDefault="00CA2A4A">
            <w:pPr>
              <w:jc w:val="both"/>
              <w:rPr>
                <w:sz w:val="22"/>
                <w:szCs w:val="22"/>
              </w:rPr>
            </w:pPr>
            <w:r>
              <w:rPr>
                <w:sz w:val="22"/>
                <w:szCs w:val="22"/>
              </w:rPr>
              <w:t>Siekti, kad būtų įgyvendintos Europos Vadovų Tarybos išvados, jog būtina užtikrinti priemones, neleidžiančias į ES rinką patekti elektros energijai iš trečiųjų šalių, kuriose veikia branduolinės elektrinės, neatitinkančios branduolinės saugos reikalavimų</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URM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EM, EIM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Komunikacinis</w:t>
            </w:r>
          </w:p>
        </w:tc>
      </w:tr>
      <w:tr w:rsidR="001003C8">
        <w:tc>
          <w:tcPr>
            <w:tcW w:w="846" w:type="dxa"/>
          </w:tcPr>
          <w:p w:rsidR="001003C8" w:rsidRDefault="00CA2A4A">
            <w:pPr>
              <w:ind w:left="-5" w:right="-107" w:hanging="108"/>
              <w:rPr>
                <w:sz w:val="22"/>
                <w:szCs w:val="22"/>
              </w:rPr>
            </w:pPr>
            <w:r>
              <w:rPr>
                <w:sz w:val="22"/>
                <w:szCs w:val="22"/>
              </w:rPr>
              <w:t>11.5.13.</w:t>
            </w:r>
          </w:p>
        </w:tc>
        <w:tc>
          <w:tcPr>
            <w:tcW w:w="6379"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Sukurti elektros energijos, patenkančios iš trečiųjų šalių, prekybos ir pralaidumo nustatymo teisinį reguliavimą, užtikrinantį Būtinųjų priemonių įstatymo įgyvendinimą (kad į Lietuvos elektros energijos rinką nepatektų elektra iš Baltarusijos, Lietuvos infrastruktūra negalėtų būti naudojama trečiųjų šalių elektros patekimui į Baltijos ir kitų ES valstybių narių elektros rinką)</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11.5.14.</w:t>
            </w:r>
          </w:p>
        </w:tc>
        <w:tc>
          <w:tcPr>
            <w:tcW w:w="6379" w:type="dxa"/>
            <w:tcBorders>
              <w:top w:val="nil"/>
              <w:left w:val="single" w:sz="4" w:space="0" w:color="525252" w:themeColor="accent3" w:themeShade="80"/>
              <w:bottom w:val="single" w:sz="4" w:space="0" w:color="525252" w:themeColor="accent3" w:themeShade="80"/>
              <w:right w:val="single" w:sz="4" w:space="0" w:color="525252" w:themeColor="accent3" w:themeShade="80"/>
            </w:tcBorders>
            <w:shd w:val="clear" w:color="auto" w:fill="FFFFFF" w:themeFill="background1"/>
            <w:vAlign w:val="center"/>
          </w:tcPr>
          <w:p w:rsidR="001003C8" w:rsidRDefault="00CA2A4A">
            <w:pPr>
              <w:jc w:val="both"/>
              <w:rPr>
                <w:sz w:val="22"/>
                <w:szCs w:val="22"/>
              </w:rPr>
            </w:pPr>
            <w:r>
              <w:rPr>
                <w:sz w:val="22"/>
                <w:szCs w:val="22"/>
              </w:rPr>
              <w:t xml:space="preserve">Įvertinti galimybes ir priimti sprendimus dėl elektros energijos </w:t>
            </w:r>
            <w:r>
              <w:rPr>
                <w:sz w:val="22"/>
                <w:szCs w:val="22"/>
              </w:rPr>
              <w:lastRenderedPageBreak/>
              <w:t>pralaidumo iš Baltarusijos į Lietuvą nuoseklaus mažinimo iki 2025 m.</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lastRenderedPageBreak/>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2021 m. </w:t>
            </w:r>
            <w:r>
              <w:br/>
            </w:r>
            <w:r>
              <w:rPr>
                <w:sz w:val="22"/>
                <w:szCs w:val="22"/>
              </w:rPr>
              <w:lastRenderedPageBreak/>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w:t>
            </w:r>
          </w:p>
        </w:tc>
      </w:tr>
      <w:tr w:rsidR="001003C8">
        <w:tc>
          <w:tcPr>
            <w:tcW w:w="846" w:type="dxa"/>
          </w:tcPr>
          <w:p w:rsidR="001003C8" w:rsidRDefault="00CA2A4A">
            <w:pPr>
              <w:ind w:left="-5" w:right="-107" w:hanging="108"/>
              <w:rPr>
                <w:sz w:val="22"/>
                <w:szCs w:val="22"/>
              </w:rPr>
            </w:pPr>
            <w:r>
              <w:rPr>
                <w:sz w:val="22"/>
                <w:szCs w:val="22"/>
              </w:rPr>
              <w:t>11.5.15.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Užbaigti radioaktyviųjų atliekų tvarkymo infrastruktūros projektus ir saugiai tvarkyti radioaktyviąsias atliekas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11.5.16.</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Pradėti išmontuoti Ignalinos atominės elektrinės reaktorių įrangą </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EM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11.6.</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VYRIAUSYBĖS PROGRAMOS PROJEKTAS – EFEKTYVUS VIEŠASIS SAUGUMAS</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color w:val="000000"/>
                <w:sz w:val="22"/>
                <w:szCs w:val="22"/>
              </w:rPr>
              <w:t>VRM</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pagrindines iniciatyvas: </w:t>
            </w:r>
            <w:r>
              <w:rPr>
                <w:color w:val="000000"/>
                <w:sz w:val="22"/>
                <w:szCs w:val="22"/>
                <w:lang w:val="en-GB"/>
              </w:rPr>
              <w:t xml:space="preserve">244.1–244.6. </w:t>
            </w:r>
          </w:p>
          <w:p w:rsidR="001003C8" w:rsidRDefault="00CA2A4A">
            <w:pPr>
              <w:jc w:val="both"/>
              <w:rPr>
                <w:b/>
                <w:bCs/>
                <w:color w:val="000000"/>
                <w:sz w:val="22"/>
                <w:szCs w:val="22"/>
                <w:lang w:val="en-GB"/>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 xml:space="preserve">141.6, 141.7, 193.4, 197.4, </w:t>
            </w:r>
            <w:r>
              <w:rPr>
                <w:color w:val="000000"/>
                <w:sz w:val="22"/>
                <w:szCs w:val="22"/>
                <w:lang w:val="en-GB"/>
              </w:rPr>
              <w:t>207.2</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11.6.1.</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Įgyvendinti centralizuoto pagalbos skambučių vienu skubios pagalbos numeriu 112 administravimo Bendrajame pagalbos centre ir autonominio pagalbos tarnybų pajėgų operatyvaus valdymo modelį</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SAM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11.6.2.</w:t>
            </w:r>
          </w:p>
        </w:tc>
        <w:tc>
          <w:tcPr>
            <w:tcW w:w="6379" w:type="dxa"/>
            <w:tcBorders>
              <w:top w:val="nil"/>
              <w:left w:val="single" w:sz="4" w:space="0" w:color="auto"/>
              <w:bottom w:val="single" w:sz="4" w:space="0" w:color="auto"/>
              <w:right w:val="single" w:sz="4" w:space="0" w:color="auto"/>
            </w:tcBorders>
            <w:shd w:val="clear" w:color="auto" w:fill="auto"/>
          </w:tcPr>
          <w:p w:rsidR="001003C8" w:rsidRDefault="00CA2A4A">
            <w:pPr>
              <w:jc w:val="both"/>
              <w:rPr>
                <w:sz w:val="22"/>
                <w:szCs w:val="22"/>
              </w:rPr>
            </w:pPr>
            <w:r>
              <w:rPr>
                <w:sz w:val="22"/>
                <w:szCs w:val="22"/>
              </w:rPr>
              <w:t>Patobulinti priešgaisrinės saugos užtikrinimo sistemą, siekiant jos didesnio efektyvumo ir veiksmingumo</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w:t>
            </w:r>
          </w:p>
        </w:tc>
      </w:tr>
      <w:tr w:rsidR="001003C8">
        <w:tc>
          <w:tcPr>
            <w:tcW w:w="846" w:type="dxa"/>
            <w:tcBorders>
              <w:bottom w:val="single" w:sz="4" w:space="0" w:color="auto"/>
            </w:tcBorders>
          </w:tcPr>
          <w:p w:rsidR="001003C8" w:rsidRDefault="00CA2A4A">
            <w:pPr>
              <w:ind w:left="-5" w:right="-107" w:hanging="108"/>
              <w:rPr>
                <w:sz w:val="22"/>
                <w:szCs w:val="22"/>
              </w:rPr>
            </w:pPr>
            <w:r>
              <w:rPr>
                <w:sz w:val="22"/>
                <w:szCs w:val="22"/>
              </w:rPr>
              <w:t>11.6.3.</w:t>
            </w:r>
          </w:p>
        </w:tc>
        <w:tc>
          <w:tcPr>
            <w:tcW w:w="6379" w:type="dxa"/>
            <w:tcBorders>
              <w:top w:val="nil"/>
              <w:left w:val="nil"/>
              <w:bottom w:val="single" w:sz="4" w:space="0" w:color="auto"/>
              <w:right w:val="nil"/>
            </w:tcBorders>
            <w:shd w:val="clear" w:color="auto" w:fill="auto"/>
            <w:vAlign w:val="center"/>
          </w:tcPr>
          <w:p w:rsidR="001003C8" w:rsidRDefault="00CA2A4A">
            <w:pPr>
              <w:jc w:val="both"/>
              <w:rPr>
                <w:sz w:val="22"/>
                <w:szCs w:val="22"/>
              </w:rPr>
            </w:pPr>
            <w:r>
              <w:rPr>
                <w:color w:val="000000"/>
                <w:sz w:val="22"/>
                <w:szCs w:val="22"/>
              </w:rPr>
              <w:t>Įvertinti Lietuvos policijos sistemos tobulinimo galimybes, siekiant užtikrinti didesnį jos veiklos efektyvumą ir veiksmingumą, ir parengti atitinkamus sprendimus</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 (N)</w:t>
            </w:r>
          </w:p>
        </w:tc>
      </w:tr>
      <w:tr w:rsidR="001003C8">
        <w:tc>
          <w:tcPr>
            <w:tcW w:w="846" w:type="dxa"/>
            <w:tcBorders>
              <w:top w:val="single" w:sz="4" w:space="0" w:color="auto"/>
              <w:bottom w:val="single" w:sz="4" w:space="0" w:color="auto"/>
            </w:tcBorders>
          </w:tcPr>
          <w:p w:rsidR="001003C8" w:rsidRDefault="00CA2A4A">
            <w:pPr>
              <w:ind w:left="-5" w:right="-107" w:hanging="108"/>
              <w:rPr>
                <w:sz w:val="22"/>
                <w:szCs w:val="22"/>
              </w:rPr>
            </w:pPr>
            <w:r>
              <w:rPr>
                <w:sz w:val="22"/>
                <w:szCs w:val="22"/>
              </w:rPr>
              <w:t>11.6.4.</w:t>
            </w:r>
          </w:p>
        </w:tc>
        <w:tc>
          <w:tcPr>
            <w:tcW w:w="6379" w:type="dxa"/>
            <w:tcBorders>
              <w:top w:val="single" w:sz="4" w:space="0" w:color="auto"/>
              <w:left w:val="nil"/>
              <w:bottom w:val="single" w:sz="4" w:space="0" w:color="auto"/>
              <w:right w:val="nil"/>
            </w:tcBorders>
            <w:shd w:val="clear" w:color="auto" w:fill="auto"/>
            <w:vAlign w:val="center"/>
          </w:tcPr>
          <w:p w:rsidR="001003C8" w:rsidRDefault="00CA2A4A">
            <w:pPr>
              <w:jc w:val="both"/>
              <w:rPr>
                <w:color w:val="000000"/>
                <w:sz w:val="22"/>
                <w:szCs w:val="22"/>
              </w:rPr>
            </w:pPr>
            <w:r>
              <w:rPr>
                <w:color w:val="000000"/>
                <w:sz w:val="22"/>
                <w:szCs w:val="22"/>
              </w:rPr>
              <w:t>Gerinti policijos teikiamas paslaugas gyventojams, modernizuojant policijos reagavimo į įvykius pajėgų valdymą organizacinėmis ir techninėmis priemonėmis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color w:val="000000"/>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Borders>
              <w:top w:val="single" w:sz="4" w:space="0" w:color="auto"/>
              <w:bottom w:val="single" w:sz="4" w:space="0" w:color="auto"/>
            </w:tcBorders>
          </w:tcPr>
          <w:p w:rsidR="001003C8" w:rsidRDefault="00CA2A4A">
            <w:pPr>
              <w:ind w:left="-5" w:right="-107" w:hanging="108"/>
              <w:rPr>
                <w:sz w:val="22"/>
                <w:szCs w:val="22"/>
              </w:rPr>
            </w:pPr>
            <w:r>
              <w:rPr>
                <w:sz w:val="22"/>
                <w:szCs w:val="22"/>
              </w:rPr>
              <w:t>11.6.5.</w:t>
            </w:r>
          </w:p>
        </w:tc>
        <w:tc>
          <w:tcPr>
            <w:tcW w:w="6379" w:type="dxa"/>
            <w:tcBorders>
              <w:top w:val="single" w:sz="4" w:space="0" w:color="auto"/>
              <w:left w:val="nil"/>
              <w:bottom w:val="single" w:sz="4" w:space="0" w:color="auto"/>
              <w:right w:val="nil"/>
            </w:tcBorders>
            <w:shd w:val="clear" w:color="auto" w:fill="auto"/>
            <w:vAlign w:val="center"/>
          </w:tcPr>
          <w:p w:rsidR="001003C8" w:rsidRDefault="00CA2A4A">
            <w:pPr>
              <w:jc w:val="both"/>
              <w:rPr>
                <w:sz w:val="22"/>
                <w:szCs w:val="22"/>
              </w:rPr>
            </w:pPr>
            <w:r>
              <w:rPr>
                <w:color w:val="000000"/>
                <w:sz w:val="22"/>
                <w:szCs w:val="22"/>
              </w:rPr>
              <w:t>Priimti Vyriausybės sprendimą dėl nusikaltimų ir kitų teisės pažeidimų prevencijos organizavimo Lietuvos Respublikoje sistemos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TM, SADM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 (N)</w:t>
            </w:r>
          </w:p>
        </w:tc>
      </w:tr>
      <w:tr w:rsidR="001003C8">
        <w:tc>
          <w:tcPr>
            <w:tcW w:w="846" w:type="dxa"/>
            <w:tcBorders>
              <w:top w:val="single" w:sz="4" w:space="0" w:color="auto"/>
              <w:bottom w:val="single" w:sz="4" w:space="0" w:color="auto"/>
            </w:tcBorders>
          </w:tcPr>
          <w:p w:rsidR="001003C8" w:rsidRDefault="00CA2A4A">
            <w:pPr>
              <w:ind w:left="-5" w:right="-107" w:hanging="108"/>
              <w:rPr>
                <w:sz w:val="22"/>
                <w:szCs w:val="22"/>
              </w:rPr>
            </w:pPr>
            <w:r>
              <w:rPr>
                <w:sz w:val="22"/>
                <w:szCs w:val="22"/>
              </w:rPr>
              <w:t>11.6.</w:t>
            </w:r>
            <w:r>
              <w:rPr>
                <w:sz w:val="22"/>
                <w:szCs w:val="22"/>
                <w:lang w:val="en-GB"/>
              </w:rPr>
              <w:t>6</w:t>
            </w:r>
            <w:r>
              <w:rPr>
                <w:sz w:val="22"/>
                <w:szCs w:val="22"/>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Užtikrinti sklandų tarptautinį keitimąsi daktiloskopiniais duomenimis, užkardant organizuotą nusikalstamumą ir terorizmą</w:t>
            </w:r>
          </w:p>
        </w:tc>
        <w:tc>
          <w:tcPr>
            <w:tcW w:w="1275"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Borders>
              <w:top w:val="single" w:sz="4" w:space="0" w:color="auto"/>
              <w:left w:val="single" w:sz="4" w:space="0" w:color="auto"/>
              <w:bottom w:val="single" w:sz="4" w:space="0" w:color="auto"/>
              <w:right w:val="single" w:sz="4" w:space="0" w:color="auto"/>
            </w:tcBorders>
          </w:tcPr>
          <w:p w:rsidR="001003C8" w:rsidRDefault="00CA2A4A">
            <w:pPr>
              <w:ind w:left="-5" w:right="-107" w:hanging="108"/>
              <w:rPr>
                <w:sz w:val="22"/>
                <w:szCs w:val="22"/>
              </w:rPr>
            </w:pPr>
            <w:r>
              <w:rPr>
                <w:sz w:val="22"/>
                <w:szCs w:val="22"/>
              </w:rPr>
              <w:t>11.6.7.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Siekiant užtikrinti viešąjį saugumą, tinkamą pagalbos teikimą ir ypatingų bei ekstremaliųjų situacijų valdymą, diegti kritinio ryšio naujus funkcionalumus ir paslaugas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Borders>
              <w:top w:val="single" w:sz="4" w:space="0" w:color="auto"/>
            </w:tcBorders>
          </w:tcPr>
          <w:p w:rsidR="001003C8" w:rsidRDefault="00CA2A4A">
            <w:pPr>
              <w:ind w:left="-5" w:right="-107" w:hanging="108"/>
              <w:rPr>
                <w:sz w:val="22"/>
                <w:szCs w:val="22"/>
              </w:rPr>
            </w:pPr>
            <w:r>
              <w:rPr>
                <w:sz w:val="22"/>
                <w:szCs w:val="22"/>
              </w:rPr>
              <w:t>11.6.8.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Sustiprinti ES išorės sienos apsaugą, tobulinant įvykių fiksavimo ir </w:t>
            </w:r>
            <w:r>
              <w:rPr>
                <w:sz w:val="22"/>
                <w:szCs w:val="22"/>
              </w:rPr>
              <w:lastRenderedPageBreak/>
              <w:t>perdavimo į Europos sienų stebėjimo sistemą (EUROSUR) mechanizmą</w:t>
            </w:r>
          </w:p>
        </w:tc>
        <w:tc>
          <w:tcPr>
            <w:tcW w:w="1275"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2022 m. </w:t>
            </w:r>
            <w:r>
              <w:br/>
            </w:r>
            <w:r>
              <w:rPr>
                <w:sz w:val="22"/>
                <w:szCs w:val="22"/>
              </w:rPr>
              <w:lastRenderedPageBreak/>
              <w:t>I ketv.</w:t>
            </w:r>
          </w:p>
        </w:tc>
        <w:tc>
          <w:tcPr>
            <w:tcW w:w="1276" w:type="dxa"/>
            <w:tcBorders>
              <w:top w:val="single" w:sz="4" w:space="0" w:color="auto"/>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 xml:space="preserve">2024 m. </w:t>
            </w:r>
          </w:p>
          <w:p w:rsidR="001003C8" w:rsidRDefault="00CA2A4A">
            <w:pPr>
              <w:jc w:val="center"/>
              <w:rPr>
                <w:sz w:val="22"/>
                <w:szCs w:val="22"/>
              </w:rPr>
            </w:pPr>
            <w:r>
              <w:rPr>
                <w:sz w:val="22"/>
                <w:szCs w:val="22"/>
              </w:rPr>
              <w:lastRenderedPageBreak/>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lastRenderedPageBreak/>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 xml:space="preserve">Investicinis </w:t>
            </w:r>
            <w:r>
              <w:rPr>
                <w:sz w:val="22"/>
                <w:szCs w:val="22"/>
              </w:rPr>
              <w:lastRenderedPageBreak/>
              <w:t>(ST)</w:t>
            </w:r>
          </w:p>
        </w:tc>
      </w:tr>
      <w:tr w:rsidR="001003C8">
        <w:tc>
          <w:tcPr>
            <w:tcW w:w="846" w:type="dxa"/>
          </w:tcPr>
          <w:p w:rsidR="001003C8" w:rsidRDefault="00CA2A4A">
            <w:pPr>
              <w:ind w:left="-5" w:right="-107" w:hanging="108"/>
              <w:rPr>
                <w:sz w:val="22"/>
                <w:szCs w:val="22"/>
              </w:rPr>
            </w:pPr>
            <w:r>
              <w:rPr>
                <w:sz w:val="22"/>
                <w:szCs w:val="22"/>
              </w:rPr>
              <w:lastRenderedPageBreak/>
              <w:t>11.6.9.</w:t>
            </w:r>
          </w:p>
        </w:tc>
        <w:tc>
          <w:tcPr>
            <w:tcW w:w="637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1003C8" w:rsidRDefault="00CA2A4A">
            <w:pPr>
              <w:jc w:val="both"/>
              <w:rPr>
                <w:sz w:val="22"/>
                <w:szCs w:val="22"/>
              </w:rPr>
            </w:pPr>
            <w:r>
              <w:rPr>
                <w:color w:val="000000"/>
                <w:sz w:val="22"/>
                <w:szCs w:val="22"/>
              </w:rPr>
              <w:t>Aprūpinti statutinių įstaigų pareigūnus priemonėmis, būtinomis jų funkcijoms atlikti ir pareigūnų saugumui užtikrinti, pagal nustatytus ir įdiegtus standartus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TM, FM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11.6.10.</w:t>
            </w:r>
          </w:p>
        </w:tc>
        <w:tc>
          <w:tcPr>
            <w:tcW w:w="637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1003C8" w:rsidRDefault="00CA2A4A">
            <w:pPr>
              <w:jc w:val="both"/>
              <w:rPr>
                <w:sz w:val="22"/>
                <w:szCs w:val="22"/>
              </w:rPr>
            </w:pPr>
            <w:r>
              <w:rPr>
                <w:color w:val="000000"/>
                <w:sz w:val="22"/>
                <w:szCs w:val="22"/>
              </w:rPr>
              <w:t>Parengti ir priimti Vidaus tarnybos statuto pakeitimo įstatymą, siekiant nustatyti didesnį pareigūnų darbo užmokesčio sistemos lankstumą, orientaciją į veiklos rezultatus, priemones, kurios pagerintų pareigūnų socialines garantijas ir tinkamai kompensuotų tarnybos ypatumus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TM, FM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11.6.11.</w:t>
            </w:r>
          </w:p>
        </w:tc>
        <w:tc>
          <w:tcPr>
            <w:tcW w:w="6379" w:type="dxa"/>
            <w:tcBorders>
              <w:top w:val="nil"/>
              <w:left w:val="nil"/>
              <w:bottom w:val="nil"/>
              <w:right w:val="nil"/>
            </w:tcBorders>
            <w:shd w:val="clear" w:color="auto" w:fill="FFFFFF" w:themeFill="background1"/>
            <w:vAlign w:val="center"/>
          </w:tcPr>
          <w:p w:rsidR="001003C8" w:rsidRDefault="00CA2A4A">
            <w:pPr>
              <w:jc w:val="both"/>
              <w:rPr>
                <w:sz w:val="22"/>
                <w:szCs w:val="22"/>
              </w:rPr>
            </w:pPr>
            <w:r>
              <w:rPr>
                <w:color w:val="000000"/>
                <w:sz w:val="22"/>
                <w:szCs w:val="22"/>
              </w:rPr>
              <w:t>Siekiant sukurti centralizuotą vidaus tarnybos sistemos pareigūnų rengimo ir kvalifikacijos tobulinimo sistemą, integruojančią profesinį mokymą ir aukštąjį mokslą, atlikti galimo tokios sistemos modelio alternatyvų vertinimą</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TM, FM, ŠMSM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w:t>
            </w:r>
          </w:p>
        </w:tc>
      </w:tr>
      <w:tr w:rsidR="001003C8">
        <w:tc>
          <w:tcPr>
            <w:tcW w:w="846" w:type="dxa"/>
          </w:tcPr>
          <w:p w:rsidR="001003C8" w:rsidRDefault="00CA2A4A">
            <w:pPr>
              <w:ind w:left="-5" w:right="-107" w:hanging="108"/>
              <w:rPr>
                <w:sz w:val="22"/>
                <w:szCs w:val="22"/>
              </w:rPr>
            </w:pPr>
            <w:r>
              <w:rPr>
                <w:sz w:val="22"/>
                <w:szCs w:val="22"/>
              </w:rPr>
              <w:t>11.6.12.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Didinti ES išorės sienos kontrolės veiksmingumą ir sustiprinti pažeidimų prevenciją, įdiegiant pažangias technines priemones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p>
          <w:p w:rsidR="001003C8" w:rsidRDefault="00CA2A4A">
            <w:pPr>
              <w:jc w:val="center"/>
              <w:rPr>
                <w:sz w:val="22"/>
                <w:szCs w:val="22"/>
              </w:rPr>
            </w:pP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11.6.13.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Sudaryti sąlygas Lietuvos Respublikos institucijoms, atsakingoms už visuomenės saugumą, sienų apsaugą ir migracijos valdymą, vizų išdavimą ir prieglobstį, turėti prieigą prie ES informacinių sistemų ir gauti visą jų funkcijoms atlikti reikalingą informaciją, diegiant modernius techninius sprendimus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SM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11.6.14.</w:t>
            </w:r>
          </w:p>
        </w:tc>
        <w:tc>
          <w:tcPr>
            <w:tcW w:w="6379"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rsidR="001003C8" w:rsidRDefault="00CA2A4A">
            <w:pPr>
              <w:jc w:val="both"/>
              <w:rPr>
                <w:color w:val="000000"/>
                <w:sz w:val="22"/>
                <w:szCs w:val="22"/>
              </w:rPr>
            </w:pPr>
            <w:r>
              <w:rPr>
                <w:color w:val="000000"/>
                <w:sz w:val="22"/>
                <w:szCs w:val="22"/>
              </w:rPr>
              <w:t>Padidinti ikiteisminio tyrimo veiksmų efektyvumą, ikiteisminio ir teisminio baudžiamojo procesų sąveiką ir automatizavimą, taikant informacines technologijas</w:t>
            </w:r>
          </w:p>
        </w:tc>
        <w:tc>
          <w:tcPr>
            <w:tcW w:w="1275" w:type="dxa"/>
            <w:tcBorders>
              <w:top w:val="nil"/>
              <w:left w:val="nil"/>
              <w:bottom w:val="single" w:sz="4" w:space="0" w:color="000000" w:themeColor="text1"/>
              <w:right w:val="single" w:sz="4" w:space="0" w:color="000000" w:themeColor="text1"/>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III ketv.</w:t>
            </w:r>
          </w:p>
        </w:tc>
        <w:tc>
          <w:tcPr>
            <w:tcW w:w="1276" w:type="dxa"/>
            <w:tcBorders>
              <w:top w:val="nil"/>
              <w:left w:val="nil"/>
              <w:bottom w:val="single" w:sz="4" w:space="0" w:color="000000" w:themeColor="text1"/>
              <w:right w:val="single" w:sz="4" w:space="0" w:color="000000" w:themeColor="text1"/>
            </w:tcBorders>
            <w:shd w:val="clear" w:color="auto" w:fill="auto"/>
            <w:vAlign w:val="center"/>
          </w:tcPr>
          <w:p w:rsidR="001003C8" w:rsidRDefault="00CA2A4A">
            <w:pPr>
              <w:jc w:val="center"/>
              <w:rPr>
                <w:sz w:val="22"/>
                <w:szCs w:val="22"/>
              </w:rPr>
            </w:pPr>
            <w:r>
              <w:rPr>
                <w:sz w:val="22"/>
                <w:szCs w:val="22"/>
              </w:rPr>
              <w:t xml:space="preserve">2024 m. </w:t>
            </w:r>
          </w:p>
          <w:p w:rsidR="001003C8" w:rsidRDefault="00CA2A4A">
            <w:pPr>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color w:val="000000"/>
                <w:sz w:val="22"/>
                <w:szCs w:val="22"/>
              </w:rPr>
              <w:t>TM, GP</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11.6.15.</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Padidinti administracinių nusižengimų tyrimo veiksmų efektyvumą ir automatizavimą, taikant informacines technologijas</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11.6.16.</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color w:val="000000"/>
                <w:sz w:val="22"/>
                <w:szCs w:val="22"/>
              </w:rPr>
              <w:t>Tobulinti finansinės žvalgybos procesą, duomenų analizei panaudojant dirbtinį intelektą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 (ST)</w:t>
            </w:r>
          </w:p>
        </w:tc>
      </w:tr>
      <w:tr w:rsidR="001003C8">
        <w:tc>
          <w:tcPr>
            <w:tcW w:w="846" w:type="dxa"/>
            <w:shd w:val="clear" w:color="auto" w:fill="D9E2F3" w:themeFill="accent1" w:themeFillTint="33"/>
          </w:tcPr>
          <w:p w:rsidR="001003C8" w:rsidRDefault="00CA2A4A">
            <w:pPr>
              <w:ind w:left="-5" w:right="-107" w:hanging="108"/>
              <w:rPr>
                <w:sz w:val="22"/>
                <w:szCs w:val="22"/>
              </w:rPr>
            </w:pPr>
            <w:r>
              <w:rPr>
                <w:sz w:val="22"/>
                <w:szCs w:val="22"/>
              </w:rPr>
              <w:t>11.7.</w:t>
            </w: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sz w:val="22"/>
                <w:szCs w:val="22"/>
              </w:rPr>
            </w:pPr>
            <w:r>
              <w:rPr>
                <w:b/>
                <w:bCs/>
                <w:color w:val="000000"/>
                <w:sz w:val="22"/>
                <w:szCs w:val="22"/>
              </w:rPr>
              <w:t>VYRIAUSYBĖS PROGRAMOS PROJEKTAS – VEIKSMINGA KRIZIŲ IR EKSTREMALIŲJŲ SITUACIJŲ VALDYMO SISTEMA</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CA2A4A">
            <w:pPr>
              <w:jc w:val="center"/>
              <w:rPr>
                <w:sz w:val="22"/>
                <w:szCs w:val="22"/>
              </w:rPr>
            </w:pPr>
            <w:r>
              <w:rPr>
                <w:color w:val="000000"/>
                <w:sz w:val="22"/>
                <w:szCs w:val="22"/>
              </w:rPr>
              <w:t>LRVK</w:t>
            </w: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9"/>
              <w:jc w:val="center"/>
              <w:rPr>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sz w:val="22"/>
                <w:szCs w:val="22"/>
              </w:rPr>
            </w:pPr>
          </w:p>
        </w:tc>
      </w:tr>
      <w:tr w:rsidR="001003C8">
        <w:tc>
          <w:tcPr>
            <w:tcW w:w="846" w:type="dxa"/>
            <w:shd w:val="clear" w:color="auto" w:fill="D9E2F3" w:themeFill="accent1" w:themeFillTint="33"/>
          </w:tcPr>
          <w:p w:rsidR="001003C8" w:rsidRDefault="001003C8">
            <w:pPr>
              <w:ind w:left="-5" w:right="-107" w:hanging="108"/>
              <w:rPr>
                <w:sz w:val="22"/>
                <w:szCs w:val="22"/>
              </w:rPr>
            </w:pPr>
          </w:p>
        </w:tc>
        <w:tc>
          <w:tcPr>
            <w:tcW w:w="6379" w:type="dxa"/>
            <w:tcBorders>
              <w:top w:val="nil"/>
              <w:left w:val="single" w:sz="4" w:space="0" w:color="auto"/>
              <w:bottom w:val="single" w:sz="4" w:space="0" w:color="auto"/>
              <w:right w:val="single" w:sz="4" w:space="0" w:color="auto"/>
            </w:tcBorders>
            <w:shd w:val="clear" w:color="auto" w:fill="D9E2F3" w:themeFill="accent1" w:themeFillTint="33"/>
            <w:vAlign w:val="center"/>
          </w:tcPr>
          <w:p w:rsidR="001003C8" w:rsidRDefault="00CA2A4A">
            <w:pPr>
              <w:jc w:val="both"/>
              <w:rPr>
                <w:color w:val="000000"/>
                <w:sz w:val="22"/>
                <w:szCs w:val="22"/>
                <w:lang w:val="en-GB"/>
              </w:rPr>
            </w:pPr>
            <w:r>
              <w:rPr>
                <w:color w:val="000000"/>
                <w:sz w:val="22"/>
                <w:szCs w:val="22"/>
              </w:rPr>
              <w:t xml:space="preserve">Toliau išvardyti veiksmai įgyvendina šias Vyriausybės programos </w:t>
            </w:r>
            <w:r>
              <w:rPr>
                <w:color w:val="000000"/>
                <w:sz w:val="22"/>
                <w:szCs w:val="22"/>
              </w:rPr>
              <w:lastRenderedPageBreak/>
              <w:t xml:space="preserve">pagrindines iniciatyvas: </w:t>
            </w:r>
            <w:r>
              <w:rPr>
                <w:color w:val="000000"/>
                <w:sz w:val="22"/>
                <w:szCs w:val="22"/>
                <w:lang w:val="en-GB"/>
              </w:rPr>
              <w:t>246.1–246.3.</w:t>
            </w:r>
          </w:p>
          <w:p w:rsidR="001003C8" w:rsidRDefault="00CA2A4A">
            <w:pPr>
              <w:jc w:val="both"/>
              <w:rPr>
                <w:b/>
                <w:bCs/>
                <w:color w:val="000000"/>
                <w:sz w:val="22"/>
                <w:szCs w:val="22"/>
              </w:rPr>
            </w:pPr>
            <w:r>
              <w:rPr>
                <w:color w:val="000000"/>
                <w:sz w:val="22"/>
                <w:szCs w:val="22"/>
              </w:rPr>
              <w:t>Veiksmų įgyvendinimas siejasi su šių pagrindinių iniciatyvų įgyvendinimu arba prisideda prie jų įgyvendinimo:</w:t>
            </w:r>
            <w:r>
              <w:rPr>
                <w:b/>
                <w:bCs/>
                <w:color w:val="000000"/>
                <w:sz w:val="22"/>
                <w:szCs w:val="22"/>
              </w:rPr>
              <w:t xml:space="preserve"> </w:t>
            </w:r>
            <w:r>
              <w:rPr>
                <w:color w:val="000000"/>
                <w:sz w:val="22"/>
                <w:szCs w:val="22"/>
              </w:rPr>
              <w:t>117.1, 117.2, 121.2, 238.3, 238.5, 238.6, 238.7</w:t>
            </w:r>
          </w:p>
        </w:tc>
        <w:tc>
          <w:tcPr>
            <w:tcW w:w="1275"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7"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jc w:val="center"/>
              <w:rPr>
                <w:b/>
                <w:bCs/>
                <w:color w:val="000000"/>
                <w:sz w:val="22"/>
                <w:szCs w:val="22"/>
              </w:rPr>
            </w:pPr>
          </w:p>
        </w:tc>
        <w:tc>
          <w:tcPr>
            <w:tcW w:w="1418" w:type="dxa"/>
            <w:tcBorders>
              <w:top w:val="nil"/>
              <w:left w:val="nil"/>
              <w:bottom w:val="single" w:sz="4" w:space="0" w:color="auto"/>
              <w:right w:val="single" w:sz="4" w:space="0" w:color="auto"/>
            </w:tcBorders>
            <w:shd w:val="clear" w:color="auto" w:fill="D9E2F3" w:themeFill="accent1" w:themeFillTint="33"/>
            <w:vAlign w:val="center"/>
          </w:tcPr>
          <w:p w:rsidR="001003C8" w:rsidRDefault="001003C8">
            <w:pPr>
              <w:ind w:right="-108" w:hanging="108"/>
              <w:jc w:val="center"/>
              <w:rPr>
                <w:b/>
                <w:bCs/>
                <w:color w:val="000000"/>
                <w:sz w:val="22"/>
                <w:szCs w:val="22"/>
              </w:rPr>
            </w:pPr>
          </w:p>
        </w:tc>
      </w:tr>
      <w:tr w:rsidR="001003C8">
        <w:tc>
          <w:tcPr>
            <w:tcW w:w="846" w:type="dxa"/>
          </w:tcPr>
          <w:p w:rsidR="001003C8" w:rsidRDefault="00CA2A4A">
            <w:pPr>
              <w:ind w:left="-5" w:right="-107" w:hanging="108"/>
              <w:rPr>
                <w:sz w:val="22"/>
                <w:szCs w:val="22"/>
              </w:rPr>
            </w:pPr>
            <w:r>
              <w:rPr>
                <w:sz w:val="22"/>
                <w:szCs w:val="22"/>
              </w:rPr>
              <w:t>11.7.1.</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Sukurti nacionalinio lygmens ekstremaliųjų situacijų ir krizių valdymo centro steigimo modelį, užtikrinantį koordinuotą ir efektyvų pasirengimą krizėms ir ekstremaliosioms situacijoms, nuolatinę situacijos stebėseną, vertinimą ir valdymą bei šio modelio įdiegimo veiksmų planą</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2021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LRVK</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VRM, KAM, EIM, URM, FM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Analitinis</w:t>
            </w:r>
          </w:p>
        </w:tc>
      </w:tr>
      <w:tr w:rsidR="001003C8">
        <w:tc>
          <w:tcPr>
            <w:tcW w:w="846" w:type="dxa"/>
          </w:tcPr>
          <w:p w:rsidR="001003C8" w:rsidRDefault="00CA2A4A">
            <w:pPr>
              <w:ind w:left="-5" w:right="-107" w:hanging="108"/>
              <w:rPr>
                <w:sz w:val="22"/>
                <w:szCs w:val="22"/>
              </w:rPr>
            </w:pPr>
            <w:r>
              <w:rPr>
                <w:sz w:val="22"/>
                <w:szCs w:val="22"/>
              </w:rPr>
              <w:t>11.7.2.</w:t>
            </w:r>
          </w:p>
        </w:tc>
        <w:tc>
          <w:tcPr>
            <w:tcW w:w="6379" w:type="dxa"/>
            <w:tcBorders>
              <w:top w:val="nil"/>
              <w:left w:val="single" w:sz="4" w:space="0" w:color="auto"/>
              <w:bottom w:val="single" w:sz="4" w:space="0" w:color="auto"/>
              <w:right w:val="single" w:sz="4" w:space="0" w:color="auto"/>
            </w:tcBorders>
            <w:shd w:val="clear" w:color="auto" w:fill="FFFFFF" w:themeFill="background1"/>
            <w:vAlign w:val="center"/>
          </w:tcPr>
          <w:p w:rsidR="001003C8" w:rsidRDefault="00CA2A4A">
            <w:pPr>
              <w:jc w:val="both"/>
              <w:rPr>
                <w:sz w:val="22"/>
                <w:szCs w:val="22"/>
              </w:rPr>
            </w:pPr>
            <w:r>
              <w:rPr>
                <w:sz w:val="22"/>
                <w:szCs w:val="22"/>
              </w:rPr>
              <w:t>Parengti ir priimti Civilinės saugos įstatymo ir Nacionalinio saugumo pagrindų įstatymo pakeitimus, nustatančius pasirinkto bendro ekstremaliųjų situacijų ir krizių valdymo modelio teisinį reglamentavimą</w:t>
            </w:r>
          </w:p>
        </w:tc>
        <w:tc>
          <w:tcPr>
            <w:tcW w:w="1275"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2021 m. </w:t>
            </w:r>
            <w:r>
              <w:br/>
            </w:r>
            <w:r>
              <w:rPr>
                <w:sz w:val="22"/>
                <w:szCs w:val="22"/>
              </w:rPr>
              <w:t>III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2022 m. </w:t>
            </w:r>
            <w:r>
              <w:br/>
            </w:r>
            <w:r>
              <w:rPr>
                <w:sz w:val="22"/>
                <w:szCs w:val="22"/>
              </w:rPr>
              <w:t>II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LRVK, KAM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Reguliacinis</w:t>
            </w:r>
          </w:p>
        </w:tc>
      </w:tr>
      <w:tr w:rsidR="001003C8">
        <w:tc>
          <w:tcPr>
            <w:tcW w:w="846" w:type="dxa"/>
          </w:tcPr>
          <w:p w:rsidR="001003C8" w:rsidRDefault="00CA2A4A">
            <w:pPr>
              <w:ind w:left="-5" w:right="-107" w:hanging="108"/>
              <w:rPr>
                <w:sz w:val="22"/>
                <w:szCs w:val="22"/>
              </w:rPr>
            </w:pPr>
            <w:r>
              <w:rPr>
                <w:sz w:val="22"/>
                <w:szCs w:val="22"/>
              </w:rPr>
              <w:t>11.7.3.</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Įsteigti nacionalinio lygmens ekstremaliųjų situacijų ir krizių valdymo centrą pagal pasirinktą modelį</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2022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LRVK</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VRM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11.7.4.</w:t>
            </w:r>
          </w:p>
        </w:tc>
        <w:tc>
          <w:tcPr>
            <w:tcW w:w="6379" w:type="dxa"/>
            <w:tc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tcBorders>
            <w:shd w:val="clear" w:color="auto" w:fill="auto"/>
            <w:vAlign w:val="center"/>
          </w:tcPr>
          <w:p w:rsidR="001003C8" w:rsidRDefault="00CA2A4A">
            <w:pPr>
              <w:jc w:val="both"/>
              <w:rPr>
                <w:sz w:val="22"/>
                <w:szCs w:val="22"/>
              </w:rPr>
            </w:pPr>
            <w:r>
              <w:rPr>
                <w:sz w:val="22"/>
                <w:szCs w:val="22"/>
              </w:rPr>
              <w:t>Sukurti bendrą gyventojų informavimo ir perspėjimo sistemą,  tobulinti infrastruktūrą, skirtą foninės spinduliuotės stebėjimui, gyventojų evakavimui, taršos objekto nuotoliniam stebėjimui</w:t>
            </w:r>
          </w:p>
        </w:tc>
        <w:tc>
          <w:tcPr>
            <w:tcW w:w="1275"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2024 m.</w:t>
            </w:r>
          </w:p>
          <w:p w:rsidR="001003C8" w:rsidRDefault="00CA2A4A">
            <w:pPr>
              <w:ind w:firstLine="57"/>
              <w:jc w:val="center"/>
              <w:rPr>
                <w:sz w:val="22"/>
                <w:szCs w:val="22"/>
              </w:rPr>
            </w:pPr>
            <w:r>
              <w:rPr>
                <w:sz w:val="22"/>
                <w:szCs w:val="22"/>
              </w:rPr>
              <w:t>III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Investicinis (ST)</w:t>
            </w:r>
          </w:p>
        </w:tc>
      </w:tr>
      <w:tr w:rsidR="001003C8">
        <w:tc>
          <w:tcPr>
            <w:tcW w:w="846" w:type="dxa"/>
          </w:tcPr>
          <w:p w:rsidR="001003C8" w:rsidRDefault="00CA2A4A">
            <w:pPr>
              <w:ind w:left="-5" w:right="-107" w:hanging="108"/>
              <w:rPr>
                <w:sz w:val="22"/>
                <w:szCs w:val="22"/>
              </w:rPr>
            </w:pPr>
            <w:r>
              <w:rPr>
                <w:sz w:val="22"/>
                <w:szCs w:val="22"/>
              </w:rPr>
              <w:t>11.7.5.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Organizuoti nacionalinio lygio pratybas, siekiant sustiprinti pasirengimą galimai branduolinės elektrinės, esančios Baltarusijos Respublikoje, Astravo rajone, avarijai </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2024 m. </w:t>
            </w:r>
            <w:r>
              <w:br/>
            </w:r>
            <w:r>
              <w:rPr>
                <w:sz w:val="22"/>
                <w:szCs w:val="22"/>
              </w:rPr>
              <w:t>II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SAM</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hanging="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11.7.6.</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Sukurti cheminių, biologinių, radiologinių, branduolinių (toliau – CBRN) mėginių ėmimo ir aptikimo ir CBRN švarinimo modulius,  deklaruoti juos Europos civilinės saugos rezerve ir siekti vieno iš ES Civilinės saugos mechanizmo „rescEU“ CBRN pajėgumų centrų steigimo Lietuvoje</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 xml:space="preserve">2023 m. </w:t>
            </w:r>
          </w:p>
          <w:p w:rsidR="001003C8" w:rsidRDefault="00CA2A4A">
            <w:pPr>
              <w:jc w:val="center"/>
              <w:rPr>
                <w:sz w:val="22"/>
                <w:szCs w:val="22"/>
              </w:rPr>
            </w:pPr>
            <w:r>
              <w:rPr>
                <w:sz w:val="22"/>
                <w:szCs w:val="22"/>
              </w:rPr>
              <w:t>IV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VRM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sz w:val="22"/>
                <w:szCs w:val="22"/>
              </w:rPr>
              <w:t>–</w:t>
            </w:r>
          </w:p>
        </w:tc>
        <w:tc>
          <w:tcPr>
            <w:tcW w:w="1418" w:type="dxa"/>
            <w:tcBorders>
              <w:top w:val="nil"/>
              <w:left w:val="nil"/>
              <w:bottom w:val="single" w:sz="4" w:space="0" w:color="auto"/>
              <w:right w:val="single" w:sz="4" w:space="0" w:color="auto"/>
            </w:tcBorders>
            <w:shd w:val="clear" w:color="auto" w:fill="FFFFFF" w:themeFill="background1"/>
            <w:vAlign w:val="center"/>
          </w:tcPr>
          <w:p w:rsidR="001003C8" w:rsidRDefault="00CA2A4A">
            <w:pPr>
              <w:ind w:right="-108"/>
              <w:jc w:val="center"/>
              <w:rPr>
                <w:sz w:val="22"/>
                <w:szCs w:val="22"/>
              </w:rPr>
            </w:pPr>
            <w:r>
              <w:rPr>
                <w:sz w:val="22"/>
                <w:szCs w:val="22"/>
              </w:rPr>
              <w:t>Investicinis</w:t>
            </w:r>
          </w:p>
        </w:tc>
      </w:tr>
      <w:tr w:rsidR="001003C8">
        <w:tc>
          <w:tcPr>
            <w:tcW w:w="846" w:type="dxa"/>
          </w:tcPr>
          <w:p w:rsidR="001003C8" w:rsidRDefault="00CA2A4A">
            <w:pPr>
              <w:ind w:left="-5" w:right="-107" w:hanging="108"/>
              <w:rPr>
                <w:sz w:val="22"/>
                <w:szCs w:val="22"/>
              </w:rPr>
            </w:pPr>
            <w:r>
              <w:rPr>
                <w:sz w:val="22"/>
                <w:szCs w:val="22"/>
              </w:rPr>
              <w:t>11.7.7.</w:t>
            </w:r>
          </w:p>
        </w:tc>
        <w:tc>
          <w:tcPr>
            <w:tcW w:w="6379" w:type="dxa"/>
            <w:tcBorders>
              <w:top w:val="nil"/>
              <w:left w:val="single" w:sz="4" w:space="0" w:color="auto"/>
              <w:bottom w:val="single" w:sz="4" w:space="0" w:color="auto"/>
              <w:right w:val="single" w:sz="4" w:space="0" w:color="auto"/>
            </w:tcBorders>
            <w:shd w:val="clear" w:color="auto" w:fill="auto"/>
            <w:vAlign w:val="center"/>
          </w:tcPr>
          <w:p w:rsidR="001003C8" w:rsidRDefault="00CA2A4A">
            <w:pPr>
              <w:jc w:val="both"/>
              <w:rPr>
                <w:sz w:val="22"/>
                <w:szCs w:val="22"/>
              </w:rPr>
            </w:pPr>
            <w:r>
              <w:rPr>
                <w:sz w:val="22"/>
                <w:szCs w:val="22"/>
              </w:rPr>
              <w:t xml:space="preserve">Stiprinti užkrečiamųjų ligų epidemiologinę priežiūrą modernizuojant užkrečiamųjų ligų epidemiologinei priežiūrai būtinas informacines sistemas ir užtikrinant jų integralumą, gerinant atvejų ir protrūkių ištyrimo ir duomenų analizės kokybę </w:t>
            </w:r>
          </w:p>
        </w:tc>
        <w:tc>
          <w:tcPr>
            <w:tcW w:w="1275"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2021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 xml:space="preserve">2023 m. </w:t>
            </w:r>
            <w:r>
              <w:br/>
            </w:r>
            <w:r>
              <w:rPr>
                <w:sz w:val="22"/>
                <w:szCs w:val="22"/>
              </w:rPr>
              <w:t>I ketv.</w:t>
            </w:r>
          </w:p>
        </w:tc>
        <w:tc>
          <w:tcPr>
            <w:tcW w:w="1276" w:type="dxa"/>
            <w:tcBorders>
              <w:top w:val="nil"/>
              <w:left w:val="nil"/>
              <w:bottom w:val="single" w:sz="4" w:space="0" w:color="auto"/>
              <w:right w:val="single" w:sz="4" w:space="0" w:color="auto"/>
            </w:tcBorders>
            <w:shd w:val="clear" w:color="auto" w:fill="auto"/>
            <w:vAlign w:val="center"/>
          </w:tcPr>
          <w:p w:rsidR="001003C8" w:rsidRDefault="00CA2A4A">
            <w:pPr>
              <w:jc w:val="center"/>
              <w:rPr>
                <w:sz w:val="22"/>
                <w:szCs w:val="22"/>
              </w:rPr>
            </w:pPr>
            <w:r>
              <w:rPr>
                <w:sz w:val="22"/>
                <w:szCs w:val="22"/>
              </w:rPr>
              <w:t>SAM</w:t>
            </w:r>
          </w:p>
        </w:tc>
        <w:tc>
          <w:tcPr>
            <w:tcW w:w="1417" w:type="dxa"/>
            <w:tcBorders>
              <w:top w:val="nil"/>
              <w:left w:val="nil"/>
              <w:bottom w:val="single" w:sz="4" w:space="0" w:color="auto"/>
              <w:right w:val="single" w:sz="4" w:space="0" w:color="auto"/>
            </w:tcBorders>
            <w:shd w:val="clear" w:color="auto" w:fill="FFFFFF" w:themeFill="background1"/>
            <w:vAlign w:val="center"/>
          </w:tcPr>
          <w:p w:rsidR="001003C8" w:rsidRDefault="00CA2A4A">
            <w:pPr>
              <w:jc w:val="center"/>
              <w:rPr>
                <w:sz w:val="22"/>
                <w:szCs w:val="22"/>
              </w:rPr>
            </w:pPr>
            <w:r>
              <w:rPr>
                <w:color w:val="000000"/>
                <w:sz w:val="22"/>
                <w:szCs w:val="22"/>
              </w:rPr>
              <w:t>EIM</w:t>
            </w:r>
          </w:p>
        </w:tc>
        <w:tc>
          <w:tcPr>
            <w:tcW w:w="1418" w:type="dxa"/>
            <w:tcBorders>
              <w:top w:val="nil"/>
              <w:left w:val="nil"/>
              <w:bottom w:val="single" w:sz="4" w:space="0" w:color="auto"/>
              <w:right w:val="single" w:sz="4" w:space="0" w:color="auto"/>
            </w:tcBorders>
            <w:shd w:val="clear" w:color="auto" w:fill="auto"/>
            <w:vAlign w:val="center"/>
          </w:tcPr>
          <w:p w:rsidR="001003C8" w:rsidRDefault="00CA2A4A">
            <w:pPr>
              <w:ind w:right="-108" w:hanging="108"/>
              <w:jc w:val="center"/>
              <w:rPr>
                <w:sz w:val="22"/>
                <w:szCs w:val="22"/>
              </w:rPr>
            </w:pPr>
            <w:r>
              <w:rPr>
                <w:sz w:val="22"/>
                <w:szCs w:val="22"/>
              </w:rPr>
              <w:t>Investicinis</w:t>
            </w:r>
          </w:p>
        </w:tc>
      </w:tr>
    </w:tbl>
    <w:p w:rsidR="001003C8" w:rsidRDefault="00CA2A4A">
      <w:pPr>
        <w:rPr>
          <w:b/>
          <w:bCs/>
          <w:szCs w:val="24"/>
          <w:lang w:val="en-GB"/>
        </w:rPr>
      </w:pPr>
      <w:r>
        <w:rPr>
          <w:b/>
          <w:bCs/>
          <w:szCs w:val="24"/>
          <w:lang w:val="en-GB"/>
        </w:rPr>
        <w:br w:type="page"/>
      </w:r>
    </w:p>
    <w:p w:rsidR="001003C8" w:rsidRDefault="00CA2A4A">
      <w:pPr>
        <w:tabs>
          <w:tab w:val="left" w:pos="12624"/>
        </w:tabs>
        <w:spacing w:line="256" w:lineRule="auto"/>
        <w:ind w:right="34"/>
        <w:jc w:val="both"/>
        <w:rPr>
          <w:b/>
          <w:bCs/>
          <w:lang w:eastAsia="lt-LT"/>
        </w:rPr>
      </w:pPr>
      <w:r>
        <w:rPr>
          <w:b/>
          <w:bCs/>
          <w:lang w:eastAsia="lt-LT"/>
        </w:rPr>
        <w:lastRenderedPageBreak/>
        <w:t>XII MISIJA (PRIORITETAS) – STIPRĖJANTI LIETUVOS ĮTAKA</w:t>
      </w:r>
    </w:p>
    <w:p w:rsidR="001003C8" w:rsidRDefault="001003C8">
      <w:pPr>
        <w:rPr>
          <w:b/>
          <w:bCs/>
          <w:szCs w:val="24"/>
          <w:lang w:eastAsia="lt-LT"/>
        </w:rPr>
      </w:pPr>
    </w:p>
    <w:p w:rsidR="001003C8" w:rsidRDefault="00CA2A4A">
      <w:pPr>
        <w:rPr>
          <w:b/>
          <w:bCs/>
          <w:szCs w:val="24"/>
          <w:lang w:eastAsia="lt-LT"/>
        </w:rPr>
      </w:pPr>
      <w:r>
        <w:rPr>
          <w:b/>
          <w:bCs/>
          <w:szCs w:val="24"/>
        </w:rPr>
        <w:t xml:space="preserve">Misijos įgyvendinimo </w:t>
      </w:r>
      <w:r>
        <w:rPr>
          <w:b/>
          <w:bCs/>
          <w:szCs w:val="24"/>
          <w:lang w:eastAsia="lt-LT"/>
        </w:rPr>
        <w:t>sėkmės (poveikio) rodikliai</w:t>
      </w:r>
    </w:p>
    <w:p w:rsidR="001003C8" w:rsidRDefault="001003C8">
      <w:pPr>
        <w:rPr>
          <w:b/>
          <w:bCs/>
          <w:szCs w:val="24"/>
          <w:lang w:eastAsia="lt-LT"/>
        </w:rPr>
      </w:pPr>
    </w:p>
    <w:tbl>
      <w:tblPr>
        <w:tblW w:w="1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5356"/>
        <w:gridCol w:w="2268"/>
        <w:gridCol w:w="1701"/>
        <w:gridCol w:w="1418"/>
        <w:gridCol w:w="2420"/>
      </w:tblGrid>
      <w:tr w:rsidR="001003C8">
        <w:trPr>
          <w:trHeight w:val="707"/>
        </w:trPr>
        <w:tc>
          <w:tcPr>
            <w:tcW w:w="876"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Nr.</w:t>
            </w:r>
          </w:p>
        </w:tc>
        <w:tc>
          <w:tcPr>
            <w:tcW w:w="5356" w:type="dxa"/>
          </w:tcPr>
          <w:p w:rsidR="001003C8" w:rsidRDefault="001003C8">
            <w:pPr>
              <w:jc w:val="center"/>
              <w:rPr>
                <w:b/>
                <w:bCs/>
                <w:color w:val="000000"/>
                <w:szCs w:val="24"/>
                <w:lang w:eastAsia="lt-LT"/>
              </w:rPr>
            </w:pPr>
          </w:p>
          <w:p w:rsidR="001003C8" w:rsidRDefault="00CA2A4A">
            <w:pPr>
              <w:jc w:val="center"/>
              <w:rPr>
                <w:b/>
                <w:bCs/>
                <w:color w:val="000000"/>
                <w:szCs w:val="24"/>
                <w:lang w:eastAsia="lt-LT"/>
              </w:rPr>
            </w:pPr>
            <w:r>
              <w:rPr>
                <w:b/>
                <w:bCs/>
                <w:color w:val="000000"/>
                <w:szCs w:val="24"/>
                <w:lang w:eastAsia="lt-LT"/>
              </w:rPr>
              <w:t>Rodiklio pavadinimas</w:t>
            </w:r>
          </w:p>
        </w:tc>
        <w:tc>
          <w:tcPr>
            <w:tcW w:w="2268" w:type="dxa"/>
            <w:shd w:val="clear" w:color="auto" w:fill="auto"/>
            <w:hideMark/>
          </w:tcPr>
          <w:p w:rsidR="001003C8" w:rsidRDefault="00CA2A4A">
            <w:pPr>
              <w:ind w:right="-105" w:hanging="111"/>
              <w:jc w:val="center"/>
              <w:rPr>
                <w:b/>
                <w:bCs/>
                <w:color w:val="000000"/>
                <w:szCs w:val="24"/>
                <w:lang w:eastAsia="lt-LT"/>
              </w:rPr>
            </w:pPr>
            <w:r>
              <w:rPr>
                <w:b/>
                <w:bCs/>
                <w:szCs w:val="24"/>
              </w:rPr>
              <w:t>2020 m. reikšmė (arba paskutinė žinoma reikšmė)</w:t>
            </w:r>
          </w:p>
        </w:tc>
        <w:tc>
          <w:tcPr>
            <w:tcW w:w="1701" w:type="dxa"/>
            <w:shd w:val="clear" w:color="auto" w:fill="auto"/>
          </w:tcPr>
          <w:p w:rsidR="001003C8" w:rsidRDefault="00CA2A4A">
            <w:pPr>
              <w:jc w:val="center"/>
              <w:rPr>
                <w:b/>
                <w:bCs/>
                <w:color w:val="000000"/>
                <w:szCs w:val="24"/>
                <w:lang w:eastAsia="lt-LT"/>
              </w:rPr>
            </w:pPr>
            <w:r>
              <w:rPr>
                <w:b/>
                <w:bCs/>
                <w:szCs w:val="24"/>
              </w:rPr>
              <w:t xml:space="preserve">Siektina </w:t>
            </w:r>
            <w:r>
              <w:rPr>
                <w:b/>
                <w:bCs/>
                <w:szCs w:val="24"/>
              </w:rPr>
              <w:br/>
              <w:t xml:space="preserve">2024 m. reikšmė </w:t>
            </w:r>
          </w:p>
        </w:tc>
        <w:tc>
          <w:tcPr>
            <w:tcW w:w="1418" w:type="dxa"/>
            <w:shd w:val="clear" w:color="auto" w:fill="auto"/>
          </w:tcPr>
          <w:p w:rsidR="001003C8" w:rsidRDefault="00CA2A4A">
            <w:pPr>
              <w:jc w:val="center"/>
              <w:rPr>
                <w:b/>
                <w:bCs/>
                <w:color w:val="000000"/>
                <w:szCs w:val="24"/>
                <w:lang w:eastAsia="lt-LT"/>
              </w:rPr>
            </w:pPr>
            <w:r>
              <w:rPr>
                <w:b/>
                <w:bCs/>
                <w:szCs w:val="24"/>
              </w:rPr>
              <w:t>Atsakinga institucija</w:t>
            </w:r>
          </w:p>
        </w:tc>
        <w:tc>
          <w:tcPr>
            <w:tcW w:w="2420" w:type="dxa"/>
            <w:shd w:val="clear" w:color="auto" w:fill="auto"/>
          </w:tcPr>
          <w:p w:rsidR="001003C8" w:rsidRDefault="00CA2A4A">
            <w:pPr>
              <w:jc w:val="center"/>
              <w:rPr>
                <w:b/>
                <w:bCs/>
                <w:color w:val="000000"/>
                <w:szCs w:val="24"/>
                <w:lang w:eastAsia="lt-LT"/>
              </w:rPr>
            </w:pPr>
            <w:r>
              <w:rPr>
                <w:b/>
                <w:bCs/>
                <w:szCs w:val="24"/>
              </w:rPr>
              <w:t>Duomenų šaltinis</w:t>
            </w:r>
          </w:p>
        </w:tc>
      </w:tr>
      <w:tr w:rsidR="001003C8">
        <w:trPr>
          <w:trHeight w:val="558"/>
        </w:trPr>
        <w:tc>
          <w:tcPr>
            <w:tcW w:w="876" w:type="dxa"/>
          </w:tcPr>
          <w:p w:rsidR="001003C8" w:rsidRDefault="00CA2A4A">
            <w:pPr>
              <w:jc w:val="both"/>
              <w:rPr>
                <w:rFonts w:eastAsia="Calibri"/>
                <w:szCs w:val="24"/>
              </w:rPr>
            </w:pPr>
            <w:r>
              <w:rPr>
                <w:rFonts w:eastAsia="Calibri"/>
                <w:szCs w:val="24"/>
              </w:rPr>
              <w:t>12.1.</w:t>
            </w:r>
          </w:p>
        </w:tc>
        <w:tc>
          <w:tcPr>
            <w:tcW w:w="5356" w:type="dxa"/>
            <w:shd w:val="clear" w:color="auto" w:fill="auto"/>
            <w:vAlign w:val="center"/>
          </w:tcPr>
          <w:p w:rsidR="001003C8" w:rsidRDefault="00CA2A4A">
            <w:pPr>
              <w:jc w:val="both"/>
              <w:rPr>
                <w:rFonts w:eastAsia="Calibri"/>
                <w:szCs w:val="24"/>
              </w:rPr>
            </w:pPr>
            <w:r>
              <w:rPr>
                <w:rFonts w:eastAsia="Calibri"/>
                <w:szCs w:val="24"/>
              </w:rPr>
              <w:t>Iniciatyvų, skirtų demokratijos stiprinimui Rytų kaimynystėje palaikyti ir Rytų partnerių asociacijai ir integracijai su ES skatinti, skaičius</w:t>
            </w:r>
          </w:p>
        </w:tc>
        <w:tc>
          <w:tcPr>
            <w:tcW w:w="2268" w:type="dxa"/>
            <w:noWrap/>
            <w:vAlign w:val="center"/>
          </w:tcPr>
          <w:p w:rsidR="001003C8" w:rsidRDefault="00CA2A4A">
            <w:pPr>
              <w:jc w:val="center"/>
              <w:rPr>
                <w:szCs w:val="24"/>
                <w:lang w:eastAsia="lt-LT"/>
              </w:rPr>
            </w:pPr>
            <w:r>
              <w:rPr>
                <w:rFonts w:eastAsia="Calibri"/>
                <w:szCs w:val="24"/>
              </w:rPr>
              <w:t>10</w:t>
            </w:r>
          </w:p>
        </w:tc>
        <w:tc>
          <w:tcPr>
            <w:tcW w:w="1701" w:type="dxa"/>
            <w:noWrap/>
            <w:vAlign w:val="center"/>
          </w:tcPr>
          <w:p w:rsidR="001003C8" w:rsidRDefault="00CA2A4A">
            <w:pPr>
              <w:jc w:val="center"/>
              <w:rPr>
                <w:szCs w:val="24"/>
                <w:lang w:eastAsia="lt-LT"/>
              </w:rPr>
            </w:pPr>
            <w:r>
              <w:rPr>
                <w:rFonts w:eastAsia="Calibri"/>
                <w:szCs w:val="24"/>
              </w:rPr>
              <w:t>14</w:t>
            </w:r>
          </w:p>
        </w:tc>
        <w:tc>
          <w:tcPr>
            <w:tcW w:w="1418" w:type="dxa"/>
            <w:noWrap/>
            <w:vAlign w:val="center"/>
          </w:tcPr>
          <w:p w:rsidR="001003C8" w:rsidRDefault="00CA2A4A">
            <w:pPr>
              <w:jc w:val="center"/>
              <w:rPr>
                <w:szCs w:val="24"/>
                <w:lang w:eastAsia="lt-LT"/>
              </w:rPr>
            </w:pPr>
            <w:r>
              <w:rPr>
                <w:rFonts w:eastAsia="Calibri"/>
                <w:szCs w:val="24"/>
              </w:rPr>
              <w:t>URM</w:t>
            </w:r>
          </w:p>
        </w:tc>
        <w:tc>
          <w:tcPr>
            <w:tcW w:w="2420" w:type="dxa"/>
            <w:noWrap/>
            <w:vAlign w:val="center"/>
          </w:tcPr>
          <w:p w:rsidR="001003C8" w:rsidRDefault="00CA2A4A">
            <w:pPr>
              <w:jc w:val="center"/>
              <w:rPr>
                <w:lang w:eastAsia="lt-LT"/>
              </w:rPr>
            </w:pPr>
            <w:r>
              <w:rPr>
                <w:rFonts w:eastAsia="Calibri"/>
              </w:rPr>
              <w:t xml:space="preserve">URM </w:t>
            </w:r>
          </w:p>
        </w:tc>
      </w:tr>
      <w:tr w:rsidR="001003C8">
        <w:trPr>
          <w:trHeight w:val="432"/>
        </w:trPr>
        <w:tc>
          <w:tcPr>
            <w:tcW w:w="876" w:type="dxa"/>
          </w:tcPr>
          <w:p w:rsidR="001003C8" w:rsidRDefault="00CA2A4A">
            <w:pPr>
              <w:jc w:val="both"/>
              <w:rPr>
                <w:rFonts w:eastAsia="Calibri"/>
                <w:szCs w:val="24"/>
              </w:rPr>
            </w:pPr>
            <w:r>
              <w:rPr>
                <w:rFonts w:eastAsia="Calibri"/>
                <w:szCs w:val="24"/>
              </w:rPr>
              <w:t>12.2.</w:t>
            </w:r>
          </w:p>
        </w:tc>
        <w:tc>
          <w:tcPr>
            <w:tcW w:w="5356" w:type="dxa"/>
            <w:shd w:val="clear" w:color="auto" w:fill="auto"/>
            <w:vAlign w:val="center"/>
          </w:tcPr>
          <w:p w:rsidR="001003C8" w:rsidRDefault="00CA2A4A">
            <w:pPr>
              <w:jc w:val="both"/>
              <w:rPr>
                <w:b/>
                <w:iCs/>
                <w:szCs w:val="24"/>
                <w:lang w:eastAsia="lt-LT"/>
              </w:rPr>
            </w:pPr>
            <w:r>
              <w:rPr>
                <w:rFonts w:eastAsia="Calibri"/>
                <w:szCs w:val="24"/>
              </w:rPr>
              <w:t xml:space="preserve">Lietuvos ir Lietuvos atstovų, išrinktų į tarptautinių organizacijų vadovaujančias ar ekspertines pareigas, skaičius </w:t>
            </w:r>
          </w:p>
        </w:tc>
        <w:tc>
          <w:tcPr>
            <w:tcW w:w="2268" w:type="dxa"/>
            <w:noWrap/>
            <w:vAlign w:val="center"/>
          </w:tcPr>
          <w:p w:rsidR="001003C8" w:rsidRDefault="00CA2A4A">
            <w:pPr>
              <w:jc w:val="center"/>
              <w:rPr>
                <w:szCs w:val="24"/>
                <w:lang w:eastAsia="lt-LT"/>
              </w:rPr>
            </w:pPr>
            <w:r>
              <w:rPr>
                <w:rFonts w:eastAsia="Calibri"/>
                <w:szCs w:val="24"/>
              </w:rPr>
              <w:t>7 (2019)</w:t>
            </w:r>
          </w:p>
        </w:tc>
        <w:tc>
          <w:tcPr>
            <w:tcW w:w="1701" w:type="dxa"/>
            <w:noWrap/>
            <w:vAlign w:val="center"/>
          </w:tcPr>
          <w:p w:rsidR="001003C8" w:rsidRDefault="00CA2A4A">
            <w:pPr>
              <w:jc w:val="center"/>
              <w:rPr>
                <w:szCs w:val="24"/>
                <w:lang w:eastAsia="lt-LT"/>
              </w:rPr>
            </w:pPr>
            <w:r>
              <w:rPr>
                <w:rFonts w:eastAsia="Calibri"/>
                <w:szCs w:val="24"/>
              </w:rPr>
              <w:t>9</w:t>
            </w:r>
          </w:p>
        </w:tc>
        <w:tc>
          <w:tcPr>
            <w:tcW w:w="1418" w:type="dxa"/>
            <w:noWrap/>
            <w:vAlign w:val="center"/>
          </w:tcPr>
          <w:p w:rsidR="001003C8" w:rsidRDefault="00CA2A4A">
            <w:pPr>
              <w:jc w:val="center"/>
              <w:rPr>
                <w:szCs w:val="24"/>
                <w:lang w:eastAsia="lt-LT"/>
              </w:rPr>
            </w:pPr>
            <w:r>
              <w:rPr>
                <w:rFonts w:eastAsia="Calibri"/>
                <w:szCs w:val="24"/>
              </w:rPr>
              <w:t>URM</w:t>
            </w:r>
          </w:p>
        </w:tc>
        <w:tc>
          <w:tcPr>
            <w:tcW w:w="2420" w:type="dxa"/>
            <w:noWrap/>
            <w:vAlign w:val="center"/>
          </w:tcPr>
          <w:p w:rsidR="001003C8" w:rsidRDefault="00CA2A4A">
            <w:pPr>
              <w:jc w:val="center"/>
              <w:rPr>
                <w:szCs w:val="24"/>
                <w:lang w:eastAsia="lt-LT"/>
              </w:rPr>
            </w:pPr>
            <w:r>
              <w:rPr>
                <w:rFonts w:eastAsia="Calibri"/>
                <w:szCs w:val="24"/>
              </w:rPr>
              <w:t>URM duomenys</w:t>
            </w:r>
          </w:p>
        </w:tc>
      </w:tr>
      <w:tr w:rsidR="001003C8">
        <w:trPr>
          <w:trHeight w:val="454"/>
        </w:trPr>
        <w:tc>
          <w:tcPr>
            <w:tcW w:w="876" w:type="dxa"/>
          </w:tcPr>
          <w:p w:rsidR="001003C8" w:rsidRDefault="00CA2A4A">
            <w:pPr>
              <w:jc w:val="both"/>
              <w:rPr>
                <w:rFonts w:eastAsia="Calibri"/>
              </w:rPr>
            </w:pPr>
            <w:r>
              <w:rPr>
                <w:rFonts w:eastAsia="Calibri"/>
              </w:rPr>
              <w:t>12.3.</w:t>
            </w:r>
          </w:p>
        </w:tc>
        <w:tc>
          <w:tcPr>
            <w:tcW w:w="5356" w:type="dxa"/>
            <w:shd w:val="clear" w:color="auto" w:fill="auto"/>
            <w:vAlign w:val="center"/>
          </w:tcPr>
          <w:p w:rsidR="001003C8" w:rsidRDefault="00CA2A4A">
            <w:pPr>
              <w:jc w:val="both"/>
              <w:rPr>
                <w:rFonts w:eastAsia="Calibri"/>
              </w:rPr>
            </w:pPr>
            <w:r>
              <w:rPr>
                <w:rFonts w:eastAsia="Calibri"/>
              </w:rPr>
              <w:t xml:space="preserve">Lietuvos vieta koalicinio valentingumo indekse (tarp ES šalių) – Lietuvos dalyvavimo ES valstybių narių koalicijose, priimant Lietuvos interesus atitinkančius sprendimus, veiksmingumas </w:t>
            </w:r>
          </w:p>
        </w:tc>
        <w:tc>
          <w:tcPr>
            <w:tcW w:w="2268" w:type="dxa"/>
            <w:shd w:val="clear" w:color="auto" w:fill="auto"/>
            <w:noWrap/>
            <w:vAlign w:val="center"/>
          </w:tcPr>
          <w:p w:rsidR="001003C8" w:rsidRDefault="00CA2A4A">
            <w:pPr>
              <w:jc w:val="center"/>
              <w:rPr>
                <w:szCs w:val="24"/>
                <w:lang w:eastAsia="lt-LT"/>
              </w:rPr>
            </w:pPr>
            <w:r>
              <w:rPr>
                <w:rFonts w:eastAsia="Calibri"/>
                <w:szCs w:val="24"/>
              </w:rPr>
              <w:t>19</w:t>
            </w:r>
          </w:p>
        </w:tc>
        <w:tc>
          <w:tcPr>
            <w:tcW w:w="1701" w:type="dxa"/>
            <w:shd w:val="clear" w:color="auto" w:fill="auto"/>
            <w:noWrap/>
            <w:vAlign w:val="center"/>
          </w:tcPr>
          <w:p w:rsidR="001003C8" w:rsidRDefault="00CA2A4A">
            <w:pPr>
              <w:jc w:val="center"/>
              <w:rPr>
                <w:szCs w:val="24"/>
                <w:lang w:eastAsia="lt-LT"/>
              </w:rPr>
            </w:pPr>
            <w:r>
              <w:rPr>
                <w:rFonts w:eastAsia="Calibri"/>
                <w:szCs w:val="24"/>
              </w:rPr>
              <w:t>18</w:t>
            </w:r>
          </w:p>
        </w:tc>
        <w:tc>
          <w:tcPr>
            <w:tcW w:w="1418" w:type="dxa"/>
            <w:shd w:val="clear" w:color="auto" w:fill="auto"/>
            <w:noWrap/>
            <w:vAlign w:val="center"/>
          </w:tcPr>
          <w:p w:rsidR="001003C8" w:rsidRDefault="00CA2A4A">
            <w:pPr>
              <w:jc w:val="center"/>
              <w:rPr>
                <w:szCs w:val="24"/>
                <w:lang w:eastAsia="lt-LT"/>
              </w:rPr>
            </w:pPr>
            <w:r>
              <w:rPr>
                <w:rFonts w:eastAsia="Calibri"/>
                <w:szCs w:val="24"/>
              </w:rPr>
              <w:t>URM</w:t>
            </w:r>
          </w:p>
        </w:tc>
        <w:tc>
          <w:tcPr>
            <w:tcW w:w="2420" w:type="dxa"/>
            <w:shd w:val="clear" w:color="auto" w:fill="auto"/>
            <w:noWrap/>
            <w:vAlign w:val="center"/>
          </w:tcPr>
          <w:p w:rsidR="001003C8" w:rsidRDefault="00CA2A4A">
            <w:pPr>
              <w:jc w:val="center"/>
              <w:rPr>
                <w:lang w:eastAsia="lt-LT"/>
              </w:rPr>
            </w:pPr>
            <w:r>
              <w:rPr>
                <w:rFonts w:eastAsia="Calibri"/>
                <w:i/>
                <w:iCs/>
              </w:rPr>
              <w:t>European Council of Foreign Relations</w:t>
            </w:r>
            <w:r>
              <w:rPr>
                <w:rFonts w:eastAsia="Calibri"/>
              </w:rPr>
              <w:t xml:space="preserve"> apklausos duomenys</w:t>
            </w:r>
          </w:p>
        </w:tc>
      </w:tr>
      <w:tr w:rsidR="001003C8">
        <w:trPr>
          <w:trHeight w:val="579"/>
        </w:trPr>
        <w:tc>
          <w:tcPr>
            <w:tcW w:w="876" w:type="dxa"/>
          </w:tcPr>
          <w:p w:rsidR="001003C8" w:rsidRDefault="00CA2A4A">
            <w:pPr>
              <w:jc w:val="both"/>
              <w:rPr>
                <w:rFonts w:eastAsia="Calibri"/>
                <w:szCs w:val="24"/>
              </w:rPr>
            </w:pPr>
            <w:r>
              <w:rPr>
                <w:rFonts w:eastAsia="Calibri"/>
                <w:szCs w:val="24"/>
              </w:rPr>
              <w:t>12.4.</w:t>
            </w:r>
          </w:p>
        </w:tc>
        <w:tc>
          <w:tcPr>
            <w:tcW w:w="5356" w:type="dxa"/>
            <w:shd w:val="clear" w:color="auto" w:fill="auto"/>
            <w:vAlign w:val="center"/>
          </w:tcPr>
          <w:p w:rsidR="001003C8" w:rsidRDefault="00CA2A4A">
            <w:pPr>
              <w:jc w:val="both"/>
              <w:rPr>
                <w:b/>
                <w:iCs/>
                <w:szCs w:val="24"/>
                <w:lang w:eastAsia="lt-LT"/>
              </w:rPr>
            </w:pPr>
            <w:r>
              <w:rPr>
                <w:rFonts w:eastAsia="Calibri"/>
                <w:szCs w:val="24"/>
              </w:rPr>
              <w:t>Politinės iniciatyvos ir aukšto lygmens susitikimai transatlantiniams santykiams stiprinti</w:t>
            </w:r>
          </w:p>
        </w:tc>
        <w:tc>
          <w:tcPr>
            <w:tcW w:w="2268" w:type="dxa"/>
            <w:noWrap/>
            <w:vAlign w:val="center"/>
          </w:tcPr>
          <w:p w:rsidR="001003C8" w:rsidRDefault="00CA2A4A">
            <w:pPr>
              <w:jc w:val="center"/>
              <w:rPr>
                <w:szCs w:val="24"/>
                <w:lang w:eastAsia="lt-LT"/>
              </w:rPr>
            </w:pPr>
            <w:r>
              <w:rPr>
                <w:rFonts w:eastAsia="Calibri"/>
                <w:szCs w:val="24"/>
              </w:rPr>
              <w:t>4 (2019)</w:t>
            </w:r>
          </w:p>
        </w:tc>
        <w:tc>
          <w:tcPr>
            <w:tcW w:w="1701" w:type="dxa"/>
            <w:noWrap/>
            <w:vAlign w:val="center"/>
          </w:tcPr>
          <w:p w:rsidR="001003C8" w:rsidRDefault="00CA2A4A">
            <w:pPr>
              <w:jc w:val="center"/>
              <w:rPr>
                <w:szCs w:val="24"/>
                <w:lang w:eastAsia="lt-LT"/>
              </w:rPr>
            </w:pPr>
            <w:r>
              <w:rPr>
                <w:rFonts w:eastAsia="Calibri"/>
                <w:szCs w:val="24"/>
              </w:rPr>
              <w:t>5</w:t>
            </w:r>
          </w:p>
        </w:tc>
        <w:tc>
          <w:tcPr>
            <w:tcW w:w="1418" w:type="dxa"/>
            <w:noWrap/>
            <w:vAlign w:val="center"/>
          </w:tcPr>
          <w:p w:rsidR="001003C8" w:rsidRDefault="00CA2A4A">
            <w:pPr>
              <w:jc w:val="center"/>
              <w:rPr>
                <w:szCs w:val="24"/>
                <w:lang w:eastAsia="lt-LT"/>
              </w:rPr>
            </w:pPr>
            <w:r>
              <w:rPr>
                <w:rFonts w:eastAsia="Calibri"/>
                <w:szCs w:val="24"/>
              </w:rPr>
              <w:t>URM</w:t>
            </w:r>
          </w:p>
        </w:tc>
        <w:tc>
          <w:tcPr>
            <w:tcW w:w="2420" w:type="dxa"/>
            <w:noWrap/>
            <w:vAlign w:val="center"/>
          </w:tcPr>
          <w:p w:rsidR="001003C8" w:rsidRDefault="00CA2A4A">
            <w:pPr>
              <w:jc w:val="center"/>
              <w:rPr>
                <w:szCs w:val="24"/>
                <w:lang w:eastAsia="lt-LT"/>
              </w:rPr>
            </w:pPr>
            <w:r>
              <w:rPr>
                <w:rFonts w:eastAsia="Calibri"/>
                <w:szCs w:val="24"/>
              </w:rPr>
              <w:t>URM duomenys</w:t>
            </w:r>
          </w:p>
        </w:tc>
      </w:tr>
      <w:tr w:rsidR="001003C8">
        <w:trPr>
          <w:trHeight w:val="579"/>
        </w:trPr>
        <w:tc>
          <w:tcPr>
            <w:tcW w:w="876" w:type="dxa"/>
          </w:tcPr>
          <w:p w:rsidR="001003C8" w:rsidRDefault="00CA2A4A">
            <w:pPr>
              <w:jc w:val="both"/>
              <w:rPr>
                <w:rFonts w:eastAsia="Calibri"/>
                <w:szCs w:val="24"/>
              </w:rPr>
            </w:pPr>
            <w:r>
              <w:rPr>
                <w:rFonts w:eastAsia="Calibri"/>
                <w:szCs w:val="24"/>
              </w:rPr>
              <w:t>12.5.</w:t>
            </w:r>
          </w:p>
        </w:tc>
        <w:tc>
          <w:tcPr>
            <w:tcW w:w="5356" w:type="dxa"/>
            <w:shd w:val="clear" w:color="auto" w:fill="auto"/>
            <w:vAlign w:val="center"/>
          </w:tcPr>
          <w:p w:rsidR="001003C8" w:rsidRDefault="00CA2A4A">
            <w:pPr>
              <w:jc w:val="both"/>
              <w:rPr>
                <w:rFonts w:eastAsia="Calibri"/>
                <w:szCs w:val="24"/>
              </w:rPr>
            </w:pPr>
            <w:r>
              <w:rPr>
                <w:rFonts w:eastAsia="Calibri"/>
                <w:szCs w:val="24"/>
              </w:rPr>
              <w:t>Užsienio lietuvių, įsitraukusių į Lietuvos gyvenimą ir gerovės joje kūrimą, dalis</w:t>
            </w:r>
          </w:p>
        </w:tc>
        <w:tc>
          <w:tcPr>
            <w:tcW w:w="2268" w:type="dxa"/>
            <w:noWrap/>
            <w:vAlign w:val="center"/>
          </w:tcPr>
          <w:p w:rsidR="001003C8" w:rsidRDefault="00CA2A4A">
            <w:pPr>
              <w:jc w:val="center"/>
              <w:rPr>
                <w:rFonts w:eastAsia="Calibri"/>
                <w:szCs w:val="24"/>
              </w:rPr>
            </w:pPr>
            <w:r>
              <w:rPr>
                <w:rFonts w:eastAsia="Calibri"/>
                <w:szCs w:val="24"/>
              </w:rPr>
              <w:t>40</w:t>
            </w:r>
          </w:p>
        </w:tc>
        <w:tc>
          <w:tcPr>
            <w:tcW w:w="1701" w:type="dxa"/>
            <w:noWrap/>
            <w:vAlign w:val="center"/>
          </w:tcPr>
          <w:p w:rsidR="001003C8" w:rsidRDefault="00CA2A4A">
            <w:pPr>
              <w:jc w:val="center"/>
              <w:rPr>
                <w:rFonts w:eastAsia="Calibri"/>
                <w:szCs w:val="24"/>
              </w:rPr>
            </w:pPr>
            <w:r>
              <w:rPr>
                <w:rFonts w:eastAsia="Calibri"/>
                <w:szCs w:val="24"/>
              </w:rPr>
              <w:t>52</w:t>
            </w:r>
          </w:p>
        </w:tc>
        <w:tc>
          <w:tcPr>
            <w:tcW w:w="1418" w:type="dxa"/>
            <w:noWrap/>
            <w:vAlign w:val="center"/>
          </w:tcPr>
          <w:p w:rsidR="001003C8" w:rsidRDefault="00CA2A4A">
            <w:pPr>
              <w:jc w:val="center"/>
              <w:rPr>
                <w:rFonts w:eastAsia="Calibri"/>
                <w:szCs w:val="24"/>
              </w:rPr>
            </w:pPr>
            <w:r>
              <w:rPr>
                <w:rFonts w:eastAsia="Calibri"/>
                <w:szCs w:val="24"/>
              </w:rPr>
              <w:t>URM</w:t>
            </w:r>
          </w:p>
        </w:tc>
        <w:tc>
          <w:tcPr>
            <w:tcW w:w="2420" w:type="dxa"/>
            <w:noWrap/>
            <w:vAlign w:val="center"/>
          </w:tcPr>
          <w:p w:rsidR="001003C8" w:rsidRDefault="00CA2A4A">
            <w:pPr>
              <w:jc w:val="center"/>
              <w:rPr>
                <w:rFonts w:eastAsia="Calibri"/>
                <w:szCs w:val="24"/>
              </w:rPr>
            </w:pPr>
            <w:r>
              <w:rPr>
                <w:rFonts w:eastAsia="Calibri"/>
                <w:szCs w:val="24"/>
              </w:rPr>
              <w:t>URM užsienio lietuvių nuomonės apklausa</w:t>
            </w:r>
          </w:p>
        </w:tc>
      </w:tr>
      <w:tr w:rsidR="001003C8">
        <w:trPr>
          <w:trHeight w:val="579"/>
        </w:trPr>
        <w:tc>
          <w:tcPr>
            <w:tcW w:w="876" w:type="dxa"/>
          </w:tcPr>
          <w:p w:rsidR="001003C8" w:rsidRDefault="00CA2A4A">
            <w:pPr>
              <w:jc w:val="both"/>
              <w:rPr>
                <w:rFonts w:eastAsia="Calibri"/>
              </w:rPr>
            </w:pPr>
            <w:r>
              <w:rPr>
                <w:rFonts w:eastAsia="Calibri"/>
              </w:rPr>
              <w:t>12.6.</w:t>
            </w:r>
          </w:p>
        </w:tc>
        <w:tc>
          <w:tcPr>
            <w:tcW w:w="5356" w:type="dxa"/>
            <w:shd w:val="clear" w:color="auto" w:fill="auto"/>
            <w:vAlign w:val="center"/>
          </w:tcPr>
          <w:p w:rsidR="001003C8" w:rsidRDefault="00CA2A4A">
            <w:pPr>
              <w:jc w:val="both"/>
              <w:rPr>
                <w:rFonts w:eastAsia="Calibri"/>
              </w:rPr>
            </w:pPr>
            <w:r>
              <w:rPr>
                <w:rFonts w:eastAsia="Calibri"/>
              </w:rPr>
              <w:t>Lietuvos gyventojų, manančių, kad Lietuvos diplomatinė tarnyba labai gerai, gerai atstovauja Lietuvos saugumo interesams, išnaudoja dvišalio ir daugiašalio bendradarbiavimo priemones bei NATO teikiamas galimybes, dalis (proc.)</w:t>
            </w:r>
          </w:p>
        </w:tc>
        <w:tc>
          <w:tcPr>
            <w:tcW w:w="2268" w:type="dxa"/>
            <w:noWrap/>
            <w:vAlign w:val="center"/>
          </w:tcPr>
          <w:p w:rsidR="001003C8" w:rsidRDefault="00CA2A4A">
            <w:pPr>
              <w:jc w:val="center"/>
              <w:rPr>
                <w:rFonts w:eastAsia="Calibri"/>
                <w:szCs w:val="24"/>
              </w:rPr>
            </w:pPr>
            <w:r>
              <w:rPr>
                <w:rFonts w:eastAsia="Calibri"/>
                <w:szCs w:val="24"/>
              </w:rPr>
              <w:t>40 (2019)</w:t>
            </w:r>
          </w:p>
        </w:tc>
        <w:tc>
          <w:tcPr>
            <w:tcW w:w="1701" w:type="dxa"/>
            <w:noWrap/>
            <w:vAlign w:val="center"/>
          </w:tcPr>
          <w:p w:rsidR="001003C8" w:rsidRDefault="00CA2A4A">
            <w:pPr>
              <w:jc w:val="center"/>
              <w:rPr>
                <w:rFonts w:eastAsia="Calibri"/>
                <w:szCs w:val="24"/>
              </w:rPr>
            </w:pPr>
            <w:r>
              <w:rPr>
                <w:rFonts w:eastAsia="Calibri"/>
                <w:szCs w:val="24"/>
              </w:rPr>
              <w:t>44</w:t>
            </w:r>
          </w:p>
        </w:tc>
        <w:tc>
          <w:tcPr>
            <w:tcW w:w="1418" w:type="dxa"/>
            <w:noWrap/>
            <w:vAlign w:val="center"/>
          </w:tcPr>
          <w:p w:rsidR="001003C8" w:rsidRDefault="00CA2A4A">
            <w:pPr>
              <w:jc w:val="center"/>
              <w:rPr>
                <w:rFonts w:eastAsia="Calibri"/>
                <w:szCs w:val="24"/>
              </w:rPr>
            </w:pPr>
            <w:r>
              <w:rPr>
                <w:rFonts w:eastAsia="Calibri"/>
                <w:szCs w:val="24"/>
              </w:rPr>
              <w:t>URM</w:t>
            </w:r>
          </w:p>
        </w:tc>
        <w:tc>
          <w:tcPr>
            <w:tcW w:w="2420" w:type="dxa"/>
            <w:noWrap/>
            <w:vAlign w:val="center"/>
          </w:tcPr>
          <w:p w:rsidR="001003C8" w:rsidRDefault="00CA2A4A">
            <w:pPr>
              <w:jc w:val="center"/>
              <w:rPr>
                <w:rFonts w:eastAsia="Calibri"/>
                <w:szCs w:val="24"/>
              </w:rPr>
            </w:pPr>
            <w:r>
              <w:rPr>
                <w:rFonts w:eastAsia="Calibri"/>
                <w:szCs w:val="24"/>
              </w:rPr>
              <w:t>URM tyrimas</w:t>
            </w:r>
          </w:p>
        </w:tc>
      </w:tr>
    </w:tbl>
    <w:p w:rsidR="001003C8" w:rsidRDefault="001003C8">
      <w:pPr>
        <w:rPr>
          <w:b/>
          <w:bCs/>
          <w:szCs w:val="24"/>
          <w:lang w:eastAsia="lt-LT"/>
        </w:rPr>
      </w:pPr>
    </w:p>
    <w:p w:rsidR="001003C8" w:rsidRDefault="00CA2A4A">
      <w:pPr>
        <w:tabs>
          <w:tab w:val="left" w:pos="12624"/>
        </w:tabs>
        <w:spacing w:line="256" w:lineRule="auto"/>
        <w:ind w:right="34"/>
        <w:jc w:val="both"/>
        <w:rPr>
          <w:b/>
          <w:bCs/>
          <w:szCs w:val="24"/>
          <w:lang w:eastAsia="lt-LT"/>
        </w:rPr>
      </w:pPr>
      <w:r>
        <w:rPr>
          <w:b/>
          <w:bCs/>
          <w:szCs w:val="24"/>
          <w:lang w:eastAsia="lt-LT"/>
        </w:rPr>
        <w:t>Ministrų strateginiai darbai:</w:t>
      </w:r>
    </w:p>
    <w:p w:rsidR="001003C8" w:rsidRDefault="001003C8">
      <w:pPr>
        <w:tabs>
          <w:tab w:val="left" w:pos="12624"/>
        </w:tabs>
        <w:spacing w:line="256" w:lineRule="auto"/>
        <w:ind w:right="34"/>
        <w:jc w:val="both"/>
        <w:rPr>
          <w:b/>
          <w:bCs/>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64"/>
        <w:gridCol w:w="9332"/>
      </w:tblGrid>
      <w:tr w:rsidR="001003C8">
        <w:tc>
          <w:tcPr>
            <w:tcW w:w="359" w:type="pct"/>
            <w:shd w:val="clear" w:color="auto" w:fill="auto"/>
          </w:tcPr>
          <w:p w:rsidR="001003C8" w:rsidRDefault="00CA2A4A">
            <w:pPr>
              <w:ind w:right="-107"/>
              <w:rPr>
                <w:szCs w:val="24"/>
                <w:lang w:val="en-GB"/>
              </w:rPr>
            </w:pPr>
            <w:r>
              <w:rPr>
                <w:b/>
                <w:bCs/>
                <w:szCs w:val="24"/>
              </w:rPr>
              <w:t>Eil. Nr.</w:t>
            </w:r>
          </w:p>
        </w:tc>
        <w:tc>
          <w:tcPr>
            <w:tcW w:w="1359" w:type="pct"/>
          </w:tcPr>
          <w:p w:rsidR="001003C8" w:rsidRDefault="00CA2A4A">
            <w:pPr>
              <w:rPr>
                <w:b/>
                <w:bCs/>
                <w:szCs w:val="24"/>
                <w:lang w:eastAsia="lt-LT"/>
              </w:rPr>
            </w:pPr>
            <w:r>
              <w:rPr>
                <w:b/>
                <w:bCs/>
                <w:szCs w:val="24"/>
                <w:lang w:eastAsia="lt-LT"/>
              </w:rPr>
              <w:t>Ministras</w:t>
            </w:r>
          </w:p>
        </w:tc>
        <w:tc>
          <w:tcPr>
            <w:tcW w:w="328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b/>
                <w:bCs/>
                <w:color w:val="000000"/>
                <w:szCs w:val="24"/>
                <w:lang w:eastAsia="lt-LT"/>
              </w:rPr>
            </w:pPr>
            <w:r>
              <w:rPr>
                <w:b/>
                <w:bCs/>
                <w:szCs w:val="24"/>
                <w:lang w:eastAsia="lt-LT"/>
              </w:rPr>
              <w:t>Darbo pavadinimas</w:t>
            </w:r>
          </w:p>
        </w:tc>
      </w:tr>
      <w:tr w:rsidR="001003C8">
        <w:tc>
          <w:tcPr>
            <w:tcW w:w="359" w:type="pct"/>
            <w:shd w:val="clear" w:color="auto" w:fill="auto"/>
          </w:tcPr>
          <w:p w:rsidR="001003C8" w:rsidRDefault="00CA2A4A">
            <w:pPr>
              <w:ind w:left="34" w:right="-107"/>
              <w:rPr>
                <w:szCs w:val="24"/>
                <w:lang w:val="en-GB"/>
              </w:rPr>
            </w:pPr>
            <w:r>
              <w:rPr>
                <w:szCs w:val="24"/>
                <w:lang w:val="en-GB"/>
              </w:rPr>
              <w:t>12.1.</w:t>
            </w:r>
          </w:p>
        </w:tc>
        <w:tc>
          <w:tcPr>
            <w:tcW w:w="1359" w:type="pct"/>
          </w:tcPr>
          <w:p w:rsidR="001003C8" w:rsidRDefault="00CA2A4A">
            <w:pPr>
              <w:rPr>
                <w:szCs w:val="24"/>
              </w:rPr>
            </w:pPr>
            <w:r>
              <w:rPr>
                <w:szCs w:val="24"/>
              </w:rPr>
              <w:t>Užsienio reikalų ministras</w:t>
            </w:r>
          </w:p>
        </w:tc>
        <w:tc>
          <w:tcPr>
            <w:tcW w:w="328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 w:val="18"/>
                <w:szCs w:val="18"/>
              </w:rPr>
            </w:pPr>
            <w:r>
              <w:t>Laisvės ir demokratijos erdvės plėtra</w:t>
            </w:r>
          </w:p>
        </w:tc>
      </w:tr>
      <w:tr w:rsidR="001003C8">
        <w:tc>
          <w:tcPr>
            <w:tcW w:w="359" w:type="pct"/>
            <w:shd w:val="clear" w:color="auto" w:fill="auto"/>
          </w:tcPr>
          <w:p w:rsidR="001003C8" w:rsidRDefault="00CA2A4A">
            <w:pPr>
              <w:ind w:right="-107"/>
              <w:rPr>
                <w:lang w:val="en-GB"/>
              </w:rPr>
            </w:pPr>
            <w:r>
              <w:rPr>
                <w:lang w:val="en-GB"/>
              </w:rPr>
              <w:t>12.2.</w:t>
            </w:r>
          </w:p>
        </w:tc>
        <w:tc>
          <w:tcPr>
            <w:tcW w:w="1359" w:type="pct"/>
          </w:tcPr>
          <w:p w:rsidR="001003C8" w:rsidRDefault="00CA2A4A">
            <w:pPr>
              <w:rPr>
                <w:szCs w:val="24"/>
              </w:rPr>
            </w:pPr>
            <w:r>
              <w:rPr>
                <w:szCs w:val="24"/>
              </w:rPr>
              <w:t>Užsienio reikalų ministras</w:t>
            </w:r>
          </w:p>
        </w:tc>
        <w:tc>
          <w:tcPr>
            <w:tcW w:w="328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 w:val="18"/>
                <w:szCs w:val="18"/>
              </w:rPr>
            </w:pPr>
            <w:r>
              <w:t>Istorijos naratyvo sklaida</w:t>
            </w:r>
          </w:p>
        </w:tc>
      </w:tr>
      <w:tr w:rsidR="001003C8">
        <w:tc>
          <w:tcPr>
            <w:tcW w:w="359" w:type="pct"/>
            <w:shd w:val="clear" w:color="auto" w:fill="auto"/>
          </w:tcPr>
          <w:p w:rsidR="001003C8" w:rsidRDefault="00CA2A4A">
            <w:pPr>
              <w:ind w:left="34" w:right="-107"/>
              <w:rPr>
                <w:szCs w:val="24"/>
                <w:lang w:val="en-GB"/>
              </w:rPr>
            </w:pPr>
            <w:r>
              <w:rPr>
                <w:szCs w:val="24"/>
                <w:lang w:val="en-GB"/>
              </w:rPr>
              <w:lastRenderedPageBreak/>
              <w:t>12.3.</w:t>
            </w:r>
          </w:p>
        </w:tc>
        <w:tc>
          <w:tcPr>
            <w:tcW w:w="1359" w:type="pct"/>
          </w:tcPr>
          <w:p w:rsidR="001003C8" w:rsidRDefault="00CA2A4A">
            <w:pPr>
              <w:rPr>
                <w:szCs w:val="24"/>
              </w:rPr>
            </w:pPr>
            <w:r>
              <w:rPr>
                <w:szCs w:val="24"/>
              </w:rPr>
              <w:t>Užsienio reikalų ministras</w:t>
            </w:r>
          </w:p>
        </w:tc>
        <w:tc>
          <w:tcPr>
            <w:tcW w:w="328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 w:val="18"/>
                <w:szCs w:val="18"/>
              </w:rPr>
            </w:pPr>
            <w:r>
              <w:t>Strateginė diversifikacija ir strateginių partnerysčių stiprinimas</w:t>
            </w:r>
          </w:p>
        </w:tc>
      </w:tr>
      <w:tr w:rsidR="001003C8">
        <w:tc>
          <w:tcPr>
            <w:tcW w:w="359" w:type="pct"/>
            <w:shd w:val="clear" w:color="auto" w:fill="auto"/>
          </w:tcPr>
          <w:p w:rsidR="001003C8" w:rsidRDefault="00CA2A4A">
            <w:pPr>
              <w:ind w:left="34" w:right="-107"/>
              <w:rPr>
                <w:szCs w:val="24"/>
                <w:lang w:val="en-GB"/>
              </w:rPr>
            </w:pPr>
            <w:r>
              <w:rPr>
                <w:szCs w:val="24"/>
                <w:lang w:val="en-GB"/>
              </w:rPr>
              <w:t>12.4.</w:t>
            </w:r>
          </w:p>
        </w:tc>
        <w:tc>
          <w:tcPr>
            <w:tcW w:w="1359" w:type="pct"/>
          </w:tcPr>
          <w:p w:rsidR="001003C8" w:rsidRDefault="00CA2A4A">
            <w:r>
              <w:t>Ekonomikos ir inovacijų ministras</w:t>
            </w:r>
          </w:p>
        </w:tc>
        <w:tc>
          <w:tcPr>
            <w:tcW w:w="3283" w:type="pct"/>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 w:val="18"/>
                <w:szCs w:val="18"/>
              </w:rPr>
            </w:pPr>
            <w:r>
              <w:t>Stipri ekonominė diplomatija</w:t>
            </w:r>
          </w:p>
        </w:tc>
      </w:tr>
      <w:tr w:rsidR="001003C8">
        <w:tc>
          <w:tcPr>
            <w:tcW w:w="1004" w:type="dxa"/>
            <w:shd w:val="clear" w:color="auto" w:fill="auto"/>
          </w:tcPr>
          <w:p w:rsidR="001003C8" w:rsidRDefault="00CA2A4A">
            <w:pPr>
              <w:rPr>
                <w:lang w:val="en-GB"/>
              </w:rPr>
            </w:pPr>
            <w:r>
              <w:rPr>
                <w:lang w:val="en-GB"/>
              </w:rPr>
              <w:t>12.5.</w:t>
            </w:r>
          </w:p>
        </w:tc>
        <w:tc>
          <w:tcPr>
            <w:tcW w:w="3803" w:type="dxa"/>
          </w:tcPr>
          <w:p w:rsidR="001003C8" w:rsidRDefault="00CA2A4A">
            <w:pPr>
              <w:rPr>
                <w:szCs w:val="24"/>
              </w:rPr>
            </w:pPr>
            <w:r>
              <w:rPr>
                <w:szCs w:val="24"/>
              </w:rPr>
              <w:t>Užsienio reikalų ministras</w:t>
            </w:r>
          </w:p>
        </w:tc>
        <w:tc>
          <w:tcPr>
            <w:tcW w:w="9184" w:type="dxa"/>
            <w:tcBorders>
              <w:top w:val="single" w:sz="4" w:space="0" w:color="auto"/>
              <w:left w:val="single" w:sz="4" w:space="0" w:color="auto"/>
              <w:bottom w:val="single" w:sz="4" w:space="0" w:color="auto"/>
              <w:right w:val="single" w:sz="4" w:space="0" w:color="auto"/>
            </w:tcBorders>
            <w:shd w:val="clear" w:color="auto" w:fill="auto"/>
          </w:tcPr>
          <w:p w:rsidR="001003C8" w:rsidRDefault="00CA2A4A">
            <w:pPr>
              <w:rPr>
                <w:szCs w:val="24"/>
                <w:lang w:val="lt"/>
              </w:rPr>
            </w:pPr>
            <w:r>
              <w:rPr>
                <w:szCs w:val="24"/>
                <w:lang w:val="lt"/>
              </w:rPr>
              <w:t>Efektyvios ekonominės diplomatijos atstovavimo tinklo veiklos užtikrinimas</w:t>
            </w:r>
          </w:p>
        </w:tc>
      </w:tr>
    </w:tbl>
    <w:p w:rsidR="001003C8" w:rsidRDefault="00CA2A4A">
      <w:pPr>
        <w:rPr>
          <w:b/>
          <w:bCs/>
          <w:szCs w:val="24"/>
          <w:lang w:val="en-GB"/>
        </w:rPr>
      </w:pPr>
      <w:r>
        <w:rPr>
          <w:b/>
          <w:bCs/>
          <w:szCs w:val="24"/>
          <w:lang w:val="en-GB"/>
        </w:rPr>
        <w:br w:type="page"/>
      </w:r>
    </w:p>
    <w:p w:rsidR="001003C8" w:rsidRDefault="00CA2A4A">
      <w:pPr>
        <w:tabs>
          <w:tab w:val="left" w:pos="12624"/>
        </w:tabs>
        <w:spacing w:line="256" w:lineRule="auto"/>
        <w:ind w:right="34"/>
        <w:jc w:val="both"/>
        <w:rPr>
          <w:b/>
          <w:bCs/>
          <w:szCs w:val="24"/>
        </w:rPr>
      </w:pPr>
      <w:r>
        <w:rPr>
          <w:b/>
          <w:bCs/>
          <w:szCs w:val="24"/>
        </w:rPr>
        <w:lastRenderedPageBreak/>
        <w:t>Misiją įgyvendinantys Vyriausybės programos projektai (darbai), iniciatyvos (priemonės) ar veiksmai</w:t>
      </w:r>
    </w:p>
    <w:p w:rsidR="001003C8" w:rsidRDefault="001003C8">
      <w:pPr>
        <w:tabs>
          <w:tab w:val="left" w:pos="12624"/>
        </w:tabs>
        <w:spacing w:line="256" w:lineRule="auto"/>
        <w:ind w:right="34"/>
        <w:jc w:val="both"/>
        <w:rPr>
          <w:b/>
          <w:bCs/>
          <w:szCs w:val="24"/>
          <w:lang w:val="en-GB" w:eastAsia="lt-LT"/>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6485"/>
        <w:gridCol w:w="1151"/>
        <w:gridCol w:w="1275"/>
        <w:gridCol w:w="1425"/>
        <w:gridCol w:w="1717"/>
        <w:gridCol w:w="1547"/>
      </w:tblGrid>
      <w:tr w:rsidR="001003C8">
        <w:trPr>
          <w:trHeight w:val="31"/>
          <w:tblHeader/>
        </w:trPr>
        <w:tc>
          <w:tcPr>
            <w:tcW w:w="296" w:type="pct"/>
            <w:vAlign w:val="center"/>
          </w:tcPr>
          <w:p w:rsidR="001003C8" w:rsidRDefault="00CA2A4A">
            <w:pPr>
              <w:ind w:right="-107"/>
              <w:jc w:val="center"/>
              <w:rPr>
                <w:b/>
                <w:bCs/>
                <w:sz w:val="22"/>
                <w:szCs w:val="22"/>
              </w:rPr>
            </w:pPr>
            <w:r>
              <w:rPr>
                <w:b/>
                <w:bCs/>
                <w:sz w:val="22"/>
                <w:szCs w:val="22"/>
              </w:rPr>
              <w:t>Eil. Nr.</w:t>
            </w:r>
          </w:p>
        </w:tc>
        <w:tc>
          <w:tcPr>
            <w:tcW w:w="2243" w:type="pct"/>
          </w:tcPr>
          <w:p w:rsidR="001003C8" w:rsidRDefault="00CA2A4A">
            <w:pPr>
              <w:jc w:val="both"/>
              <w:rPr>
                <w:b/>
                <w:bCs/>
                <w:sz w:val="22"/>
                <w:szCs w:val="22"/>
                <w:lang w:eastAsia="lt-LT"/>
              </w:rPr>
            </w:pPr>
            <w:r>
              <w:rPr>
                <w:b/>
                <w:bCs/>
                <w:sz w:val="22"/>
                <w:szCs w:val="22"/>
              </w:rPr>
              <w:t>Vyriausybės programos projekto (darbo), iniciatyvos (priemonės), veiksmo pavadinimas</w:t>
            </w:r>
          </w:p>
        </w:tc>
        <w:tc>
          <w:tcPr>
            <w:tcW w:w="398" w:type="pct"/>
          </w:tcPr>
          <w:p w:rsidR="001003C8" w:rsidRDefault="00CA2A4A">
            <w:pPr>
              <w:jc w:val="center"/>
              <w:rPr>
                <w:sz w:val="22"/>
                <w:szCs w:val="22"/>
              </w:rPr>
            </w:pPr>
            <w:r>
              <w:rPr>
                <w:b/>
                <w:bCs/>
                <w:sz w:val="22"/>
                <w:szCs w:val="22"/>
              </w:rPr>
              <w:t>Vykdymo pradžia</w:t>
            </w:r>
          </w:p>
        </w:tc>
        <w:tc>
          <w:tcPr>
            <w:tcW w:w="441" w:type="pct"/>
          </w:tcPr>
          <w:p w:rsidR="001003C8" w:rsidRDefault="00CA2A4A">
            <w:pPr>
              <w:jc w:val="center"/>
              <w:rPr>
                <w:sz w:val="22"/>
                <w:szCs w:val="22"/>
              </w:rPr>
            </w:pPr>
            <w:r>
              <w:rPr>
                <w:b/>
                <w:sz w:val="22"/>
                <w:szCs w:val="22"/>
              </w:rPr>
              <w:t>Įvykdymo data</w:t>
            </w:r>
          </w:p>
        </w:tc>
        <w:tc>
          <w:tcPr>
            <w:tcW w:w="493" w:type="pct"/>
          </w:tcPr>
          <w:p w:rsidR="001003C8" w:rsidRDefault="00CA2A4A">
            <w:pPr>
              <w:jc w:val="center"/>
              <w:rPr>
                <w:b/>
                <w:sz w:val="22"/>
                <w:szCs w:val="22"/>
              </w:rPr>
            </w:pPr>
            <w:r>
              <w:rPr>
                <w:b/>
                <w:sz w:val="22"/>
                <w:szCs w:val="22"/>
              </w:rPr>
              <w:t>Atsakingas vykdytojas</w:t>
            </w:r>
          </w:p>
        </w:tc>
        <w:tc>
          <w:tcPr>
            <w:tcW w:w="594" w:type="pct"/>
          </w:tcPr>
          <w:p w:rsidR="001003C8" w:rsidRDefault="00CA2A4A">
            <w:pPr>
              <w:ind w:right="-47"/>
              <w:jc w:val="center"/>
              <w:rPr>
                <w:b/>
                <w:bCs/>
                <w:sz w:val="22"/>
                <w:szCs w:val="22"/>
              </w:rPr>
            </w:pPr>
            <w:r>
              <w:rPr>
                <w:b/>
                <w:sz w:val="22"/>
                <w:szCs w:val="22"/>
              </w:rPr>
              <w:t>Dalyvau-jančios institucijos</w:t>
            </w:r>
          </w:p>
        </w:tc>
        <w:tc>
          <w:tcPr>
            <w:tcW w:w="535" w:type="pct"/>
          </w:tcPr>
          <w:p w:rsidR="001003C8" w:rsidRDefault="00CA2A4A">
            <w:pPr>
              <w:ind w:left="-77" w:right="-146" w:firstLine="77"/>
              <w:jc w:val="center"/>
              <w:rPr>
                <w:b/>
                <w:sz w:val="22"/>
                <w:szCs w:val="22"/>
              </w:rPr>
            </w:pPr>
            <w:r>
              <w:rPr>
                <w:b/>
                <w:sz w:val="22"/>
                <w:szCs w:val="22"/>
              </w:rPr>
              <w:t>Požymiai</w:t>
            </w:r>
          </w:p>
        </w:tc>
      </w:tr>
      <w:tr w:rsidR="001003C8">
        <w:trPr>
          <w:trHeight w:val="164"/>
        </w:trPr>
        <w:tc>
          <w:tcPr>
            <w:tcW w:w="296" w:type="pct"/>
            <w:shd w:val="clear" w:color="auto" w:fill="D9E2F3" w:themeFill="accent1" w:themeFillTint="33"/>
            <w:vAlign w:val="center"/>
          </w:tcPr>
          <w:p w:rsidR="001003C8" w:rsidRDefault="00CA2A4A">
            <w:pPr>
              <w:ind w:right="-107"/>
              <w:rPr>
                <w:sz w:val="22"/>
                <w:szCs w:val="22"/>
              </w:rPr>
            </w:pPr>
            <w:r>
              <w:rPr>
                <w:sz w:val="22"/>
                <w:szCs w:val="22"/>
              </w:rPr>
              <w:t>12.1.</w:t>
            </w:r>
          </w:p>
        </w:tc>
        <w:tc>
          <w:tcPr>
            <w:tcW w:w="2243"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 xml:space="preserve">VYRIAUSYBĖS PROGRAMOS PROJEKTAS </w:t>
            </w:r>
            <w:r>
              <w:rPr>
                <w:color w:val="000000"/>
                <w:sz w:val="22"/>
                <w:szCs w:val="22"/>
              </w:rPr>
              <w:t>–</w:t>
            </w:r>
            <w:r>
              <w:rPr>
                <w:b/>
                <w:bCs/>
                <w:color w:val="000000"/>
                <w:sz w:val="22"/>
                <w:szCs w:val="22"/>
                <w:lang w:eastAsia="lt-LT"/>
              </w:rPr>
              <w:t xml:space="preserve"> LIETUVA </w:t>
            </w:r>
            <w:r>
              <w:rPr>
                <w:color w:val="000000"/>
                <w:sz w:val="22"/>
                <w:szCs w:val="22"/>
              </w:rPr>
              <w:t>–</w:t>
            </w:r>
            <w:r>
              <w:rPr>
                <w:b/>
                <w:bCs/>
                <w:color w:val="000000"/>
                <w:sz w:val="22"/>
                <w:szCs w:val="22"/>
                <w:lang w:eastAsia="lt-LT"/>
              </w:rPr>
              <w:t xml:space="preserve">  LAISVĖS IR DEMOKRATIJOS PLĖTROS CENTRAS</w:t>
            </w:r>
          </w:p>
        </w:tc>
        <w:tc>
          <w:tcPr>
            <w:tcW w:w="398" w:type="pct"/>
            <w:shd w:val="clear" w:color="auto" w:fill="D9E2F3" w:themeFill="accent1" w:themeFillTint="33"/>
            <w:vAlign w:val="center"/>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CA2A4A">
            <w:pPr>
              <w:jc w:val="center"/>
              <w:rPr>
                <w:sz w:val="22"/>
                <w:szCs w:val="22"/>
              </w:rPr>
            </w:pPr>
            <w:r>
              <w:rPr>
                <w:sz w:val="22"/>
                <w:szCs w:val="22"/>
              </w:rPr>
              <w:t>URM</w:t>
            </w:r>
          </w:p>
        </w:tc>
        <w:tc>
          <w:tcPr>
            <w:tcW w:w="594" w:type="pct"/>
            <w:shd w:val="clear" w:color="auto" w:fill="D9E2F3" w:themeFill="accent1" w:themeFillTint="33"/>
            <w:vAlign w:val="center"/>
          </w:tcPr>
          <w:p w:rsidR="001003C8" w:rsidRDefault="001003C8">
            <w:pPr>
              <w:jc w:val="center"/>
              <w:rPr>
                <w:sz w:val="22"/>
                <w:szCs w:val="22"/>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D9E2F3" w:themeFill="accent1" w:themeFillTint="33"/>
            <w:vAlign w:val="center"/>
          </w:tcPr>
          <w:p w:rsidR="001003C8" w:rsidRDefault="001003C8">
            <w:pPr>
              <w:ind w:right="-107"/>
              <w:rPr>
                <w:sz w:val="22"/>
                <w:szCs w:val="22"/>
              </w:rPr>
            </w:pPr>
          </w:p>
        </w:tc>
        <w:tc>
          <w:tcPr>
            <w:tcW w:w="2243" w:type="pct"/>
            <w:shd w:val="clear" w:color="auto" w:fill="D9E2F3" w:themeFill="accent1" w:themeFillTint="33"/>
          </w:tcPr>
          <w:p w:rsidR="001003C8" w:rsidRDefault="00CA2A4A">
            <w:pPr>
              <w:jc w:val="both"/>
              <w:rPr>
                <w:b/>
                <w:bCs/>
                <w:color w:val="000000"/>
                <w:sz w:val="22"/>
                <w:szCs w:val="22"/>
                <w:lang w:eastAsia="lt-LT"/>
              </w:rPr>
            </w:pPr>
            <w:r>
              <w:rPr>
                <w:color w:val="000000"/>
                <w:sz w:val="22"/>
                <w:szCs w:val="22"/>
              </w:rPr>
              <w:t>Toliau išvardyti veiksmai įgyvendina šias Vyriausybės programos iniciatyvas: 253.1–253.6.</w:t>
            </w:r>
          </w:p>
          <w:p w:rsidR="001003C8" w:rsidRDefault="00CA2A4A">
            <w:pPr>
              <w:jc w:val="both"/>
              <w:rPr>
                <w:b/>
                <w:bCs/>
                <w:color w:val="000000"/>
                <w:sz w:val="22"/>
                <w:szCs w:val="22"/>
                <w:lang w:eastAsia="lt-LT"/>
              </w:rPr>
            </w:pPr>
            <w:r>
              <w:rPr>
                <w:color w:val="000000"/>
                <w:sz w:val="22"/>
                <w:szCs w:val="22"/>
              </w:rPr>
              <w:t>Veiksmų įgyvendinimas siejasi su šių iniciatyvų įgyvendinimu arba prisideda prie jų įgyvendinimo:</w:t>
            </w:r>
            <w:r>
              <w:rPr>
                <w:sz w:val="22"/>
                <w:szCs w:val="22"/>
                <w:lang w:eastAsia="lt-LT"/>
              </w:rPr>
              <w:t xml:space="preserve"> 82.2, 257.1, 257.3, 257.7, 263.2, 263.3, 265.2</w:t>
            </w:r>
          </w:p>
        </w:tc>
        <w:tc>
          <w:tcPr>
            <w:tcW w:w="398" w:type="pct"/>
            <w:shd w:val="clear" w:color="auto" w:fill="D9E2F3" w:themeFill="accent1" w:themeFillTint="33"/>
            <w:vAlign w:val="center"/>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1003C8">
            <w:pPr>
              <w:jc w:val="center"/>
              <w:rPr>
                <w:b/>
                <w:bCs/>
                <w:sz w:val="22"/>
                <w:szCs w:val="22"/>
                <w:lang w:eastAsia="lt-LT"/>
              </w:rPr>
            </w:pPr>
          </w:p>
        </w:tc>
        <w:tc>
          <w:tcPr>
            <w:tcW w:w="594" w:type="pct"/>
            <w:shd w:val="clear" w:color="auto" w:fill="D9E2F3" w:themeFill="accent1" w:themeFillTint="33"/>
            <w:vAlign w:val="center"/>
          </w:tcPr>
          <w:p w:rsidR="001003C8" w:rsidRDefault="001003C8">
            <w:pPr>
              <w:jc w:val="center"/>
              <w:rPr>
                <w:sz w:val="22"/>
                <w:szCs w:val="22"/>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Sistemiškai įtraukti Lietuvai aktualias laisvės ir demokratijos, žmogaus teisių, atsakomybės už tarptautinės teisės pažeidimus taikymo principus atitinkančias temas į tarptautinių organizacijų priimamus sprendimus, įskaitant veikimą pagrindiniuose jų organuose ir valstybių koalicijose, tarp jų </w:t>
            </w:r>
            <w:r>
              <w:rPr>
                <w:color w:val="000000"/>
                <w:sz w:val="22"/>
                <w:szCs w:val="22"/>
              </w:rPr>
              <w:t>–</w:t>
            </w:r>
            <w:r>
              <w:rPr>
                <w:sz w:val="22"/>
                <w:szCs w:val="22"/>
                <w:lang w:eastAsia="lt-LT"/>
              </w:rPr>
              <w:t xml:space="preserve"> kandidatavimą ir narystę Jungtinių Tautų Žmogaus teisių taryboje 2022</w:t>
            </w:r>
            <w:r>
              <w:rPr>
                <w:color w:val="000000"/>
                <w:sz w:val="22"/>
                <w:szCs w:val="22"/>
              </w:rPr>
              <w:t>–</w:t>
            </w:r>
            <w:r>
              <w:rPr>
                <w:sz w:val="22"/>
                <w:szCs w:val="22"/>
                <w:lang w:eastAsia="lt-LT"/>
              </w:rPr>
              <w:t>2024 m.; kandidatavimą ir narystę UNESCO Vykdomojoje taryboje 2021</w:t>
            </w:r>
            <w:r>
              <w:rPr>
                <w:color w:val="000000"/>
                <w:sz w:val="22"/>
                <w:szCs w:val="22"/>
              </w:rPr>
              <w:t>–</w:t>
            </w:r>
            <w:r>
              <w:rPr>
                <w:sz w:val="22"/>
                <w:szCs w:val="22"/>
                <w:lang w:eastAsia="lt-LT"/>
              </w:rPr>
              <w:t>2025; pasirengimą ir pirmininkavimą Europos Tarybos Ministrų komitetui 2024 m. gegužės</w:t>
            </w:r>
            <w:r>
              <w:rPr>
                <w:color w:val="000000"/>
                <w:sz w:val="22"/>
                <w:szCs w:val="22"/>
              </w:rPr>
              <w:t>–</w:t>
            </w:r>
            <w:r>
              <w:rPr>
                <w:sz w:val="22"/>
                <w:szCs w:val="22"/>
                <w:lang w:eastAsia="lt-LT"/>
              </w:rPr>
              <w:t>lapkričio mėn.</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AM, EIM, EM, FM, KAM, SM, TM, KM, SAM, ŠMSM, SADM, ŽŪM, 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left="-111" w:right="-107"/>
              <w:rPr>
                <w:sz w:val="22"/>
                <w:szCs w:val="22"/>
              </w:rPr>
            </w:pPr>
            <w:r>
              <w:rPr>
                <w:sz w:val="22"/>
                <w:szCs w:val="22"/>
              </w:rPr>
              <w:t>12.1.2.</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Įsteigti komunizmo studijų, demokratijos ir šiuolaikinių grėsmių demokratijai studijų centrą; suteikti žmogaus teisių gynėjams kitų platformų, kad jie galėtų išsakyti savo poziciją ir pasidalyti objektyvia informacija apie žmogaus teisių pažeidimus (Sacharovo klausymai ir kiti renginiai)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w:t>
            </w:r>
          </w:p>
          <w:p w:rsidR="001003C8" w:rsidRDefault="00CA2A4A">
            <w:pPr>
              <w:ind w:firstLine="57"/>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AM, EIM, EM, FM, KAM, SM, TM, KM, SAM, ŠMSM, SADM,  ŽŪM, VRM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Analitinis</w:t>
            </w:r>
          </w:p>
          <w:p w:rsidR="001003C8" w:rsidRDefault="00CA2A4A">
            <w:pPr>
              <w:ind w:left="-77" w:right="-146" w:firstLine="134"/>
              <w:jc w:val="center"/>
              <w:rPr>
                <w:sz w:val="22"/>
                <w:szCs w:val="22"/>
              </w:rPr>
            </w:pPr>
            <w:r>
              <w:rPr>
                <w:sz w:val="22"/>
                <w:szCs w:val="22"/>
                <w:lang w:eastAsia="lt-LT"/>
              </w:rPr>
              <w:t>(N)</w:t>
            </w:r>
          </w:p>
        </w:tc>
      </w:tr>
      <w:tr w:rsidR="001003C8">
        <w:trPr>
          <w:trHeight w:val="2366"/>
        </w:trPr>
        <w:tc>
          <w:tcPr>
            <w:tcW w:w="296" w:type="pct"/>
            <w:shd w:val="clear" w:color="auto" w:fill="FFFFFF" w:themeFill="background1"/>
            <w:vAlign w:val="center"/>
          </w:tcPr>
          <w:p w:rsidR="001003C8" w:rsidRDefault="00CA2A4A">
            <w:pPr>
              <w:ind w:right="-107"/>
              <w:rPr>
                <w:sz w:val="22"/>
                <w:szCs w:val="22"/>
              </w:rPr>
            </w:pPr>
            <w:r>
              <w:rPr>
                <w:sz w:val="22"/>
                <w:szCs w:val="22"/>
              </w:rPr>
              <w:t>12.1.3.</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Sukurti savanoriškų įmokų mokėjimo sistemą, siekiant teisinėmis priemonėmis teikti finansinę paramą tarptautinių organizacijų mechanizmams, skirtiems atsakomybei už žmogaus teisių pažeidimus, persekiojimus, genocidą, nusikaltimus žmoniškumui ar karo nusikaltimus taikyti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AM, EIM, EM, FM, KAM, VRM, SM, TM, KM, SAM, ŠMSM, SADM, ŽŪM, VRM,  MD, TMD</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 xml:space="preserve">Analitinis </w:t>
            </w:r>
          </w:p>
          <w:p w:rsidR="001003C8" w:rsidRDefault="00CA2A4A">
            <w:pPr>
              <w:ind w:left="-77" w:right="-146" w:firstLine="77"/>
              <w:jc w:val="center"/>
              <w:rPr>
                <w:sz w:val="22"/>
                <w:szCs w:val="22"/>
              </w:rPr>
            </w:pPr>
            <w:r>
              <w:rPr>
                <w:sz w:val="22"/>
                <w:szCs w:val="22"/>
                <w:lang w:eastAsia="lt-LT"/>
              </w:rPr>
              <w:t>(N)</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12.1.4.</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Sukurti demokratijos plėtros, žmogaus teisių rėmimo ir vystomojo </w:t>
            </w:r>
            <w:r>
              <w:rPr>
                <w:sz w:val="22"/>
                <w:szCs w:val="22"/>
                <w:lang w:eastAsia="lt-LT"/>
              </w:rPr>
              <w:lastRenderedPageBreak/>
              <w:t xml:space="preserve">bendradarbiavimo veiklos fondą, taip pat pagerinti tarptautinių donorų, įgyvendinančių demokratijos rėmimo programas, veiklos Lietuvoje (disponavimas finansiniais ištekliais atidarant sąskaitas Lietuvoje veikiančiuose bankuose) sąlygas, siekiant perduoti Lietuvos gerąją patirtį ir užtikrinti demokratijos erdvės plitimą regione ir už jo ribų (didžiausią dėmesį skiriant Rytų partnerystės šalims)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2023 m. </w:t>
            </w:r>
          </w:p>
          <w:p w:rsidR="001003C8" w:rsidRDefault="00CA2A4A">
            <w:pPr>
              <w:jc w:val="center"/>
              <w:rPr>
                <w:sz w:val="22"/>
                <w:szCs w:val="22"/>
              </w:rPr>
            </w:pPr>
            <w:r>
              <w:rPr>
                <w:sz w:val="22"/>
                <w:szCs w:val="22"/>
                <w:lang w:eastAsia="lt-LT"/>
              </w:rPr>
              <w:lastRenderedPageBreak/>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lastRenderedPageBreak/>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 xml:space="preserve">AM, EIM, EM, </w:t>
            </w:r>
            <w:r>
              <w:rPr>
                <w:color w:val="000000"/>
                <w:sz w:val="22"/>
                <w:szCs w:val="22"/>
                <w:lang w:eastAsia="lt-LT"/>
              </w:rPr>
              <w:lastRenderedPageBreak/>
              <w:t>FM, KAM, SM, TM, KM, SAM, ŠMSM, SADM,  ŽŪM, 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lastRenderedPageBreak/>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12.1.5.</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Pagerinti nedemokratinių režimų persekiojamų asmenų persikėlimo į Lietuvos Respubliką sąlygas, tobulinant humanitarinės pagalbos priemones, įskaitant priėmimo taisyklių supaprastinimą ir integracijos priemonių Lietuvos Respublikoje išplėtimą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LRVK, URM, FM, TM, SADM, EIM, SAM, ŠMSM, MD, UT</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12.1.6.</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Veikti (vienašališkai ir per koalicijas bei tarptautines organizacijas), siekiant demokratinių rinkimų Baltarusijoje ir inicijuojant bei taikant tikslines ir ekonomines sankcijas nedemokratiškam Baltarusijos režimui</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TM, 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12.1.7.</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Teikti politinę paramą Baltarusijos pilietinei visuomenei, valdančiojo režimo persekiojamiems disidentams ir taip prisidėti prie Lietuvos kaip regioninio demokratijos traukos centro įtvirtinimo, įskaitant aktyvią LR Vyriausybės patvirtinto Lietuvos paramos Baltarusijos žmonėms plano periodinę peržiūrą ir šio plano įgyvendinimą</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FM, KM, TM,VRM, SADM,  EIM, SAM, Migracijos departamentas, TMD</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12.1.8.</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Stiprinti egzilio sąlygomis veikiančio Europos Humanitarinio Universiteto veiklą, skiriant nacionalinį ir pritraukiant didesnį tarptautinių donorų finansavimą, kurio tikslas </w:t>
            </w:r>
            <w:r>
              <w:rPr>
                <w:color w:val="000000"/>
                <w:sz w:val="22"/>
                <w:szCs w:val="22"/>
              </w:rPr>
              <w:t>–</w:t>
            </w:r>
            <w:r>
              <w:rPr>
                <w:sz w:val="22"/>
                <w:szCs w:val="22"/>
                <w:lang w:eastAsia="lt-LT"/>
              </w:rPr>
              <w:t xml:space="preserve"> telkti daugiau studentų ir dėstytojų, stiprinti mokslo ir studijų kokybę ir jų atitiktį būsimos demokratinės Baltarusijos raidos poreikiams (pirmiausia – viešojo valdymo, reformų, teisingumo srityse)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ŠMSM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12.1.9.</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Siekti bendrų ES veiksmų žmogaus teisių ir demokratijos klausimais visuose tarptautiniuose susitikimuose, pasitelkiant šios srities Bendrijos mechanizmus ir Europos demokratijos veiksmų planą; organizuoti periodinius pažangos aptarimus Lietuvos institucijose, numatyti socialinių partnerių įtraukimą ir šių klausimų sklaidą </w:t>
            </w:r>
            <w:r>
              <w:rPr>
                <w:sz w:val="22"/>
                <w:szCs w:val="22"/>
                <w:lang w:eastAsia="lt-LT"/>
              </w:rPr>
              <w:lastRenderedPageBreak/>
              <w:t xml:space="preserve">visuomenėje, telkti ES valstybių narių paramą Lietuvos siūlomoms temoms ir iniciatyvoms žmogaus teisių, demokratijos, teisės viršenybės, tarptautinės atsakomybės už žmogaus teisių pažeidimus klausimais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 TM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12.1.10.</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Sugrąžinti Rytų partnerystės politikos tikslus į politinį lygmenį per aktyvų pasirengimą ES valstybių narių – Rytų partnerių užsienio reikalų ministrų susitikimui, rengiantis Rytų partnerystės Viršūnių susitikimui (2021 m. II pusėje). Tęsti koalicijų formavimą ir puoselėjimą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 xml:space="preserve">12.1.11. </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Siekti asocijuotų partnerių (ir kitų partnerių, pasirengusių vykdyti ambicingas reformas) tikslų harmonizavimo (pvz., susitarimų įgyvendinimo srityse), siekiant didesnio politinio svorio ir ES dėmesio. Remti reformų viešinimo ir tarptautinės paramos skatinimo siekius (surengti Ukrainos reformų konferenciją)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12.1.12.</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Principingai stabdyti agresyvią Rusijos veiklą per ribojančius veiksmus – sankcijų politiką ir jos stiprinimą bei ES vertybinės politikos Rusijos atžvilgiu stiprinimą ir demokratinių koalicijų ES, NATO ir kitose tarptautinėse organizacijose formavimą, Lietuvos ekspertinių žinių apie Rusijos vidaus ir užsienio politiką teikimą, taip pat paramos Rusijos pilietinei visuomenei stiprinimą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TM, KAM, FM, VRM, EIM, VSD</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12.1.13.</w:t>
            </w:r>
          </w:p>
        </w:tc>
        <w:tc>
          <w:tcPr>
            <w:tcW w:w="2243" w:type="pct"/>
            <w:shd w:val="clear" w:color="auto" w:fill="auto"/>
            <w:vAlign w:val="center"/>
          </w:tcPr>
          <w:p w:rsidR="001003C8" w:rsidRDefault="00CA2A4A">
            <w:pPr>
              <w:jc w:val="both"/>
              <w:rPr>
                <w:b/>
                <w:bCs/>
                <w:color w:val="000000"/>
                <w:sz w:val="22"/>
                <w:szCs w:val="22"/>
                <w:lang w:eastAsia="lt-LT"/>
              </w:rPr>
            </w:pPr>
            <w:r>
              <w:rPr>
                <w:sz w:val="22"/>
                <w:szCs w:val="22"/>
                <w:shd w:val="clear" w:color="auto" w:fill="FFFFFF"/>
              </w:rPr>
              <w:t>Atlikti vystomojo bendradarbiavimo politikos ir jos įgyvendinimo sistemos strateginę peržiūrą, inicijuoti pasirengimo stoti į EBPO Paramos vystymuisi komitetą (</w:t>
            </w:r>
            <w:r>
              <w:rPr>
                <w:i/>
                <w:iCs/>
                <w:sz w:val="22"/>
                <w:szCs w:val="22"/>
                <w:shd w:val="clear" w:color="auto" w:fill="FFFFFF"/>
              </w:rPr>
              <w:t>Development Assistance Committee</w:t>
            </w:r>
            <w:r>
              <w:rPr>
                <w:sz w:val="22"/>
                <w:szCs w:val="22"/>
                <w:shd w:val="clear" w:color="auto" w:fill="FFFFFF"/>
              </w:rPr>
              <w:t> ) procesą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 xml:space="preserve">2021 m. II ketv. </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2022 m. </w:t>
            </w:r>
            <w:r>
              <w:rPr>
                <w:sz w:val="22"/>
                <w:szCs w:val="22"/>
                <w:lang w:eastAsia="lt-LT"/>
              </w:rPr>
              <w:br/>
              <w:t xml:space="preserve">III ketv. </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 xml:space="preserve">URM </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 xml:space="preserve">LRVK </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 xml:space="preserve">Analitinis (N)  </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12.1.14.</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Užbaigti teisinio reglamentavimo reformą (parengti ir priimti poįstatyminius teisės aktus), būtiną nacionalinius interesus atitinkantiems ir tarptautinių įsipareigojimų vykdymą užtikrinantiems kokybiniams ir kiekybiniams vystomojo bendradarbiavimo politikos pokyčiams įgyvendinti</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IV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sz w:val="22"/>
                <w:szCs w:val="22"/>
                <w:lang w:eastAsia="lt-LT"/>
              </w:rPr>
            </w:pPr>
            <w:r>
              <w:rPr>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Reguliacinis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12.1.15.</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Vykdyti Lietuvos tarptautinius įsipareigojimus, nuosekliai didinant Lietuvos oficialią paramą vystymuisi, kuri 2030 m. pasiektų 0,33 proc. BNP (2015 m. gegužės 26 d. Tarybos pranešimo Nr. 9241/15 išvados)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12.1.16.</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Didinti Lietuvos indėlį teikiant dvišalę paramą vystymuisi; parengti </w:t>
            </w:r>
            <w:r>
              <w:rPr>
                <w:sz w:val="22"/>
                <w:szCs w:val="22"/>
                <w:lang w:eastAsia="lt-LT"/>
              </w:rPr>
              <w:lastRenderedPageBreak/>
              <w:t xml:space="preserve">Lietuvos vystomojo bendradarbiavimo prioritetus atspindinčias programas atskiroms šalims ir (ar) regionams, didžiausią prioritetą skiriant Rytų partnerytės šalims. Užtikrinti gerosios Lietuvos patirties perdavimą ir greitesnį ES standartų perėmimą Rytų partnerystės šalyse (vadovaujantis asociacijos ir partnerystės susitarimais), </w:t>
            </w:r>
            <w:r>
              <w:rPr>
                <w:sz w:val="22"/>
                <w:szCs w:val="22"/>
                <w:shd w:val="clear" w:color="auto" w:fill="FFFFFF"/>
              </w:rPr>
              <w:t xml:space="preserve">įgyvendinti tarptautinių donorų, visų pirma ES, finansuojamas vystomojo bendradarbiavimo programas skiriant bendrąjį finansavimą. Sukurti mechanizmą  privataus sektoriaus lėšoms į paramos vystymuisi veiklas pritraukti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p>
          <w:p w:rsidR="001003C8" w:rsidRDefault="00CA2A4A">
            <w:pPr>
              <w:jc w:val="center"/>
              <w:rPr>
                <w:sz w:val="22"/>
                <w:szCs w:val="22"/>
              </w:rPr>
            </w:pPr>
            <w:r>
              <w:rPr>
                <w:sz w:val="22"/>
                <w:szCs w:val="22"/>
                <w:lang w:eastAsia="lt-LT"/>
              </w:rPr>
              <w:lastRenderedPageBreak/>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2024 m. </w:t>
            </w:r>
          </w:p>
          <w:p w:rsidR="001003C8" w:rsidRDefault="00CA2A4A">
            <w:pPr>
              <w:jc w:val="center"/>
              <w:rPr>
                <w:sz w:val="22"/>
                <w:szCs w:val="22"/>
              </w:rPr>
            </w:pPr>
            <w:r>
              <w:rPr>
                <w:sz w:val="22"/>
                <w:szCs w:val="22"/>
                <w:lang w:eastAsia="lt-LT"/>
              </w:rPr>
              <w:lastRenderedPageBreak/>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lastRenderedPageBreak/>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D9E2F3" w:themeFill="accent1" w:themeFillTint="33"/>
            <w:vAlign w:val="center"/>
          </w:tcPr>
          <w:p w:rsidR="001003C8" w:rsidRDefault="00CA2A4A">
            <w:pPr>
              <w:ind w:right="-107"/>
              <w:rPr>
                <w:sz w:val="22"/>
                <w:szCs w:val="22"/>
              </w:rPr>
            </w:pPr>
            <w:r>
              <w:rPr>
                <w:sz w:val="22"/>
                <w:szCs w:val="22"/>
              </w:rPr>
              <w:t>12.2.</w:t>
            </w:r>
          </w:p>
        </w:tc>
        <w:tc>
          <w:tcPr>
            <w:tcW w:w="2243" w:type="pct"/>
            <w:shd w:val="clear" w:color="auto" w:fill="D9E2F3" w:themeFill="accent1" w:themeFillTint="33"/>
          </w:tcPr>
          <w:p w:rsidR="001003C8" w:rsidRDefault="00CA2A4A">
            <w:pPr>
              <w:jc w:val="both"/>
              <w:rPr>
                <w:color w:val="000000"/>
                <w:sz w:val="22"/>
                <w:szCs w:val="22"/>
              </w:rPr>
            </w:pPr>
            <w:r>
              <w:rPr>
                <w:b/>
                <w:bCs/>
                <w:color w:val="000000"/>
                <w:sz w:val="22"/>
                <w:szCs w:val="22"/>
                <w:lang w:eastAsia="lt-LT"/>
              </w:rPr>
              <w:t xml:space="preserve">VYRIAUSYBĖS PROGRAMOS PROJEKTAS </w:t>
            </w:r>
            <w:r>
              <w:rPr>
                <w:color w:val="000000"/>
                <w:sz w:val="22"/>
                <w:szCs w:val="22"/>
              </w:rPr>
              <w:t>–</w:t>
            </w:r>
            <w:r>
              <w:rPr>
                <w:b/>
                <w:bCs/>
                <w:color w:val="000000"/>
                <w:sz w:val="22"/>
                <w:szCs w:val="22"/>
                <w:lang w:eastAsia="lt-LT"/>
              </w:rPr>
              <w:t xml:space="preserve"> STIPRINTI EUROPĄ – STIPRĖTI EUROPOJE</w:t>
            </w:r>
            <w:r>
              <w:rPr>
                <w:color w:val="000000"/>
                <w:sz w:val="22"/>
                <w:szCs w:val="22"/>
              </w:rPr>
              <w:t xml:space="preserve"> </w:t>
            </w:r>
          </w:p>
        </w:tc>
        <w:tc>
          <w:tcPr>
            <w:tcW w:w="398" w:type="pct"/>
            <w:shd w:val="clear" w:color="auto" w:fill="D9E2F3" w:themeFill="accent1" w:themeFillTint="33"/>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CA2A4A">
            <w:pPr>
              <w:jc w:val="center"/>
              <w:rPr>
                <w:sz w:val="22"/>
                <w:szCs w:val="22"/>
              </w:rPr>
            </w:pPr>
            <w:r>
              <w:rPr>
                <w:sz w:val="22"/>
                <w:szCs w:val="22"/>
              </w:rPr>
              <w:t>URM</w:t>
            </w:r>
          </w:p>
        </w:tc>
        <w:tc>
          <w:tcPr>
            <w:tcW w:w="594" w:type="pct"/>
            <w:shd w:val="clear" w:color="auto" w:fill="D9E2F3" w:themeFill="accent1" w:themeFillTint="33"/>
            <w:vAlign w:val="center"/>
          </w:tcPr>
          <w:p w:rsidR="001003C8" w:rsidRDefault="001003C8">
            <w:pPr>
              <w:jc w:val="center"/>
              <w:rPr>
                <w:sz w:val="22"/>
                <w:szCs w:val="22"/>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D9E2F3" w:themeFill="accent1" w:themeFillTint="33"/>
            <w:vAlign w:val="center"/>
          </w:tcPr>
          <w:p w:rsidR="001003C8" w:rsidRDefault="001003C8">
            <w:pPr>
              <w:ind w:right="-107"/>
              <w:rPr>
                <w:sz w:val="22"/>
                <w:szCs w:val="22"/>
              </w:rPr>
            </w:pPr>
          </w:p>
        </w:tc>
        <w:tc>
          <w:tcPr>
            <w:tcW w:w="2243" w:type="pct"/>
            <w:shd w:val="clear" w:color="auto" w:fill="D9E2F3" w:themeFill="accent1" w:themeFillTint="33"/>
          </w:tcPr>
          <w:p w:rsidR="001003C8" w:rsidRDefault="00CA2A4A">
            <w:pPr>
              <w:jc w:val="both"/>
              <w:rPr>
                <w:b/>
                <w:bCs/>
                <w:color w:val="000000"/>
                <w:sz w:val="22"/>
                <w:szCs w:val="22"/>
                <w:lang w:eastAsia="lt-LT"/>
              </w:rPr>
            </w:pPr>
            <w:r>
              <w:rPr>
                <w:color w:val="000000"/>
                <w:sz w:val="22"/>
                <w:szCs w:val="22"/>
              </w:rPr>
              <w:t>Toliau išvardyti veiksmai įgyvendina šias Vyriausybės programos iniciatyvas: 257.1–257.7.</w:t>
            </w:r>
          </w:p>
          <w:p w:rsidR="001003C8" w:rsidRDefault="00CA2A4A">
            <w:pPr>
              <w:jc w:val="both"/>
              <w:rPr>
                <w:b/>
                <w:bCs/>
                <w:color w:val="000000"/>
                <w:sz w:val="22"/>
                <w:szCs w:val="22"/>
                <w:lang w:eastAsia="lt-LT"/>
              </w:rPr>
            </w:pPr>
            <w:r>
              <w:rPr>
                <w:color w:val="000000"/>
                <w:sz w:val="22"/>
                <w:szCs w:val="22"/>
              </w:rPr>
              <w:t xml:space="preserve">Veiksmų įgyvendinimas siejasi su šios iniciatyvos įgyvendinimu arba prisideda prie jos įgyvendinimo </w:t>
            </w:r>
            <w:r>
              <w:rPr>
                <w:color w:val="000000"/>
                <w:sz w:val="22"/>
                <w:szCs w:val="22"/>
                <w:lang w:eastAsia="lt-LT"/>
              </w:rPr>
              <w:t>–</w:t>
            </w:r>
            <w:r>
              <w:rPr>
                <w:sz w:val="22"/>
                <w:szCs w:val="22"/>
                <w:lang w:eastAsia="lt-LT"/>
              </w:rPr>
              <w:t xml:space="preserve"> 263.1 </w:t>
            </w:r>
          </w:p>
        </w:tc>
        <w:tc>
          <w:tcPr>
            <w:tcW w:w="398" w:type="pct"/>
            <w:shd w:val="clear" w:color="auto" w:fill="D9E2F3" w:themeFill="accent1" w:themeFillTint="33"/>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1003C8">
            <w:pPr>
              <w:jc w:val="center"/>
              <w:rPr>
                <w:sz w:val="22"/>
                <w:szCs w:val="22"/>
              </w:rPr>
            </w:pPr>
          </w:p>
        </w:tc>
        <w:tc>
          <w:tcPr>
            <w:tcW w:w="594" w:type="pct"/>
            <w:shd w:val="clear" w:color="auto" w:fill="D9E2F3" w:themeFill="accent1" w:themeFillTint="33"/>
            <w:vAlign w:val="center"/>
          </w:tcPr>
          <w:p w:rsidR="001003C8" w:rsidRDefault="001003C8">
            <w:pPr>
              <w:jc w:val="center"/>
              <w:rPr>
                <w:sz w:val="22"/>
                <w:szCs w:val="22"/>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12.2.1.</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Pirmininkaujant Europos Sąjungos Baltijos jūros regiono strategijos (ESBJRS) nacionalinių koordinatorių grupei, didinti Lietuvos tarptautinį matomumą ir Lietuvos savivaldos įsitraukimą į regioninį bendradarbiavimą, naudojantis ES makroregioninio bendradarbiavimo teikiamomis galimybėmis, ir 2021 m. pabaigoje Lietuvoje surengti ES Baltijos jūros regiono strategijos forumą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p>
          <w:p w:rsidR="001003C8" w:rsidRDefault="00CA2A4A">
            <w:pPr>
              <w:ind w:firstLine="57"/>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b/>
                <w:bCs/>
                <w:sz w:val="22"/>
                <w:szCs w:val="22"/>
                <w:lang w:eastAsia="lt-LT"/>
              </w:rPr>
            </w:pPr>
            <w:r>
              <w:rPr>
                <w:color w:val="000000"/>
                <w:sz w:val="22"/>
                <w:szCs w:val="22"/>
                <w:lang w:eastAsia="lt-LT"/>
              </w:rPr>
              <w:t>–</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 (RP)</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12.2.2.</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Stiprinti strateginę partnerystę su Prancūzija, koordinuoti ir įgyvendinti Lietuvos ir Prancūzijos strateginės partnerystės veiksmų planą 2020</w:t>
            </w:r>
            <w:r>
              <w:rPr>
                <w:color w:val="000000"/>
                <w:sz w:val="22"/>
                <w:szCs w:val="22"/>
              </w:rPr>
              <w:t>–</w:t>
            </w:r>
            <w:r>
              <w:rPr>
                <w:sz w:val="22"/>
                <w:szCs w:val="22"/>
                <w:lang w:eastAsia="lt-LT"/>
              </w:rPr>
              <w:t xml:space="preserve">2024 m.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AM, EM, EIM, FM, KAM, KM, SM, SADM, SAM, ŠMSM, TM, VRM,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12.2.3.</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Stiprinti strateginę partnerystę su Vokietija, atnaujinti ir įgyvendinti 2015 m. Lietuvos ir Vokietijos užsienio reikalų ministrų bendro pareiškimo nuostatas dėl prioritetų ir bendrų veiksmų žiniasklaidos ir komunikacijos, pilietinės visuomenės, švietimo, mokymosi ir mainų srityse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2024 m.  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AM, EM, EIM, FM, KAM, KM, SM, SADM, SAM, ŠMSM, TM, VRM,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lastRenderedPageBreak/>
              <w:t>12.2.4.</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Suaktyvinti dvišalį, trišalį ir regioninį bendradarbiavimą, ypatingą dėmesį skiriant bendradarbiavimui strategiškai svarbiose srityse, kaip antai: regioninis saugumas ir gynyba, branduolinė sauga, skaitmeninimas, kova su dezinformacija, žalioji darbotvarkė, parama Baltarusijos demokratiniams procesams, Rytų partnerystės stiprinimas, koordinuotas regioninis ir ES atsakas į COVID-19 keliamus iššūkius. Pasinaudoti Lietuvos pirmininkavimo Baltijos Ministrų Tarybai 2021 ir 2024 metais ir Šiaurės ir Baltijos šalių bendradarbiavimo koordinavimui 2022 metais galimybėmis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p>
          <w:p w:rsidR="001003C8" w:rsidRDefault="00CA2A4A">
            <w:pPr>
              <w:jc w:val="center"/>
              <w:rPr>
                <w:sz w:val="22"/>
                <w:szCs w:val="22"/>
              </w:rPr>
            </w:pPr>
            <w:r>
              <w:rPr>
                <w:sz w:val="22"/>
                <w:szCs w:val="22"/>
                <w:lang w:eastAsia="lt-LT"/>
              </w:rP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VRM, KAM, EM, SM, EIM, AM, FM, ŠMSM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12.2.5.</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Stiprinti komunikaciją ES klausimais, įtvirtinti darnų ir reguliarų Lietuvos institucijų bendravimą aktualiausiais ES politikos klausimais, užtikrinti didesnį politinių sprendimų priėmėjų, akademikų, ekspertų, NVO ir visuomenės įsitraukimą į ES politikos darbotvarkės formavimą ir įgyvendinimą, Lietuvos dalyvavimą konferencijoje dėl ES ateities  </w:t>
            </w:r>
            <w:r>
              <w:rPr>
                <w:color w:val="000000"/>
                <w:sz w:val="22"/>
                <w:szCs w:val="22"/>
              </w:rPr>
              <w:t>–</w:t>
            </w:r>
            <w:r>
              <w:rPr>
                <w:sz w:val="22"/>
                <w:szCs w:val="22"/>
                <w:lang w:eastAsia="lt-LT"/>
              </w:rPr>
              <w:t xml:space="preserve"> aktyviai atstovauti Lietuvos pozicijoms ir interesams, sutelkiant šalies politikus, akademikus ir ekspertus bei įtraukiant piliečius į plataus masto dialogus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ŠMSM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12.2.6.</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Parengti Vyriausybės nutarimą, kuriuo būtų patvirtintas pasirengimo pirmininkauti ES Tarybai 2027 metais veiksmų planas; pradėti sistemingą pasirengimo procesą, stiprinant ES reikalų koordinavimo, ES politikos komunikavimo  ir darbuotojų administracinius gebėjimus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2022  m. III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Reguliacinis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12.2.7.</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Parengti ir priimti Vyriausybės 2005 m. balandžio 11 d. nutarimo </w:t>
            </w:r>
            <w:r>
              <w:rPr>
                <w:sz w:val="22"/>
                <w:szCs w:val="22"/>
                <w:lang w:eastAsia="lt-LT"/>
              </w:rPr>
              <w:br/>
              <w:t xml:space="preserve">Nr. 393 „Dėl Lietuvos Respublikos valstybės institucijų ir įstaigų veiklos tarptautinėse organizacijose aprašo patvirtinimo“ pakeitimą </w:t>
            </w:r>
            <w:r>
              <w:rPr>
                <w:color w:val="000000"/>
                <w:sz w:val="22"/>
                <w:szCs w:val="22"/>
              </w:rPr>
              <w:t>–</w:t>
            </w:r>
            <w:r>
              <w:rPr>
                <w:sz w:val="22"/>
                <w:szCs w:val="22"/>
                <w:lang w:eastAsia="lt-LT"/>
              </w:rPr>
              <w:t xml:space="preserve">  numatyti Lietuvos atstovų kandidatavimo į tarptautinių organizacijų renkamuosius organus procedūras; išanalizuoti galiojantį reglamentavimą ir parengti teisės aktų, leidžiančių veiksmingiau koordinuoti veiklą tarptautinėse organizacijose, projektus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w:t>
            </w:r>
            <w:r>
              <w:rPr>
                <w:sz w:val="22"/>
                <w:szCs w:val="22"/>
                <w:lang w:eastAsia="lt-LT"/>
              </w:rPr>
              <w:br/>
              <w:t xml:space="preserve"> 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2022 m.</w:t>
            </w:r>
            <w:r>
              <w:rPr>
                <w:sz w:val="22"/>
                <w:szCs w:val="22"/>
                <w:lang w:eastAsia="lt-LT"/>
              </w:rPr>
              <w:br/>
              <w:t xml:space="preserve"> 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color w:val="000000"/>
                <w:sz w:val="22"/>
                <w:szCs w:val="22"/>
                <w:lang w:eastAsia="lt-LT"/>
              </w:rPr>
              <w:t>VRM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Reguliacinis</w:t>
            </w:r>
          </w:p>
        </w:tc>
      </w:tr>
      <w:tr w:rsidR="001003C8">
        <w:trPr>
          <w:trHeight w:val="1389"/>
        </w:trPr>
        <w:tc>
          <w:tcPr>
            <w:tcW w:w="296" w:type="pct"/>
            <w:shd w:val="clear" w:color="auto" w:fill="D9E2F3" w:themeFill="accent1" w:themeFillTint="33"/>
            <w:vAlign w:val="center"/>
          </w:tcPr>
          <w:p w:rsidR="001003C8" w:rsidRDefault="00CA2A4A">
            <w:pPr>
              <w:ind w:right="-107"/>
              <w:rPr>
                <w:sz w:val="22"/>
                <w:szCs w:val="22"/>
              </w:rPr>
            </w:pPr>
            <w:r>
              <w:rPr>
                <w:sz w:val="22"/>
                <w:szCs w:val="22"/>
              </w:rPr>
              <w:t>12.3.</w:t>
            </w:r>
          </w:p>
        </w:tc>
        <w:tc>
          <w:tcPr>
            <w:tcW w:w="2243"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 xml:space="preserve">VYRIAUSYBĖS PROGRAMOS PROJEKTAS </w:t>
            </w:r>
            <w:r>
              <w:rPr>
                <w:color w:val="000000"/>
                <w:sz w:val="22"/>
                <w:szCs w:val="22"/>
              </w:rPr>
              <w:t>–</w:t>
            </w:r>
            <w:r>
              <w:rPr>
                <w:b/>
                <w:bCs/>
                <w:color w:val="000000"/>
                <w:sz w:val="22"/>
                <w:szCs w:val="22"/>
                <w:lang w:eastAsia="lt-LT"/>
              </w:rPr>
              <w:t xml:space="preserve"> PRIEŠAKINĖ LIETUVOS GYNYBOS LINIJA </w:t>
            </w:r>
          </w:p>
          <w:p w:rsidR="001003C8" w:rsidRDefault="00CA2A4A">
            <w:pPr>
              <w:jc w:val="both"/>
              <w:rPr>
                <w:color w:val="000000"/>
                <w:sz w:val="22"/>
                <w:szCs w:val="22"/>
              </w:rPr>
            </w:pPr>
            <w:r>
              <w:rPr>
                <w:color w:val="000000"/>
                <w:sz w:val="22"/>
                <w:szCs w:val="22"/>
              </w:rPr>
              <w:t>Toliau išvardyti veiksmai įgyvendina šias Vyriausybės programos iniciatyvas: 263.1–263.8.</w:t>
            </w:r>
          </w:p>
          <w:p w:rsidR="001003C8" w:rsidRDefault="00CA2A4A">
            <w:pPr>
              <w:jc w:val="both"/>
              <w:rPr>
                <w:sz w:val="22"/>
                <w:szCs w:val="22"/>
                <w:lang w:eastAsia="lt-LT"/>
              </w:rPr>
            </w:pPr>
            <w:r>
              <w:rPr>
                <w:color w:val="000000"/>
                <w:sz w:val="22"/>
                <w:szCs w:val="22"/>
              </w:rPr>
              <w:t xml:space="preserve">Veiksmų įgyvendinimas siejasi su šių iniciatyvų įgyvendinimu arba </w:t>
            </w:r>
            <w:r>
              <w:rPr>
                <w:color w:val="000000"/>
                <w:sz w:val="22"/>
                <w:szCs w:val="22"/>
              </w:rPr>
              <w:lastRenderedPageBreak/>
              <w:t>prisideda prie jų gyvendinimo:</w:t>
            </w:r>
            <w:r>
              <w:rPr>
                <w:b/>
                <w:bCs/>
                <w:color w:val="000000"/>
                <w:sz w:val="22"/>
                <w:szCs w:val="22"/>
              </w:rPr>
              <w:t xml:space="preserve"> </w:t>
            </w:r>
            <w:r>
              <w:rPr>
                <w:color w:val="000000"/>
                <w:sz w:val="22"/>
                <w:szCs w:val="22"/>
              </w:rPr>
              <w:t>135.3,</w:t>
            </w:r>
            <w:r>
              <w:rPr>
                <w:b/>
                <w:bCs/>
                <w:color w:val="000000"/>
                <w:sz w:val="22"/>
                <w:szCs w:val="22"/>
              </w:rPr>
              <w:t xml:space="preserve"> </w:t>
            </w:r>
            <w:r>
              <w:rPr>
                <w:color w:val="000000"/>
                <w:sz w:val="22"/>
                <w:szCs w:val="22"/>
              </w:rPr>
              <w:t>246.1, 246.2,</w:t>
            </w:r>
            <w:r>
              <w:rPr>
                <w:b/>
                <w:bCs/>
                <w:color w:val="000000"/>
                <w:sz w:val="22"/>
                <w:szCs w:val="22"/>
              </w:rPr>
              <w:t xml:space="preserve"> </w:t>
            </w:r>
            <w:r>
              <w:rPr>
                <w:sz w:val="22"/>
                <w:szCs w:val="22"/>
                <w:lang w:eastAsia="lt-LT"/>
              </w:rPr>
              <w:t>257.2</w:t>
            </w:r>
          </w:p>
        </w:tc>
        <w:tc>
          <w:tcPr>
            <w:tcW w:w="398" w:type="pct"/>
            <w:shd w:val="clear" w:color="auto" w:fill="D9E2F3" w:themeFill="accent1" w:themeFillTint="33"/>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D9E2F3" w:themeFill="accent1" w:themeFillTint="33"/>
            <w:vAlign w:val="center"/>
          </w:tcPr>
          <w:p w:rsidR="001003C8" w:rsidRDefault="001003C8">
            <w:pPr>
              <w:jc w:val="center"/>
              <w:rPr>
                <w:b/>
                <w:bCs/>
                <w:sz w:val="22"/>
                <w:szCs w:val="22"/>
                <w:lang w:eastAsia="lt-LT"/>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12.3.1.</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Plėtojant ir gilinant strateginę partnerystę su JAV, užtikrinti ilgalaikį bendradarbiavimą ir parlamentinės diplomatijos skatinimą, stiprinti bendradarbiavimą su atskiromis JAV valstijomis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2024 m.</w:t>
            </w:r>
            <w:r>
              <w:rPr>
                <w:sz w:val="22"/>
                <w:szCs w:val="22"/>
                <w:lang w:eastAsia="lt-LT"/>
              </w:rPr>
              <w:b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KAM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12.3.2.</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Organizuoti NATO viršūnių susitikimą Vilniuje 2022 / 2023 m., sutelkti Lietuvos institucijų pastangas siekiant palankaus Šiaurės Atlanto Tarybos (NAC) sprendimo, stiprinti dalyvavimą Lietuvai svarbiais NATO veiklos klausimais</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2023 m.</w:t>
            </w:r>
            <w:r>
              <w:rPr>
                <w:sz w:val="22"/>
                <w:szCs w:val="22"/>
                <w:lang w:eastAsia="lt-LT"/>
              </w:rPr>
              <w:br/>
              <w:t>IV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KAM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12.3.3.</w:t>
            </w:r>
          </w:p>
        </w:tc>
        <w:tc>
          <w:tcPr>
            <w:tcW w:w="2243" w:type="pct"/>
            <w:shd w:val="clear" w:color="auto" w:fill="FFFFFF" w:themeFill="background1"/>
            <w:vAlign w:val="center"/>
          </w:tcPr>
          <w:p w:rsidR="001003C8" w:rsidRDefault="00CA2A4A">
            <w:pPr>
              <w:jc w:val="both"/>
              <w:rPr>
                <w:b/>
                <w:bCs/>
                <w:color w:val="000000"/>
                <w:sz w:val="22"/>
                <w:szCs w:val="22"/>
                <w:lang w:eastAsia="lt-LT"/>
              </w:rPr>
            </w:pPr>
            <w:r>
              <w:rPr>
                <w:sz w:val="22"/>
                <w:szCs w:val="22"/>
                <w:lang w:eastAsia="lt-LT"/>
              </w:rPr>
              <w:t xml:space="preserve">Plėtoti transatlantinį energetinį dialogą (Transatlantinio energetinio bendradarbiavimo partnerystę (P-TEC), Baltijos šalių ir JAV (3+1) energetikos dialogą, Trijų jūrų iniciatyvą), stiprinti projektinį bendradarbiavimą su JAV analitiniais centrais energetinio saugumo srityje                                                                      </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12.3.4.</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Stiprinti </w:t>
            </w:r>
            <w:r>
              <w:rPr>
                <w:sz w:val="22"/>
                <w:szCs w:val="22"/>
              </w:rPr>
              <w:t>strateginę partnerystę su Lenkija</w:t>
            </w:r>
            <w:r>
              <w:rPr>
                <w:szCs w:val="22"/>
              </w:rPr>
              <w:t xml:space="preserve">, </w:t>
            </w:r>
            <w:r>
              <w:rPr>
                <w:sz w:val="22"/>
                <w:szCs w:val="22"/>
              </w:rPr>
              <w:t>aktyvinant gausias dvišalio bendradarbiavimo priemones</w:t>
            </w:r>
            <w:r>
              <w:rPr>
                <w:sz w:val="22"/>
                <w:szCs w:val="22"/>
                <w:lang w:eastAsia="lt-LT"/>
              </w:rPr>
              <w:t xml:space="preserve">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sz w:val="22"/>
                <w:szCs w:val="22"/>
                <w:lang w:eastAsia="lt-LT"/>
              </w:rPr>
            </w:pPr>
            <w:r>
              <w:rPr>
                <w:sz w:val="22"/>
                <w:szCs w:val="22"/>
                <w:lang w:eastAsia="lt-LT"/>
              </w:rPr>
              <w:t>KAM, VRM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12.3.5.</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Sukurti strateginę partnerystę su Jungtine Karalyste, skatinti regioninį bendradarbiavimą su ja, naudojantis Šiaurės šalių ir Baltijos valstybių (NB8+JK) bei trijų Baltijos valstybių (3BV+JK) bendradarbiavimu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12.3.6.</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ES prekybos politikos priemonėmis stiprinti Lietuvos gamintojų konkurencingumą ir gerinti Lietuvos eksporto įvairinimo sąlygas trečiųjų šalių rinkose, taip pat supažindinti Lietuvos gamintojus su atsiveriančiomis naujomis galimybėmis trečiųjų šalių rinkose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EIM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12.3.7.</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Stiprinti dvišalį politinį dialogą ir abipusiškai naudingas partnerystes su bendramintėmis Indijos ir Ramiojo vandenyno regiono, Artimųjų Rytų ir Afrikos šalimis, aktyviai dalyvauti rengiant ES regioninio bendradarbiavimo su atitinkamais regionais strateginius dokumentus ir juos įgyvendinant Lietuvai palankiomis sąlygomis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hanging="51"/>
              <w:rPr>
                <w:sz w:val="22"/>
                <w:szCs w:val="22"/>
              </w:rPr>
            </w:pPr>
            <w:r>
              <w:rPr>
                <w:sz w:val="22"/>
                <w:szCs w:val="22"/>
              </w:rPr>
              <w:t>12.3.8.</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Priimti sprendimus dėl diplomatinio tinklo plėtros, daugiau dėmesio skiriant Rytų Azijos regionui ir darbui su diaspora</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r>
              <w:rPr>
                <w:sz w:val="22"/>
                <w:szCs w:val="22"/>
                <w:lang w:eastAsia="lt-LT"/>
              </w:rPr>
              <w:br/>
              <w:t>IV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sz w:val="22"/>
                <w:szCs w:val="22"/>
                <w:lang w:eastAsia="lt-LT"/>
              </w:rPr>
            </w:pPr>
            <w:r>
              <w:rPr>
                <w:color w:val="000000"/>
                <w:sz w:val="22"/>
                <w:szCs w:val="22"/>
                <w:lang w:eastAsia="lt-LT"/>
              </w:rPr>
              <w:t>–</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Analitinis</w:t>
            </w:r>
          </w:p>
        </w:tc>
      </w:tr>
      <w:tr w:rsidR="001003C8">
        <w:trPr>
          <w:trHeight w:val="164"/>
        </w:trPr>
        <w:tc>
          <w:tcPr>
            <w:tcW w:w="296" w:type="pct"/>
            <w:shd w:val="clear" w:color="auto" w:fill="FFFFFF" w:themeFill="background1"/>
            <w:vAlign w:val="center"/>
          </w:tcPr>
          <w:p w:rsidR="001003C8" w:rsidRDefault="00CA2A4A">
            <w:pPr>
              <w:ind w:right="-107" w:hanging="108"/>
              <w:rPr>
                <w:sz w:val="22"/>
                <w:szCs w:val="22"/>
              </w:rPr>
            </w:pPr>
            <w:r>
              <w:rPr>
                <w:sz w:val="22"/>
                <w:szCs w:val="22"/>
              </w:rPr>
              <w:lastRenderedPageBreak/>
              <w:t>12.3.9.</w:t>
            </w:r>
          </w:p>
        </w:tc>
        <w:tc>
          <w:tcPr>
            <w:tcW w:w="2243" w:type="pct"/>
            <w:shd w:val="clear" w:color="auto" w:fill="auto"/>
            <w:vAlign w:val="center"/>
          </w:tcPr>
          <w:p w:rsidR="001003C8" w:rsidRDefault="00CA2A4A">
            <w:pPr>
              <w:jc w:val="both"/>
              <w:rPr>
                <w:color w:val="000000"/>
                <w:sz w:val="22"/>
                <w:szCs w:val="22"/>
                <w:lang w:eastAsia="lt-LT"/>
              </w:rPr>
            </w:pPr>
            <w:r>
              <w:rPr>
                <w:color w:val="000000"/>
                <w:sz w:val="22"/>
                <w:szCs w:val="22"/>
              </w:rPr>
              <w:t>Koordinuojant su Ekonomikos ir inovacijų ministerija ir kitomis ministerijomis, priimti ir įgyvendinti Vyriausybės sprendimą dėl ekonominio atstovavimo tinklo efektyvinimo ir stiprinimo krypčių ir priemonių, derinant įvairias atstovavimo formas visapusiškai panaudoti Ekonominės diplomatijos tarybos potencialą</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sz w:val="22"/>
                <w:szCs w:val="22"/>
                <w:lang w:eastAsia="lt-LT"/>
              </w:rPr>
            </w:pPr>
            <w:r>
              <w:rPr>
                <w:sz w:val="22"/>
                <w:szCs w:val="22"/>
                <w:lang w:eastAsia="lt-LT"/>
              </w:rPr>
              <w:t>EIM, SM,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hanging="108"/>
              <w:rPr>
                <w:sz w:val="22"/>
                <w:szCs w:val="22"/>
              </w:rPr>
            </w:pPr>
            <w:r>
              <w:rPr>
                <w:sz w:val="22"/>
                <w:szCs w:val="22"/>
              </w:rPr>
              <w:t>12.3.10.</w:t>
            </w:r>
          </w:p>
        </w:tc>
        <w:tc>
          <w:tcPr>
            <w:tcW w:w="2243" w:type="pct"/>
            <w:shd w:val="clear" w:color="auto" w:fill="FFFFFF" w:themeFill="background1"/>
            <w:vAlign w:val="center"/>
          </w:tcPr>
          <w:p w:rsidR="001003C8" w:rsidRDefault="00CA2A4A">
            <w:pPr>
              <w:jc w:val="both"/>
              <w:rPr>
                <w:color w:val="000000"/>
                <w:sz w:val="22"/>
                <w:szCs w:val="22"/>
                <w:lang w:eastAsia="lt-LT"/>
              </w:rPr>
            </w:pPr>
            <w:r>
              <w:rPr>
                <w:color w:val="000000"/>
                <w:sz w:val="22"/>
                <w:szCs w:val="22"/>
                <w:lang w:eastAsia="lt-LT"/>
              </w:rPr>
              <w:t>Siekiant gerinti ekonominių funkcijų atlikimo kokybę ir stiprinti ekonominės diplomatijos pajėgumus, koordinuojant su Užsienio reikalų ministerija, nuosekliai tobulinti diplomatų ir specialiųjų atašė,  atliekančių dvišales ekonomines funkcijas, kvalifikaciją, parengti mokymų programas ir organizuoti mokymus</w:t>
            </w:r>
          </w:p>
        </w:tc>
        <w:tc>
          <w:tcPr>
            <w:tcW w:w="398" w:type="pct"/>
            <w:shd w:val="clear" w:color="auto" w:fill="FFFFFF" w:themeFill="background1"/>
            <w:vAlign w:val="center"/>
          </w:tcPr>
          <w:p w:rsidR="001003C8" w:rsidRDefault="00CA2A4A">
            <w:pPr>
              <w:jc w:val="center"/>
              <w:rPr>
                <w:sz w:val="22"/>
                <w:szCs w:val="22"/>
              </w:rPr>
            </w:pPr>
            <w:r>
              <w:rPr>
                <w:sz w:val="22"/>
                <w:szCs w:val="22"/>
              </w:rPr>
              <w:t xml:space="preserve">2022 m. </w:t>
            </w:r>
            <w:r>
              <w:rPr>
                <w:sz w:val="22"/>
                <w:szCs w:val="22"/>
              </w:rPr>
              <w:br/>
              <w:t>I ketv.</w:t>
            </w:r>
          </w:p>
        </w:tc>
        <w:tc>
          <w:tcPr>
            <w:tcW w:w="441" w:type="pct"/>
            <w:shd w:val="clear" w:color="auto" w:fill="FFFFFF" w:themeFill="background1"/>
            <w:vAlign w:val="center"/>
          </w:tcPr>
          <w:p w:rsidR="001003C8" w:rsidRDefault="00CA2A4A">
            <w:pPr>
              <w:jc w:val="center"/>
              <w:rPr>
                <w:sz w:val="22"/>
                <w:szCs w:val="22"/>
              </w:rPr>
            </w:pPr>
            <w:r>
              <w:rPr>
                <w:sz w:val="22"/>
                <w:szCs w:val="22"/>
              </w:rPr>
              <w:t xml:space="preserve">2022 m. </w:t>
            </w:r>
            <w:r>
              <w:rPr>
                <w:sz w:val="22"/>
                <w:szCs w:val="22"/>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EIM</w:t>
            </w:r>
          </w:p>
        </w:tc>
        <w:tc>
          <w:tcPr>
            <w:tcW w:w="594" w:type="pct"/>
            <w:shd w:val="clear" w:color="auto" w:fill="FFFFFF" w:themeFill="background1"/>
            <w:vAlign w:val="center"/>
          </w:tcPr>
          <w:p w:rsidR="001003C8" w:rsidRDefault="00CA2A4A">
            <w:pPr>
              <w:jc w:val="center"/>
              <w:rPr>
                <w:sz w:val="22"/>
                <w:szCs w:val="22"/>
                <w:lang w:eastAsia="lt-LT"/>
              </w:rPr>
            </w:pPr>
            <w:r>
              <w:rPr>
                <w:sz w:val="22"/>
                <w:szCs w:val="22"/>
                <w:lang w:eastAsia="lt-LT"/>
              </w:rPr>
              <w:t>URM, SM,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hanging="108"/>
              <w:rPr>
                <w:sz w:val="22"/>
                <w:szCs w:val="22"/>
              </w:rPr>
            </w:pPr>
            <w:r>
              <w:rPr>
                <w:sz w:val="22"/>
                <w:szCs w:val="22"/>
              </w:rPr>
              <w:t>12.3.11.</w:t>
            </w:r>
          </w:p>
        </w:tc>
        <w:tc>
          <w:tcPr>
            <w:tcW w:w="2243" w:type="pct"/>
            <w:shd w:val="clear" w:color="auto" w:fill="FFFFFF" w:themeFill="background1"/>
            <w:vAlign w:val="center"/>
          </w:tcPr>
          <w:p w:rsidR="001003C8" w:rsidRDefault="00CA2A4A">
            <w:pPr>
              <w:jc w:val="both"/>
              <w:rPr>
                <w:color w:val="000000"/>
                <w:sz w:val="22"/>
                <w:szCs w:val="22"/>
                <w:lang w:eastAsia="lt-LT"/>
              </w:rPr>
            </w:pPr>
            <w:r>
              <w:rPr>
                <w:color w:val="000000"/>
                <w:sz w:val="22"/>
                <w:szCs w:val="22"/>
                <w:lang w:eastAsia="lt-LT"/>
              </w:rPr>
              <w:t>Koordinuojant su Užsienio reikalų ministerija ir kitomis ministerijomis, peržiūrėti specializuoto ekonominio atstovavimo tinklo veiklą (specialieji atašė, VL, IL, KL, MITA atstovai, konsultantai), parengti ir priimti Vyriausybės sprendimą dėl specializuoto ekonominio atstovavimo tinklo plėtros ir jo stiprinimo</w:t>
            </w:r>
          </w:p>
        </w:tc>
        <w:tc>
          <w:tcPr>
            <w:tcW w:w="398" w:type="pct"/>
            <w:shd w:val="clear" w:color="auto" w:fill="FFFFFF" w:themeFill="background1"/>
            <w:vAlign w:val="center"/>
          </w:tcPr>
          <w:p w:rsidR="001003C8" w:rsidRDefault="00CA2A4A">
            <w:pPr>
              <w:jc w:val="center"/>
              <w:rPr>
                <w:sz w:val="22"/>
                <w:szCs w:val="22"/>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EIM</w:t>
            </w:r>
          </w:p>
        </w:tc>
        <w:tc>
          <w:tcPr>
            <w:tcW w:w="594" w:type="pct"/>
            <w:shd w:val="clear" w:color="auto" w:fill="FFFFFF" w:themeFill="background1"/>
            <w:vAlign w:val="center"/>
          </w:tcPr>
          <w:p w:rsidR="001003C8" w:rsidRDefault="00CA2A4A">
            <w:pPr>
              <w:jc w:val="center"/>
              <w:rPr>
                <w:b/>
                <w:bCs/>
                <w:sz w:val="22"/>
                <w:szCs w:val="22"/>
                <w:lang w:eastAsia="lt-LT"/>
              </w:rPr>
            </w:pPr>
            <w:r>
              <w:rPr>
                <w:sz w:val="22"/>
                <w:szCs w:val="22"/>
                <w:lang w:eastAsia="lt-LT"/>
              </w:rPr>
              <w:t>URM, SM,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rPr>
              <w:t>Investicinis</w:t>
            </w:r>
          </w:p>
        </w:tc>
      </w:tr>
      <w:tr w:rsidR="001003C8">
        <w:trPr>
          <w:trHeight w:val="164"/>
        </w:trPr>
        <w:tc>
          <w:tcPr>
            <w:tcW w:w="296" w:type="pct"/>
            <w:shd w:val="clear" w:color="auto" w:fill="FFFFFF" w:themeFill="background1"/>
            <w:vAlign w:val="center"/>
          </w:tcPr>
          <w:p w:rsidR="001003C8" w:rsidRDefault="00CA2A4A">
            <w:pPr>
              <w:ind w:right="-107" w:hanging="108"/>
              <w:rPr>
                <w:sz w:val="22"/>
                <w:szCs w:val="22"/>
              </w:rPr>
            </w:pPr>
            <w:r>
              <w:rPr>
                <w:sz w:val="22"/>
                <w:szCs w:val="22"/>
              </w:rPr>
              <w:t>12.3.12.</w:t>
            </w:r>
          </w:p>
        </w:tc>
        <w:tc>
          <w:tcPr>
            <w:tcW w:w="2243" w:type="pct"/>
            <w:shd w:val="clear" w:color="auto" w:fill="FFFFFF" w:themeFill="background1"/>
            <w:vAlign w:val="center"/>
          </w:tcPr>
          <w:p w:rsidR="001003C8" w:rsidRDefault="00CA2A4A">
            <w:pPr>
              <w:jc w:val="both"/>
              <w:rPr>
                <w:color w:val="000000"/>
                <w:sz w:val="22"/>
                <w:szCs w:val="22"/>
                <w:lang w:eastAsia="lt-LT"/>
              </w:rPr>
            </w:pPr>
            <w:r>
              <w:rPr>
                <w:color w:val="000000"/>
                <w:sz w:val="22"/>
                <w:szCs w:val="22"/>
                <w:lang w:eastAsia="lt-LT"/>
              </w:rPr>
              <w:t>Ekonominio atstovavimo tinklo dalyviams užtikrinti prieigas prie tarptautinių įmonių kontaktų duomenų bazių</w:t>
            </w:r>
          </w:p>
        </w:tc>
        <w:tc>
          <w:tcPr>
            <w:tcW w:w="398" w:type="pct"/>
            <w:shd w:val="clear" w:color="auto" w:fill="FFFFFF" w:themeFill="background1"/>
            <w:vAlign w:val="center"/>
          </w:tcPr>
          <w:p w:rsidR="001003C8" w:rsidRDefault="00CA2A4A">
            <w:pPr>
              <w:jc w:val="center"/>
              <w:rPr>
                <w:sz w:val="22"/>
                <w:szCs w:val="22"/>
              </w:rPr>
            </w:pPr>
            <w:r>
              <w:rPr>
                <w:sz w:val="22"/>
                <w:szCs w:val="22"/>
              </w:rPr>
              <w:t>2022 m.</w:t>
            </w:r>
            <w:r>
              <w:rPr>
                <w:sz w:val="22"/>
                <w:szCs w:val="22"/>
              </w:rPr>
              <w:br/>
              <w:t>I ketv.</w:t>
            </w:r>
          </w:p>
        </w:tc>
        <w:tc>
          <w:tcPr>
            <w:tcW w:w="441" w:type="pct"/>
            <w:shd w:val="clear" w:color="auto" w:fill="FFFFFF" w:themeFill="background1"/>
            <w:vAlign w:val="center"/>
          </w:tcPr>
          <w:p w:rsidR="001003C8" w:rsidRDefault="00CA2A4A">
            <w:pPr>
              <w:jc w:val="center"/>
              <w:rPr>
                <w:sz w:val="22"/>
                <w:szCs w:val="22"/>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EIM</w:t>
            </w:r>
          </w:p>
        </w:tc>
        <w:tc>
          <w:tcPr>
            <w:tcW w:w="594" w:type="pct"/>
            <w:shd w:val="clear" w:color="auto" w:fill="FFFFFF" w:themeFill="background1"/>
            <w:vAlign w:val="center"/>
          </w:tcPr>
          <w:p w:rsidR="001003C8" w:rsidRDefault="00CA2A4A">
            <w:pPr>
              <w:jc w:val="center"/>
              <w:rPr>
                <w:sz w:val="22"/>
                <w:szCs w:val="22"/>
                <w:lang w:eastAsia="lt-LT"/>
              </w:rPr>
            </w:pPr>
            <w:r>
              <w:rPr>
                <w:sz w:val="22"/>
                <w:szCs w:val="22"/>
                <w:lang w:eastAsia="lt-LT"/>
              </w:rPr>
              <w:t>URM, SM,  ŽŪM</w:t>
            </w:r>
          </w:p>
        </w:tc>
        <w:tc>
          <w:tcPr>
            <w:tcW w:w="535" w:type="pct"/>
            <w:shd w:val="clear" w:color="auto" w:fill="FFFFFF" w:themeFill="background1"/>
            <w:vAlign w:val="center"/>
          </w:tcPr>
          <w:p w:rsidR="001003C8" w:rsidRDefault="00CA2A4A">
            <w:pPr>
              <w:ind w:left="-77" w:right="-146" w:firstLine="77"/>
              <w:jc w:val="center"/>
              <w:rPr>
                <w:sz w:val="22"/>
                <w:szCs w:val="22"/>
              </w:rPr>
            </w:pPr>
            <w:r>
              <w:rPr>
                <w:sz w:val="22"/>
                <w:szCs w:val="22"/>
                <w:lang w:eastAsia="lt-LT"/>
              </w:rPr>
              <w:t>Investicinis</w:t>
            </w:r>
          </w:p>
        </w:tc>
      </w:tr>
      <w:tr w:rsidR="001003C8">
        <w:trPr>
          <w:trHeight w:val="491"/>
        </w:trPr>
        <w:tc>
          <w:tcPr>
            <w:tcW w:w="296" w:type="pct"/>
            <w:shd w:val="clear" w:color="auto" w:fill="D9E2F3" w:themeFill="accent1" w:themeFillTint="33"/>
            <w:vAlign w:val="center"/>
          </w:tcPr>
          <w:p w:rsidR="001003C8" w:rsidRDefault="00CA2A4A">
            <w:pPr>
              <w:ind w:right="-107"/>
              <w:rPr>
                <w:sz w:val="22"/>
                <w:szCs w:val="22"/>
              </w:rPr>
            </w:pPr>
            <w:r>
              <w:rPr>
                <w:sz w:val="22"/>
                <w:szCs w:val="22"/>
              </w:rPr>
              <w:t xml:space="preserve">12.4. </w:t>
            </w:r>
          </w:p>
        </w:tc>
        <w:tc>
          <w:tcPr>
            <w:tcW w:w="2243"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VYRIAUSYBĖS PROGRAMOS PROJEKTAS – „ŠVELNIOJI GALIA“ – POLITINĖS GALIOS MULTIPLIKATORIUS</w:t>
            </w:r>
          </w:p>
        </w:tc>
        <w:tc>
          <w:tcPr>
            <w:tcW w:w="398" w:type="pct"/>
            <w:shd w:val="clear" w:color="auto" w:fill="D9E2F3" w:themeFill="accent1" w:themeFillTint="33"/>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D9E2F3" w:themeFill="accent1" w:themeFillTint="33"/>
            <w:vAlign w:val="center"/>
          </w:tcPr>
          <w:p w:rsidR="001003C8" w:rsidRDefault="001003C8">
            <w:pPr>
              <w:jc w:val="center"/>
              <w:rPr>
                <w:b/>
                <w:bCs/>
                <w:sz w:val="22"/>
                <w:szCs w:val="22"/>
                <w:lang w:eastAsia="lt-LT"/>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164"/>
        </w:trPr>
        <w:tc>
          <w:tcPr>
            <w:tcW w:w="296" w:type="pct"/>
            <w:shd w:val="clear" w:color="auto" w:fill="D9E2F3" w:themeFill="accent1" w:themeFillTint="33"/>
            <w:vAlign w:val="center"/>
          </w:tcPr>
          <w:p w:rsidR="001003C8" w:rsidRDefault="001003C8">
            <w:pPr>
              <w:ind w:right="-107"/>
              <w:rPr>
                <w:sz w:val="22"/>
                <w:szCs w:val="22"/>
              </w:rPr>
            </w:pPr>
          </w:p>
        </w:tc>
        <w:tc>
          <w:tcPr>
            <w:tcW w:w="2243" w:type="pct"/>
            <w:shd w:val="clear" w:color="auto" w:fill="D9E2F3" w:themeFill="accent1" w:themeFillTint="33"/>
            <w:vAlign w:val="center"/>
          </w:tcPr>
          <w:p w:rsidR="001003C8" w:rsidRDefault="00CA2A4A">
            <w:pPr>
              <w:jc w:val="both"/>
              <w:rPr>
                <w:color w:val="000000"/>
                <w:sz w:val="22"/>
                <w:szCs w:val="22"/>
              </w:rPr>
            </w:pPr>
            <w:r>
              <w:rPr>
                <w:color w:val="000000"/>
                <w:sz w:val="22"/>
                <w:szCs w:val="22"/>
              </w:rPr>
              <w:t>Toliau išvardyti veiksmai įgyvendina šias Vyriausybės programos iniciatyvas: 265.1–265.5.</w:t>
            </w:r>
          </w:p>
          <w:p w:rsidR="001003C8" w:rsidRDefault="00CA2A4A">
            <w:pPr>
              <w:jc w:val="both"/>
              <w:rPr>
                <w:color w:val="000000"/>
                <w:sz w:val="22"/>
                <w:szCs w:val="22"/>
              </w:rPr>
            </w:pPr>
            <w:r>
              <w:rPr>
                <w:color w:val="000000"/>
                <w:sz w:val="22"/>
                <w:szCs w:val="22"/>
              </w:rPr>
              <w:t>Veiksmų įgyvendinimas siejasi su šių iniciatyvų įgyvendinimu arba prisideda prie jų įgyvendinimo: 80.1, 80.3, 80.4, 80.5, 134, 135.2, 135.3, 155.3</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1" w:type="pct"/>
            <w:shd w:val="clear" w:color="auto" w:fill="D9E2F3" w:themeFill="accent1" w:themeFillTint="33"/>
            <w:vAlign w:val="center"/>
          </w:tcPr>
          <w:p w:rsidR="001003C8" w:rsidRDefault="001003C8">
            <w:pPr>
              <w:jc w:val="center"/>
              <w:rPr>
                <w:sz w:val="22"/>
                <w:szCs w:val="22"/>
                <w:lang w:eastAsia="lt-LT"/>
              </w:rPr>
            </w:pPr>
          </w:p>
        </w:tc>
        <w:tc>
          <w:tcPr>
            <w:tcW w:w="493" w:type="pct"/>
            <w:shd w:val="clear" w:color="auto" w:fill="D9E2F3" w:themeFill="accent1" w:themeFillTint="33"/>
            <w:vAlign w:val="center"/>
          </w:tcPr>
          <w:p w:rsidR="001003C8" w:rsidRDefault="001003C8">
            <w:pPr>
              <w:jc w:val="center"/>
              <w:rPr>
                <w:sz w:val="22"/>
                <w:szCs w:val="22"/>
                <w:lang w:eastAsia="lt-LT"/>
              </w:rPr>
            </w:pPr>
          </w:p>
        </w:tc>
        <w:tc>
          <w:tcPr>
            <w:tcW w:w="594" w:type="pct"/>
            <w:shd w:val="clear" w:color="auto" w:fill="D9E2F3" w:themeFill="accent1" w:themeFillTint="33"/>
            <w:vAlign w:val="center"/>
          </w:tcPr>
          <w:p w:rsidR="001003C8" w:rsidRDefault="001003C8">
            <w:pPr>
              <w:jc w:val="center"/>
              <w:rPr>
                <w:color w:val="000000"/>
                <w:sz w:val="22"/>
                <w:szCs w:val="22"/>
                <w:lang w:eastAsia="lt-LT"/>
              </w:rPr>
            </w:pPr>
          </w:p>
        </w:tc>
        <w:tc>
          <w:tcPr>
            <w:tcW w:w="535" w:type="pct"/>
            <w:shd w:val="clear" w:color="auto" w:fill="D9E2F3" w:themeFill="accent1" w:themeFillTint="33"/>
            <w:vAlign w:val="center"/>
          </w:tcPr>
          <w:p w:rsidR="001003C8" w:rsidRDefault="001003C8">
            <w:pPr>
              <w:ind w:left="-77" w:right="-146" w:firstLine="77"/>
              <w:jc w:val="center"/>
              <w:rPr>
                <w:sz w:val="22"/>
                <w:szCs w:val="22"/>
                <w:lang w:eastAsia="lt-LT"/>
              </w:rPr>
            </w:pP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 xml:space="preserve">12.4.1. </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Veikiant tarptautinėse koalicijose, bendradarbiaujant su ES institucijomis, tarptautinėmis organizacijomis ir remiantis Lietuvos pristatymo užsienyje 2020</w:t>
            </w:r>
            <w:r>
              <w:rPr>
                <w:color w:val="000000"/>
                <w:sz w:val="22"/>
                <w:szCs w:val="22"/>
              </w:rPr>
              <w:t>–</w:t>
            </w:r>
            <w:r>
              <w:rPr>
                <w:sz w:val="22"/>
                <w:szCs w:val="22"/>
                <w:lang w:eastAsia="lt-LT"/>
              </w:rPr>
              <w:t>2030 m. strategija, įgyvendinti bendrus tyrimus, informacines  kampanijas ir kultūrinės diplomatijos priemones, laisvės kovų ir tremčių, Holokausto temomis</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2024 m.</w:t>
            </w:r>
            <w:r>
              <w:rPr>
                <w:sz w:val="22"/>
                <w:szCs w:val="22"/>
                <w:lang w:eastAsia="lt-LT"/>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LRVK, KAM, ŠMSM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12.4.2.</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Spartinti užsienyje esančio Lietuvos ir tarptautinei visuomenei reikšmingo kultūros ir tautinio paveldo, taip pat ir išvežto okupacijos metu, identifikaciją, jį sisteminti, skaitmenizuoti, kartu su kitomis institucijomis nustatyti prioritetinius paveldo išsaugojimo projektus ir, </w:t>
            </w:r>
            <w:r>
              <w:rPr>
                <w:sz w:val="22"/>
                <w:szCs w:val="22"/>
                <w:lang w:eastAsia="lt-LT"/>
              </w:rPr>
              <w:lastRenderedPageBreak/>
              <w:t>bendradarbiaujant su kitomis valstybėmis ir organizacijomis, siekti jo apsaugos ir grąžinimo</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lastRenderedPageBreak/>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r>
              <w:rPr>
                <w:sz w:val="22"/>
                <w:szCs w:val="22"/>
                <w:lang w:eastAsia="lt-LT"/>
              </w:rPr>
              <w:br/>
              <w:t>IV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LRVK, KAM, ŠMSM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color w:val="000000"/>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12.4.3.</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Kartu su kitomis Lietuvos institucijomis sustiprinti Tarptautinės  komisijos nacių ir sovietinio okupacinių režimų nusikaltimams Lietuvoje įvertinti vaidmenį</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2022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LRVK, KAM, ŠMSM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color w:val="000000"/>
                <w:sz w:val="22"/>
                <w:szCs w:val="22"/>
                <w:lang w:eastAsia="lt-LT"/>
              </w:rPr>
              <w:t>Analitinis (N)</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12.4.4.</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Bendradarbiaujant su Lietuvos institucijomis ir akademine bendruomene, įkurti muziejus, skirtus sovietų okupacijai ir Holokaustui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2022 m.</w:t>
            </w:r>
            <w:r>
              <w:rPr>
                <w:sz w:val="22"/>
                <w:szCs w:val="22"/>
                <w:lang w:eastAsia="lt-LT"/>
              </w:rPr>
              <w:br/>
              <w:t xml:space="preserve"> 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r>
              <w:rPr>
                <w:sz w:val="22"/>
                <w:szCs w:val="22"/>
                <w:lang w:eastAsia="lt-LT"/>
              </w:rPr>
              <w:br/>
              <w:t>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LRVK, KAM, ŠMSM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Analitinis (N)</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12.4.5.</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Įgyvendinti komunikacijos kampanijas, siekiant informuoti Vakarų sąjungininkus ir Rytų partnerius, taip pat Rusijos visuomenę apie Lietuvos vaidmenį stiprinant demokratines vertybes regione, Rytų partnerystės politiką ir jos naudą visam regionui ir ES, Lietuvos vystomojo bendradarbiavimo politiką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KAM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12.4.6.</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Stiprinti šalies reputaciją tikslinėse užsienio šalyse, įgyvendinant Šalies pristatymo užsienyje 2020</w:t>
            </w:r>
            <w:r>
              <w:rPr>
                <w:color w:val="000000"/>
                <w:sz w:val="22"/>
                <w:szCs w:val="22"/>
              </w:rPr>
              <w:t>–</w:t>
            </w:r>
            <w:r>
              <w:rPr>
                <w:sz w:val="22"/>
                <w:szCs w:val="22"/>
                <w:lang w:eastAsia="lt-LT"/>
              </w:rPr>
              <w:t xml:space="preserve">2030 m. strategiją, pristatyti Lietuvą kaip atvirą kurti kartu globalius sprendimus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2024 m. </w:t>
            </w:r>
            <w:r>
              <w:rPr>
                <w:sz w:val="22"/>
                <w:szCs w:val="22"/>
                <w:lang w:eastAsia="lt-LT"/>
              </w:rPr>
              <w:br/>
              <w:t>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LRVK</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KM, EIM, ŠMSM, AM, URM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r>
              <w:rPr>
                <w:sz w:val="22"/>
                <w:szCs w:val="22"/>
                <w:lang w:eastAsia="lt-LT"/>
              </w:rPr>
              <w:br/>
              <w:t>(RP)</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12.4.7.</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Pristatyti Lietuvą kaip inovatyvią darnaus vystymosi ir žaliųjų technologijų valstybę strategiškai ir geopolitiškai svarbiose pasaulio rinkose </w:t>
            </w:r>
            <w:r>
              <w:rPr>
                <w:color w:val="000000"/>
                <w:sz w:val="22"/>
                <w:szCs w:val="22"/>
              </w:rPr>
              <w:t>–</w:t>
            </w:r>
            <w:r>
              <w:rPr>
                <w:sz w:val="22"/>
                <w:szCs w:val="22"/>
                <w:lang w:eastAsia="lt-LT"/>
              </w:rPr>
              <w:t xml:space="preserve"> dalyvauti pasaulinėje EXPO parodoje „Jungdami protus – kuriame ateitį: darnumas, mobilumas, galimybės</w:t>
            </w:r>
            <w:r>
              <w:rPr>
                <w:szCs w:val="24"/>
              </w:rPr>
              <w:t xml:space="preserve">“ </w:t>
            </w:r>
            <w:r>
              <w:rPr>
                <w:sz w:val="22"/>
                <w:szCs w:val="22"/>
                <w:lang w:eastAsia="lt-LT"/>
              </w:rPr>
              <w:t>Dubajuje ir rengiantis kitoms pasaulinėms EXPO parodoms, skirtoms JT Darnaus vystymo tikslams įgyvendinti ir valstybės įvaizdžiui pasaulyje įtvirtinti</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2024  m. III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AM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LRVK, EIM, KM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Investicinis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12.4.8.</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Aktyviai dalyvauti kuriant ES anglies dioksido ribų reguliavimo mechanizmą (angl. </w:t>
            </w:r>
            <w:r>
              <w:rPr>
                <w:i/>
                <w:iCs/>
                <w:sz w:val="22"/>
                <w:szCs w:val="22"/>
                <w:lang w:eastAsia="lt-LT"/>
              </w:rPr>
              <w:t>a carbon border adjustment mechanism</w:t>
            </w:r>
            <w:r>
              <w:rPr>
                <w:sz w:val="22"/>
                <w:szCs w:val="22"/>
                <w:lang w:eastAsia="lt-LT"/>
              </w:rPr>
              <w:t>), siekiant užtikrinti vienodas konkurencines sąlygas Lietuvos verslui trečiųjų šalių atžvilgiu, remiantis Europos Komisijos parengtu anglies dioksido nutekėjimo rizikos sektorių ir pasektorių sąrašu. Siekti, kad šis mechanizmas  būtų taikomas chemijos, trąšų, cemento, plastiko (PET), energetikos pramonės sektoriuose</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p>
          <w:p w:rsidR="001003C8" w:rsidRDefault="00CA2A4A">
            <w:pPr>
              <w:jc w:val="center"/>
              <w:rPr>
                <w:sz w:val="22"/>
                <w:szCs w:val="22"/>
                <w:lang w:eastAsia="lt-LT"/>
              </w:rPr>
            </w:pPr>
            <w:r>
              <w:rPr>
                <w:sz w:val="22"/>
                <w:szCs w:val="22"/>
                <w:lang w:eastAsia="lt-LT"/>
              </w:rPr>
              <w:t>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2023  m. </w:t>
            </w:r>
          </w:p>
          <w:p w:rsidR="001003C8" w:rsidRDefault="00CA2A4A">
            <w:pPr>
              <w:jc w:val="center"/>
              <w:rPr>
                <w:sz w:val="22"/>
                <w:szCs w:val="22"/>
                <w:lang w:eastAsia="lt-LT"/>
              </w:rPr>
            </w:pPr>
            <w:r>
              <w:rPr>
                <w:sz w:val="22"/>
                <w:szCs w:val="22"/>
                <w:lang w:eastAsia="lt-LT"/>
              </w:rPr>
              <w:t>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AM, FM, EIM</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Komunikacinis</w:t>
            </w: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12.4.9.</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Siekiant aktyvesnio diasporos dalyvavimo kuriant gerovę Lietuvoje, stiprinti diasporos politiką ir parengti </w:t>
            </w:r>
            <w:r>
              <w:rPr>
                <w:szCs w:val="24"/>
              </w:rPr>
              <w:t>„</w:t>
            </w:r>
            <w:r>
              <w:rPr>
                <w:sz w:val="22"/>
                <w:szCs w:val="22"/>
                <w:lang w:eastAsia="lt-LT"/>
              </w:rPr>
              <w:t xml:space="preserve">Globalios Lietuvos“ strategiją ir jos įgyvendinimo veiksmų planą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2023  m. IV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jc w:val="center"/>
              <w:rPr>
                <w:color w:val="000000"/>
                <w:sz w:val="22"/>
                <w:szCs w:val="22"/>
                <w:lang w:eastAsia="lt-LT"/>
              </w:rPr>
            </w:pPr>
            <w:r>
              <w:rPr>
                <w:color w:val="000000"/>
                <w:sz w:val="22"/>
                <w:szCs w:val="22"/>
                <w:lang w:eastAsia="lt-LT"/>
              </w:rPr>
              <w:t xml:space="preserve">M, EM, EIM, FM, KAM, KM, SM, SADM, SAM, ŠMSM, </w:t>
            </w:r>
            <w:r>
              <w:rPr>
                <w:color w:val="000000"/>
                <w:sz w:val="22"/>
                <w:szCs w:val="22"/>
                <w:lang w:eastAsia="lt-LT"/>
              </w:rPr>
              <w:lastRenderedPageBreak/>
              <w:t xml:space="preserve">TM, VRM, ŽŪM, </w:t>
            </w:r>
            <w:r>
              <w:rPr>
                <w:sz w:val="22"/>
                <w:szCs w:val="22"/>
                <w:lang w:eastAsia="lt-LT"/>
              </w:rPr>
              <w:t>savivaldybės, LRT</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lastRenderedPageBreak/>
              <w:t>Investicinis</w:t>
            </w:r>
          </w:p>
        </w:tc>
      </w:tr>
      <w:tr w:rsidR="001003C8">
        <w:trPr>
          <w:trHeight w:val="529"/>
        </w:trPr>
        <w:tc>
          <w:tcPr>
            <w:tcW w:w="296" w:type="pct"/>
            <w:shd w:val="clear" w:color="auto" w:fill="D9E2F3" w:themeFill="accent1" w:themeFillTint="33"/>
            <w:vAlign w:val="center"/>
          </w:tcPr>
          <w:p w:rsidR="001003C8" w:rsidRDefault="00CA2A4A">
            <w:pPr>
              <w:ind w:right="-107"/>
              <w:rPr>
                <w:sz w:val="22"/>
                <w:szCs w:val="22"/>
              </w:rPr>
            </w:pPr>
            <w:r>
              <w:rPr>
                <w:sz w:val="22"/>
                <w:szCs w:val="22"/>
              </w:rPr>
              <w:t xml:space="preserve">12.5. </w:t>
            </w:r>
          </w:p>
        </w:tc>
        <w:tc>
          <w:tcPr>
            <w:tcW w:w="2243" w:type="pct"/>
            <w:shd w:val="clear" w:color="auto" w:fill="D9E2F3" w:themeFill="accent1" w:themeFillTint="33"/>
          </w:tcPr>
          <w:p w:rsidR="001003C8" w:rsidRDefault="00CA2A4A">
            <w:pPr>
              <w:jc w:val="both"/>
              <w:rPr>
                <w:b/>
                <w:bCs/>
                <w:color w:val="000000"/>
                <w:sz w:val="22"/>
                <w:szCs w:val="22"/>
                <w:lang w:eastAsia="lt-LT"/>
              </w:rPr>
            </w:pPr>
            <w:r>
              <w:rPr>
                <w:b/>
                <w:bCs/>
                <w:color w:val="000000"/>
                <w:sz w:val="22"/>
                <w:szCs w:val="22"/>
                <w:lang w:eastAsia="lt-LT"/>
              </w:rPr>
              <w:t xml:space="preserve">VYRIAUSYBĖS PROGRAMOS PROJEKTAS </w:t>
            </w:r>
            <w:r>
              <w:rPr>
                <w:color w:val="000000"/>
                <w:sz w:val="22"/>
                <w:szCs w:val="22"/>
              </w:rPr>
              <w:t>–</w:t>
            </w:r>
            <w:r>
              <w:rPr>
                <w:b/>
                <w:bCs/>
                <w:color w:val="000000"/>
                <w:sz w:val="22"/>
                <w:szCs w:val="22"/>
                <w:lang w:eastAsia="lt-LT"/>
              </w:rPr>
              <w:t xml:space="preserve"> GRĄŽINTI PAGARBĄ IR PRESTIŽĄ DIPLOMATINEI TARNYBAI</w:t>
            </w:r>
          </w:p>
        </w:tc>
        <w:tc>
          <w:tcPr>
            <w:tcW w:w="398" w:type="pct"/>
            <w:shd w:val="clear" w:color="auto" w:fill="D9E2F3" w:themeFill="accent1" w:themeFillTint="33"/>
          </w:tcPr>
          <w:p w:rsidR="001003C8" w:rsidRDefault="001003C8">
            <w:pPr>
              <w:jc w:val="center"/>
              <w:rPr>
                <w:sz w:val="22"/>
                <w:szCs w:val="22"/>
              </w:rPr>
            </w:pPr>
          </w:p>
        </w:tc>
        <w:tc>
          <w:tcPr>
            <w:tcW w:w="441" w:type="pct"/>
            <w:shd w:val="clear" w:color="auto" w:fill="D9E2F3" w:themeFill="accent1" w:themeFillTint="33"/>
          </w:tcPr>
          <w:p w:rsidR="001003C8" w:rsidRDefault="001003C8">
            <w:pPr>
              <w:jc w:val="center"/>
              <w:rPr>
                <w:sz w:val="22"/>
                <w:szCs w:val="22"/>
              </w:rPr>
            </w:pPr>
          </w:p>
        </w:tc>
        <w:tc>
          <w:tcPr>
            <w:tcW w:w="493" w:type="pct"/>
            <w:shd w:val="clear" w:color="auto" w:fill="D9E2F3" w:themeFill="accent1" w:themeFillTint="33"/>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D9E2F3" w:themeFill="accent1" w:themeFillTint="33"/>
            <w:vAlign w:val="center"/>
          </w:tcPr>
          <w:p w:rsidR="001003C8" w:rsidRDefault="001003C8">
            <w:pPr>
              <w:jc w:val="center"/>
              <w:rPr>
                <w:b/>
                <w:bCs/>
                <w:sz w:val="22"/>
                <w:szCs w:val="22"/>
                <w:lang w:eastAsia="lt-LT"/>
              </w:rPr>
            </w:pPr>
          </w:p>
        </w:tc>
        <w:tc>
          <w:tcPr>
            <w:tcW w:w="535" w:type="pct"/>
            <w:shd w:val="clear" w:color="auto" w:fill="D9E2F3" w:themeFill="accent1" w:themeFillTint="33"/>
          </w:tcPr>
          <w:p w:rsidR="001003C8" w:rsidRDefault="001003C8">
            <w:pPr>
              <w:ind w:left="-77" w:right="-146" w:firstLine="77"/>
              <w:jc w:val="center"/>
              <w:rPr>
                <w:sz w:val="22"/>
                <w:szCs w:val="22"/>
              </w:rPr>
            </w:pPr>
          </w:p>
        </w:tc>
      </w:tr>
      <w:tr w:rsidR="001003C8">
        <w:trPr>
          <w:trHeight w:val="309"/>
        </w:trPr>
        <w:tc>
          <w:tcPr>
            <w:tcW w:w="296" w:type="pct"/>
            <w:shd w:val="clear" w:color="auto" w:fill="D9E2F3" w:themeFill="accent1" w:themeFillTint="33"/>
            <w:vAlign w:val="center"/>
          </w:tcPr>
          <w:p w:rsidR="001003C8" w:rsidRDefault="001003C8">
            <w:pPr>
              <w:ind w:right="-107"/>
              <w:rPr>
                <w:sz w:val="22"/>
                <w:szCs w:val="22"/>
              </w:rPr>
            </w:pPr>
          </w:p>
        </w:tc>
        <w:tc>
          <w:tcPr>
            <w:tcW w:w="2243" w:type="pct"/>
            <w:shd w:val="clear" w:color="auto" w:fill="D9E2F3" w:themeFill="accent1" w:themeFillTint="33"/>
            <w:vAlign w:val="center"/>
          </w:tcPr>
          <w:p w:rsidR="001003C8" w:rsidRDefault="00CA2A4A">
            <w:pPr>
              <w:jc w:val="both"/>
              <w:rPr>
                <w:color w:val="000000"/>
                <w:sz w:val="22"/>
                <w:szCs w:val="22"/>
              </w:rPr>
            </w:pPr>
            <w:r>
              <w:rPr>
                <w:color w:val="000000"/>
                <w:sz w:val="22"/>
                <w:szCs w:val="22"/>
              </w:rPr>
              <w:t>Toliau išvardyti veiksmai įgyvendina šias Vyriausybės programos iniciatyvas: 268.1, 268.2</w:t>
            </w:r>
          </w:p>
        </w:tc>
        <w:tc>
          <w:tcPr>
            <w:tcW w:w="398" w:type="pct"/>
            <w:shd w:val="clear" w:color="auto" w:fill="D9E2F3" w:themeFill="accent1" w:themeFillTint="33"/>
            <w:vAlign w:val="center"/>
          </w:tcPr>
          <w:p w:rsidR="001003C8" w:rsidRDefault="001003C8">
            <w:pPr>
              <w:jc w:val="center"/>
              <w:rPr>
                <w:sz w:val="22"/>
                <w:szCs w:val="22"/>
                <w:lang w:eastAsia="lt-LT"/>
              </w:rPr>
            </w:pPr>
          </w:p>
        </w:tc>
        <w:tc>
          <w:tcPr>
            <w:tcW w:w="441" w:type="pct"/>
            <w:shd w:val="clear" w:color="auto" w:fill="D9E2F3" w:themeFill="accent1" w:themeFillTint="33"/>
            <w:vAlign w:val="center"/>
          </w:tcPr>
          <w:p w:rsidR="001003C8" w:rsidRDefault="001003C8">
            <w:pPr>
              <w:jc w:val="center"/>
              <w:rPr>
                <w:sz w:val="22"/>
                <w:szCs w:val="22"/>
                <w:lang w:eastAsia="lt-LT"/>
              </w:rPr>
            </w:pPr>
          </w:p>
        </w:tc>
        <w:tc>
          <w:tcPr>
            <w:tcW w:w="493" w:type="pct"/>
            <w:shd w:val="clear" w:color="auto" w:fill="D9E2F3" w:themeFill="accent1" w:themeFillTint="33"/>
            <w:vAlign w:val="center"/>
          </w:tcPr>
          <w:p w:rsidR="001003C8" w:rsidRDefault="001003C8">
            <w:pPr>
              <w:jc w:val="center"/>
              <w:rPr>
                <w:sz w:val="22"/>
                <w:szCs w:val="22"/>
                <w:lang w:eastAsia="lt-LT"/>
              </w:rPr>
            </w:pPr>
          </w:p>
        </w:tc>
        <w:tc>
          <w:tcPr>
            <w:tcW w:w="594" w:type="pct"/>
            <w:shd w:val="clear" w:color="auto" w:fill="D9E2F3" w:themeFill="accent1" w:themeFillTint="33"/>
            <w:vAlign w:val="center"/>
          </w:tcPr>
          <w:p w:rsidR="001003C8" w:rsidRDefault="001003C8">
            <w:pPr>
              <w:jc w:val="center"/>
              <w:rPr>
                <w:color w:val="000000"/>
                <w:sz w:val="22"/>
                <w:szCs w:val="22"/>
                <w:lang w:eastAsia="lt-LT"/>
              </w:rPr>
            </w:pPr>
          </w:p>
        </w:tc>
        <w:tc>
          <w:tcPr>
            <w:tcW w:w="535" w:type="pct"/>
            <w:shd w:val="clear" w:color="auto" w:fill="D9E2F3" w:themeFill="accent1" w:themeFillTint="33"/>
            <w:vAlign w:val="center"/>
          </w:tcPr>
          <w:p w:rsidR="001003C8" w:rsidRDefault="001003C8">
            <w:pPr>
              <w:ind w:left="-77" w:right="-146" w:firstLine="77"/>
              <w:jc w:val="center"/>
              <w:rPr>
                <w:sz w:val="22"/>
                <w:szCs w:val="22"/>
                <w:lang w:eastAsia="lt-LT"/>
              </w:rPr>
            </w:pPr>
          </w:p>
        </w:tc>
      </w:tr>
      <w:tr w:rsidR="001003C8">
        <w:trPr>
          <w:trHeight w:val="164"/>
        </w:trPr>
        <w:tc>
          <w:tcPr>
            <w:tcW w:w="296" w:type="pct"/>
            <w:shd w:val="clear" w:color="auto" w:fill="FFFFFF" w:themeFill="background1"/>
            <w:vAlign w:val="center"/>
          </w:tcPr>
          <w:p w:rsidR="001003C8" w:rsidRDefault="00CA2A4A">
            <w:pPr>
              <w:ind w:right="-107"/>
              <w:rPr>
                <w:sz w:val="22"/>
                <w:szCs w:val="22"/>
              </w:rPr>
            </w:pPr>
            <w:r>
              <w:rPr>
                <w:sz w:val="22"/>
                <w:szCs w:val="22"/>
              </w:rPr>
              <w:t>12.5.1.</w:t>
            </w:r>
          </w:p>
        </w:tc>
        <w:tc>
          <w:tcPr>
            <w:tcW w:w="2243" w:type="pct"/>
            <w:shd w:val="clear" w:color="auto" w:fill="FFFFFF" w:themeFill="background1"/>
            <w:vAlign w:val="center"/>
          </w:tcPr>
          <w:p w:rsidR="001003C8" w:rsidRDefault="00CA2A4A">
            <w:pPr>
              <w:jc w:val="both"/>
              <w:rPr>
                <w:sz w:val="22"/>
                <w:szCs w:val="22"/>
                <w:lang w:eastAsia="lt-LT"/>
              </w:rPr>
            </w:pPr>
            <w:r>
              <w:rPr>
                <w:sz w:val="22"/>
                <w:szCs w:val="22"/>
                <w:lang w:eastAsia="lt-LT"/>
              </w:rPr>
              <w:t xml:space="preserve">Pritaikyti Diplomatinės tarnybos įstatymo pakeitimo įstatymo projektą ir jo įgyvendinamųjų teisės aktų projektus ambicingai diplomatinės tarnybos pertvarkai, pagrįstai depolitizavimo ir profesionalizmo, aukščiausių kompetencijų pritraukimo, efektyvaus ir atskaitingo veikimo, patrauklių ir konkurencingų darbo sąlygų sukūrimo principais     </w:t>
            </w:r>
          </w:p>
        </w:tc>
        <w:tc>
          <w:tcPr>
            <w:tcW w:w="398" w:type="pct"/>
            <w:shd w:val="clear" w:color="auto" w:fill="FFFFFF" w:themeFill="background1"/>
            <w:vAlign w:val="center"/>
          </w:tcPr>
          <w:p w:rsidR="001003C8" w:rsidRDefault="00CA2A4A">
            <w:pPr>
              <w:jc w:val="center"/>
              <w:rPr>
                <w:sz w:val="22"/>
                <w:szCs w:val="22"/>
                <w:lang w:eastAsia="lt-LT"/>
              </w:rPr>
            </w:pPr>
            <w:r>
              <w:rPr>
                <w:sz w:val="22"/>
                <w:szCs w:val="22"/>
                <w:lang w:eastAsia="lt-LT"/>
              </w:rPr>
              <w:t>2021 m. II ketv.</w:t>
            </w:r>
          </w:p>
        </w:tc>
        <w:tc>
          <w:tcPr>
            <w:tcW w:w="441" w:type="pct"/>
            <w:shd w:val="clear" w:color="auto" w:fill="FFFFFF" w:themeFill="background1"/>
            <w:vAlign w:val="center"/>
          </w:tcPr>
          <w:p w:rsidR="001003C8" w:rsidRDefault="00CA2A4A">
            <w:pPr>
              <w:jc w:val="center"/>
              <w:rPr>
                <w:sz w:val="22"/>
                <w:szCs w:val="22"/>
                <w:lang w:eastAsia="lt-LT"/>
              </w:rPr>
            </w:pPr>
            <w:r>
              <w:rPr>
                <w:sz w:val="22"/>
                <w:szCs w:val="22"/>
                <w:lang w:eastAsia="lt-LT"/>
              </w:rPr>
              <w:t xml:space="preserve">2021 m. </w:t>
            </w:r>
            <w:r>
              <w:rPr>
                <w:sz w:val="22"/>
                <w:szCs w:val="22"/>
                <w:lang w:eastAsia="lt-LT"/>
              </w:rPr>
              <w:br/>
              <w:t>II ketv.</w:t>
            </w:r>
          </w:p>
        </w:tc>
        <w:tc>
          <w:tcPr>
            <w:tcW w:w="493" w:type="pct"/>
            <w:shd w:val="clear" w:color="auto" w:fill="FFFFFF" w:themeFill="background1"/>
            <w:vAlign w:val="center"/>
          </w:tcPr>
          <w:p w:rsidR="001003C8" w:rsidRDefault="00CA2A4A">
            <w:pPr>
              <w:jc w:val="center"/>
              <w:rPr>
                <w:sz w:val="22"/>
                <w:szCs w:val="22"/>
                <w:lang w:eastAsia="lt-LT"/>
              </w:rPr>
            </w:pPr>
            <w:r>
              <w:rPr>
                <w:sz w:val="22"/>
                <w:szCs w:val="22"/>
                <w:lang w:eastAsia="lt-LT"/>
              </w:rPr>
              <w:t>URM</w:t>
            </w:r>
          </w:p>
        </w:tc>
        <w:tc>
          <w:tcPr>
            <w:tcW w:w="594" w:type="pct"/>
            <w:shd w:val="clear" w:color="auto" w:fill="FFFFFF" w:themeFill="background1"/>
            <w:vAlign w:val="center"/>
          </w:tcPr>
          <w:p w:rsidR="001003C8" w:rsidRDefault="00CA2A4A">
            <w:pPr>
              <w:ind w:firstLine="57"/>
              <w:jc w:val="center"/>
              <w:rPr>
                <w:color w:val="000000"/>
                <w:sz w:val="22"/>
                <w:szCs w:val="22"/>
                <w:lang w:eastAsia="lt-LT"/>
              </w:rPr>
            </w:pPr>
            <w:r>
              <w:rPr>
                <w:color w:val="000000"/>
                <w:sz w:val="22"/>
                <w:szCs w:val="22"/>
                <w:lang w:eastAsia="lt-LT"/>
              </w:rPr>
              <w:t>–</w:t>
            </w:r>
          </w:p>
        </w:tc>
        <w:tc>
          <w:tcPr>
            <w:tcW w:w="535" w:type="pct"/>
            <w:shd w:val="clear" w:color="auto" w:fill="FFFFFF" w:themeFill="background1"/>
            <w:vAlign w:val="center"/>
          </w:tcPr>
          <w:p w:rsidR="001003C8" w:rsidRDefault="00CA2A4A">
            <w:pPr>
              <w:ind w:left="-77" w:right="-146" w:firstLine="77"/>
              <w:jc w:val="center"/>
              <w:rPr>
                <w:sz w:val="22"/>
                <w:szCs w:val="22"/>
                <w:lang w:eastAsia="lt-LT"/>
              </w:rPr>
            </w:pPr>
            <w:r>
              <w:rPr>
                <w:sz w:val="22"/>
                <w:szCs w:val="22"/>
                <w:lang w:eastAsia="lt-LT"/>
              </w:rPr>
              <w:t>Reguliacinis</w:t>
            </w:r>
          </w:p>
        </w:tc>
      </w:tr>
    </w:tbl>
    <w:p w:rsidR="001003C8" w:rsidRDefault="001003C8"/>
    <w:p w:rsidR="001003C8" w:rsidRDefault="001003C8">
      <w:pPr>
        <w:rPr>
          <w:sz w:val="22"/>
          <w:szCs w:val="22"/>
        </w:rPr>
      </w:pPr>
    </w:p>
    <w:p w:rsidR="001003C8" w:rsidRDefault="00CA2A4A">
      <w:pPr>
        <w:jc w:val="center"/>
        <w:rPr>
          <w:szCs w:val="24"/>
        </w:rPr>
      </w:pPr>
      <w:r>
        <w:rPr>
          <w:szCs w:val="24"/>
        </w:rPr>
        <w:t>__________________________</w:t>
      </w:r>
    </w:p>
    <w:p w:rsidR="001003C8" w:rsidRDefault="001003C8">
      <w:pPr>
        <w:rPr>
          <w:b/>
          <w:bCs/>
          <w:szCs w:val="24"/>
          <w:lang w:val="en-GB"/>
        </w:rPr>
      </w:pPr>
    </w:p>
    <w:sectPr w:rsidR="001003C8">
      <w:pgSz w:w="16838" w:h="11906" w:orient="landscape"/>
      <w:pgMar w:top="1699" w:right="1699" w:bottom="562" w:left="1138"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30" w:rsidRDefault="00982530">
      <w:r>
        <w:separator/>
      </w:r>
    </w:p>
  </w:endnote>
  <w:endnote w:type="continuationSeparator" w:id="0">
    <w:p w:rsidR="00982530" w:rsidRDefault="00982530">
      <w:r>
        <w:continuationSeparator/>
      </w:r>
    </w:p>
  </w:endnote>
  <w:endnote w:type="continuationNotice" w:id="1">
    <w:p w:rsidR="00982530" w:rsidRDefault="0098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1003C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CA2A4A">
    <w:pPr>
      <w:tabs>
        <w:tab w:val="center" w:pos="4819"/>
        <w:tab w:val="right" w:pos="9638"/>
      </w:tabs>
      <w:jc w:val="right"/>
      <w:rPr>
        <w:sz w:val="20"/>
      </w:rPr>
    </w:pPr>
    <w:r>
      <w:rPr>
        <w:sz w:val="20"/>
      </w:rPr>
      <w:fldChar w:fldCharType="begin"/>
    </w:r>
    <w:r>
      <w:rPr>
        <w:sz w:val="20"/>
      </w:rPr>
      <w:instrText>PAGE   \* MERGEFORMAT</w:instrText>
    </w:r>
    <w:r>
      <w:rPr>
        <w:sz w:val="20"/>
      </w:rPr>
      <w:fldChar w:fldCharType="separate"/>
    </w:r>
    <w:r w:rsidR="00E70045">
      <w:rPr>
        <w:noProof/>
        <w:sz w:val="20"/>
      </w:rPr>
      <w:t>1</w:t>
    </w:r>
    <w:r>
      <w:rPr>
        <w:sz w:val="20"/>
      </w:rPr>
      <w:fldChar w:fldCharType="end"/>
    </w:r>
  </w:p>
  <w:p w:rsidR="001003C8" w:rsidRDefault="001003C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1003C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30" w:rsidRDefault="00982530">
      <w:r>
        <w:separator/>
      </w:r>
    </w:p>
  </w:footnote>
  <w:footnote w:type="continuationSeparator" w:id="0">
    <w:p w:rsidR="00982530" w:rsidRDefault="00982530">
      <w:r>
        <w:continuationSeparator/>
      </w:r>
    </w:p>
  </w:footnote>
  <w:footnote w:type="continuationNotice" w:id="1">
    <w:p w:rsidR="00982530" w:rsidRDefault="00982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1003C8">
    <w:pPr>
      <w:tabs>
        <w:tab w:val="center" w:pos="4819"/>
        <w:tab w:val="right" w:pos="9638"/>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1003C8">
    <w:pPr>
      <w:tabs>
        <w:tab w:val="center" w:pos="4819"/>
        <w:tab w:val="right" w:pos="9638"/>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C8" w:rsidRDefault="001003C8">
    <w:pPr>
      <w:tabs>
        <w:tab w:val="center" w:pos="4819"/>
        <w:tab w:val="right" w:pos="9638"/>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51"/>
    <w:rsid w:val="001003C8"/>
    <w:rsid w:val="00982530"/>
    <w:rsid w:val="00CA2A4A"/>
    <w:rsid w:val="00E70045"/>
    <w:rsid w:val="00F53B5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2F3B6-9E03-404C-B185-AB098E3B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0164">
      <w:bodyDiv w:val="1"/>
      <w:marLeft w:val="0"/>
      <w:marRight w:val="0"/>
      <w:marTop w:val="0"/>
      <w:marBottom w:val="0"/>
      <w:divBdr>
        <w:top w:val="none" w:sz="0" w:space="0" w:color="auto"/>
        <w:left w:val="none" w:sz="0" w:space="0" w:color="auto"/>
        <w:bottom w:val="none" w:sz="0" w:space="0" w:color="auto"/>
        <w:right w:val="none" w:sz="0" w:space="0" w:color="auto"/>
      </w:divBdr>
    </w:div>
    <w:div w:id="220481786">
      <w:bodyDiv w:val="1"/>
      <w:marLeft w:val="0"/>
      <w:marRight w:val="0"/>
      <w:marTop w:val="0"/>
      <w:marBottom w:val="0"/>
      <w:divBdr>
        <w:top w:val="none" w:sz="0" w:space="0" w:color="auto"/>
        <w:left w:val="none" w:sz="0" w:space="0" w:color="auto"/>
        <w:bottom w:val="none" w:sz="0" w:space="0" w:color="auto"/>
        <w:right w:val="none" w:sz="0" w:space="0" w:color="auto"/>
      </w:divBdr>
    </w:div>
    <w:div w:id="236478513">
      <w:bodyDiv w:val="1"/>
      <w:marLeft w:val="0"/>
      <w:marRight w:val="0"/>
      <w:marTop w:val="0"/>
      <w:marBottom w:val="0"/>
      <w:divBdr>
        <w:top w:val="none" w:sz="0" w:space="0" w:color="auto"/>
        <w:left w:val="none" w:sz="0" w:space="0" w:color="auto"/>
        <w:bottom w:val="none" w:sz="0" w:space="0" w:color="auto"/>
        <w:right w:val="none" w:sz="0" w:space="0" w:color="auto"/>
      </w:divBdr>
    </w:div>
    <w:div w:id="502011894">
      <w:bodyDiv w:val="1"/>
      <w:marLeft w:val="0"/>
      <w:marRight w:val="0"/>
      <w:marTop w:val="0"/>
      <w:marBottom w:val="0"/>
      <w:divBdr>
        <w:top w:val="none" w:sz="0" w:space="0" w:color="auto"/>
        <w:left w:val="none" w:sz="0" w:space="0" w:color="auto"/>
        <w:bottom w:val="none" w:sz="0" w:space="0" w:color="auto"/>
        <w:right w:val="none" w:sz="0" w:space="0" w:color="auto"/>
      </w:divBdr>
    </w:div>
    <w:div w:id="530648864">
      <w:bodyDiv w:val="1"/>
      <w:marLeft w:val="0"/>
      <w:marRight w:val="0"/>
      <w:marTop w:val="0"/>
      <w:marBottom w:val="0"/>
      <w:divBdr>
        <w:top w:val="none" w:sz="0" w:space="0" w:color="auto"/>
        <w:left w:val="none" w:sz="0" w:space="0" w:color="auto"/>
        <w:bottom w:val="none" w:sz="0" w:space="0" w:color="auto"/>
        <w:right w:val="none" w:sz="0" w:space="0" w:color="auto"/>
      </w:divBdr>
    </w:div>
    <w:div w:id="530799865">
      <w:bodyDiv w:val="1"/>
      <w:marLeft w:val="0"/>
      <w:marRight w:val="0"/>
      <w:marTop w:val="0"/>
      <w:marBottom w:val="0"/>
      <w:divBdr>
        <w:top w:val="none" w:sz="0" w:space="0" w:color="auto"/>
        <w:left w:val="none" w:sz="0" w:space="0" w:color="auto"/>
        <w:bottom w:val="none" w:sz="0" w:space="0" w:color="auto"/>
        <w:right w:val="none" w:sz="0" w:space="0" w:color="auto"/>
      </w:divBdr>
    </w:div>
    <w:div w:id="534005912">
      <w:bodyDiv w:val="1"/>
      <w:marLeft w:val="0"/>
      <w:marRight w:val="0"/>
      <w:marTop w:val="0"/>
      <w:marBottom w:val="0"/>
      <w:divBdr>
        <w:top w:val="none" w:sz="0" w:space="0" w:color="auto"/>
        <w:left w:val="none" w:sz="0" w:space="0" w:color="auto"/>
        <w:bottom w:val="none" w:sz="0" w:space="0" w:color="auto"/>
        <w:right w:val="none" w:sz="0" w:space="0" w:color="auto"/>
      </w:divBdr>
    </w:div>
    <w:div w:id="643510681">
      <w:bodyDiv w:val="1"/>
      <w:marLeft w:val="0"/>
      <w:marRight w:val="0"/>
      <w:marTop w:val="0"/>
      <w:marBottom w:val="0"/>
      <w:divBdr>
        <w:top w:val="none" w:sz="0" w:space="0" w:color="auto"/>
        <w:left w:val="none" w:sz="0" w:space="0" w:color="auto"/>
        <w:bottom w:val="none" w:sz="0" w:space="0" w:color="auto"/>
        <w:right w:val="none" w:sz="0" w:space="0" w:color="auto"/>
      </w:divBdr>
    </w:div>
    <w:div w:id="644549927">
      <w:bodyDiv w:val="1"/>
      <w:marLeft w:val="0"/>
      <w:marRight w:val="0"/>
      <w:marTop w:val="0"/>
      <w:marBottom w:val="0"/>
      <w:divBdr>
        <w:top w:val="none" w:sz="0" w:space="0" w:color="auto"/>
        <w:left w:val="none" w:sz="0" w:space="0" w:color="auto"/>
        <w:bottom w:val="none" w:sz="0" w:space="0" w:color="auto"/>
        <w:right w:val="none" w:sz="0" w:space="0" w:color="auto"/>
      </w:divBdr>
    </w:div>
    <w:div w:id="658115262">
      <w:bodyDiv w:val="1"/>
      <w:marLeft w:val="0"/>
      <w:marRight w:val="0"/>
      <w:marTop w:val="0"/>
      <w:marBottom w:val="0"/>
      <w:divBdr>
        <w:top w:val="none" w:sz="0" w:space="0" w:color="auto"/>
        <w:left w:val="none" w:sz="0" w:space="0" w:color="auto"/>
        <w:bottom w:val="none" w:sz="0" w:space="0" w:color="auto"/>
        <w:right w:val="none" w:sz="0" w:space="0" w:color="auto"/>
      </w:divBdr>
    </w:div>
    <w:div w:id="670060918">
      <w:bodyDiv w:val="1"/>
      <w:marLeft w:val="0"/>
      <w:marRight w:val="0"/>
      <w:marTop w:val="0"/>
      <w:marBottom w:val="0"/>
      <w:divBdr>
        <w:top w:val="none" w:sz="0" w:space="0" w:color="auto"/>
        <w:left w:val="none" w:sz="0" w:space="0" w:color="auto"/>
        <w:bottom w:val="none" w:sz="0" w:space="0" w:color="auto"/>
        <w:right w:val="none" w:sz="0" w:space="0" w:color="auto"/>
      </w:divBdr>
    </w:div>
    <w:div w:id="724566924">
      <w:bodyDiv w:val="1"/>
      <w:marLeft w:val="0"/>
      <w:marRight w:val="0"/>
      <w:marTop w:val="0"/>
      <w:marBottom w:val="0"/>
      <w:divBdr>
        <w:top w:val="none" w:sz="0" w:space="0" w:color="auto"/>
        <w:left w:val="none" w:sz="0" w:space="0" w:color="auto"/>
        <w:bottom w:val="none" w:sz="0" w:space="0" w:color="auto"/>
        <w:right w:val="none" w:sz="0" w:space="0" w:color="auto"/>
      </w:divBdr>
    </w:div>
    <w:div w:id="929463541">
      <w:bodyDiv w:val="1"/>
      <w:marLeft w:val="0"/>
      <w:marRight w:val="0"/>
      <w:marTop w:val="0"/>
      <w:marBottom w:val="0"/>
      <w:divBdr>
        <w:top w:val="none" w:sz="0" w:space="0" w:color="auto"/>
        <w:left w:val="none" w:sz="0" w:space="0" w:color="auto"/>
        <w:bottom w:val="none" w:sz="0" w:space="0" w:color="auto"/>
        <w:right w:val="none" w:sz="0" w:space="0" w:color="auto"/>
      </w:divBdr>
    </w:div>
    <w:div w:id="1096634033">
      <w:bodyDiv w:val="1"/>
      <w:marLeft w:val="0"/>
      <w:marRight w:val="0"/>
      <w:marTop w:val="0"/>
      <w:marBottom w:val="0"/>
      <w:divBdr>
        <w:top w:val="none" w:sz="0" w:space="0" w:color="auto"/>
        <w:left w:val="none" w:sz="0" w:space="0" w:color="auto"/>
        <w:bottom w:val="none" w:sz="0" w:space="0" w:color="auto"/>
        <w:right w:val="none" w:sz="0" w:space="0" w:color="auto"/>
      </w:divBdr>
    </w:div>
    <w:div w:id="1158957807">
      <w:bodyDiv w:val="1"/>
      <w:marLeft w:val="0"/>
      <w:marRight w:val="0"/>
      <w:marTop w:val="0"/>
      <w:marBottom w:val="0"/>
      <w:divBdr>
        <w:top w:val="none" w:sz="0" w:space="0" w:color="auto"/>
        <w:left w:val="none" w:sz="0" w:space="0" w:color="auto"/>
        <w:bottom w:val="none" w:sz="0" w:space="0" w:color="auto"/>
        <w:right w:val="none" w:sz="0" w:space="0" w:color="auto"/>
      </w:divBdr>
    </w:div>
    <w:div w:id="1198423519">
      <w:bodyDiv w:val="1"/>
      <w:marLeft w:val="0"/>
      <w:marRight w:val="0"/>
      <w:marTop w:val="0"/>
      <w:marBottom w:val="0"/>
      <w:divBdr>
        <w:top w:val="none" w:sz="0" w:space="0" w:color="auto"/>
        <w:left w:val="none" w:sz="0" w:space="0" w:color="auto"/>
        <w:bottom w:val="none" w:sz="0" w:space="0" w:color="auto"/>
        <w:right w:val="none" w:sz="0" w:space="0" w:color="auto"/>
      </w:divBdr>
    </w:div>
    <w:div w:id="1273245954">
      <w:bodyDiv w:val="1"/>
      <w:marLeft w:val="0"/>
      <w:marRight w:val="0"/>
      <w:marTop w:val="0"/>
      <w:marBottom w:val="0"/>
      <w:divBdr>
        <w:top w:val="none" w:sz="0" w:space="0" w:color="auto"/>
        <w:left w:val="none" w:sz="0" w:space="0" w:color="auto"/>
        <w:bottom w:val="none" w:sz="0" w:space="0" w:color="auto"/>
        <w:right w:val="none" w:sz="0" w:space="0" w:color="auto"/>
      </w:divBdr>
    </w:div>
    <w:div w:id="1401323098">
      <w:bodyDiv w:val="1"/>
      <w:marLeft w:val="0"/>
      <w:marRight w:val="0"/>
      <w:marTop w:val="0"/>
      <w:marBottom w:val="0"/>
      <w:divBdr>
        <w:top w:val="none" w:sz="0" w:space="0" w:color="auto"/>
        <w:left w:val="none" w:sz="0" w:space="0" w:color="auto"/>
        <w:bottom w:val="none" w:sz="0" w:space="0" w:color="auto"/>
        <w:right w:val="none" w:sz="0" w:space="0" w:color="auto"/>
      </w:divBdr>
    </w:div>
    <w:div w:id="1412971736">
      <w:bodyDiv w:val="1"/>
      <w:marLeft w:val="0"/>
      <w:marRight w:val="0"/>
      <w:marTop w:val="0"/>
      <w:marBottom w:val="0"/>
      <w:divBdr>
        <w:top w:val="none" w:sz="0" w:space="0" w:color="auto"/>
        <w:left w:val="none" w:sz="0" w:space="0" w:color="auto"/>
        <w:bottom w:val="none" w:sz="0" w:space="0" w:color="auto"/>
        <w:right w:val="none" w:sz="0" w:space="0" w:color="auto"/>
      </w:divBdr>
    </w:div>
    <w:div w:id="1463309915">
      <w:bodyDiv w:val="1"/>
      <w:marLeft w:val="0"/>
      <w:marRight w:val="0"/>
      <w:marTop w:val="0"/>
      <w:marBottom w:val="0"/>
      <w:divBdr>
        <w:top w:val="none" w:sz="0" w:space="0" w:color="auto"/>
        <w:left w:val="none" w:sz="0" w:space="0" w:color="auto"/>
        <w:bottom w:val="none" w:sz="0" w:space="0" w:color="auto"/>
        <w:right w:val="none" w:sz="0" w:space="0" w:color="auto"/>
      </w:divBdr>
    </w:div>
    <w:div w:id="1527909815">
      <w:bodyDiv w:val="1"/>
      <w:marLeft w:val="0"/>
      <w:marRight w:val="0"/>
      <w:marTop w:val="0"/>
      <w:marBottom w:val="0"/>
      <w:divBdr>
        <w:top w:val="none" w:sz="0" w:space="0" w:color="auto"/>
        <w:left w:val="none" w:sz="0" w:space="0" w:color="auto"/>
        <w:bottom w:val="none" w:sz="0" w:space="0" w:color="auto"/>
        <w:right w:val="none" w:sz="0" w:space="0" w:color="auto"/>
      </w:divBdr>
    </w:div>
    <w:div w:id="1583567324">
      <w:bodyDiv w:val="1"/>
      <w:marLeft w:val="0"/>
      <w:marRight w:val="0"/>
      <w:marTop w:val="0"/>
      <w:marBottom w:val="0"/>
      <w:divBdr>
        <w:top w:val="none" w:sz="0" w:space="0" w:color="auto"/>
        <w:left w:val="none" w:sz="0" w:space="0" w:color="auto"/>
        <w:bottom w:val="none" w:sz="0" w:space="0" w:color="auto"/>
        <w:right w:val="none" w:sz="0" w:space="0" w:color="auto"/>
      </w:divBdr>
    </w:div>
    <w:div w:id="1711416699">
      <w:bodyDiv w:val="1"/>
      <w:marLeft w:val="0"/>
      <w:marRight w:val="0"/>
      <w:marTop w:val="0"/>
      <w:marBottom w:val="0"/>
      <w:divBdr>
        <w:top w:val="none" w:sz="0" w:space="0" w:color="auto"/>
        <w:left w:val="none" w:sz="0" w:space="0" w:color="auto"/>
        <w:bottom w:val="none" w:sz="0" w:space="0" w:color="auto"/>
        <w:right w:val="none" w:sz="0" w:space="0" w:color="auto"/>
      </w:divBdr>
    </w:div>
    <w:div w:id="1719014475">
      <w:bodyDiv w:val="1"/>
      <w:marLeft w:val="0"/>
      <w:marRight w:val="0"/>
      <w:marTop w:val="0"/>
      <w:marBottom w:val="0"/>
      <w:divBdr>
        <w:top w:val="none" w:sz="0" w:space="0" w:color="auto"/>
        <w:left w:val="none" w:sz="0" w:space="0" w:color="auto"/>
        <w:bottom w:val="none" w:sz="0" w:space="0" w:color="auto"/>
        <w:right w:val="none" w:sz="0" w:space="0" w:color="auto"/>
      </w:divBdr>
    </w:div>
    <w:div w:id="18787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4B8D9BAC33CAF40A1A82C376C574FB1" ma:contentTypeVersion="4" ma:contentTypeDescription="Kurkite naują dokumentą." ma:contentTypeScope="" ma:versionID="340d2f54b48c2b0589239fae51dbf837">
  <xsd:schema xmlns:xsd="http://www.w3.org/2001/XMLSchema" xmlns:xs="http://www.w3.org/2001/XMLSchema" xmlns:p="http://schemas.microsoft.com/office/2006/metadata/properties" xmlns:ns2="c78336cb-dfb4-4708-bbd3-31cd23c0d703" xmlns:ns3="5329fc2b-9ba0-43d7-8594-db74262d9b60" targetNamespace="http://schemas.microsoft.com/office/2006/metadata/properties" ma:root="true" ma:fieldsID="55aecc4e90511d0f2dbcc841030cc93f" ns2:_="" ns3:_="">
    <xsd:import namespace="c78336cb-dfb4-4708-bbd3-31cd23c0d703"/>
    <xsd:import namespace="5329fc2b-9ba0-43d7-8594-db74262d9b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336cb-dfb4-4708-bbd3-31cd23c0d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9fc2b-9ba0-43d7-8594-db74262d9b6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83A-EDA2-4F57-82FD-88B024768D54}">
  <ds:schemaRefs>
    <ds:schemaRef ds:uri="http://schemas.microsoft.com/sharepoint/v3/contenttype/forms"/>
  </ds:schemaRefs>
</ds:datastoreItem>
</file>

<file path=customXml/itemProps2.xml><?xml version="1.0" encoding="utf-8"?>
<ds:datastoreItem xmlns:ds="http://schemas.openxmlformats.org/officeDocument/2006/customXml" ds:itemID="{CCB4E0B8-60F9-4F46-AB30-48D6F7589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9EEBC-C2BB-419D-90DA-54716B91B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336cb-dfb4-4708-bbd3-31cd23c0d703"/>
    <ds:schemaRef ds:uri="5329fc2b-9ba0-43d7-8594-db74262d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ADA27-B442-458A-A900-D69C96E8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166278</Words>
  <Characters>94780</Characters>
  <Application>Microsoft Office Word</Application>
  <DocSecurity>0</DocSecurity>
  <Lines>789</Lines>
  <Paragraphs>521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aštuonioliktosios LIETUVOS RESPUBLIKOS vyriausybės programos nuostatų įgyvendinimo planas</vt:lpstr>
      <vt:lpstr>aštuonioliktosios LIETUVOS RESPUBLIKOS vyriausybės programos nuostatų įgyvendinimo planas</vt:lpstr>
    </vt:vector>
  </TitlesOfParts>
  <Company/>
  <LinksUpToDate>false</LinksUpToDate>
  <CharactersWithSpaces>260537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aštuonioliktosios LIETUVOS RESPUBLIKOS vyriausybės programos nuostatų įgyvendinimo planas</dc:title>
  <dc:subject>Vilnius,</dc:subject>
  <dc:creator>Nijolė Kundrotienė</dc:creator>
  <cp:lastModifiedBy>Dora Petkauskaitė</cp:lastModifiedBy>
  <cp:revision>2</cp:revision>
  <cp:lastPrinted>2021-03-15T12:09:00Z</cp:lastPrinted>
  <dcterms:created xsi:type="dcterms:W3CDTF">2022-09-22T06:05:00Z</dcterms:created>
  <dcterms:modified xsi:type="dcterms:W3CDTF">2022-09-22T06:05:00Z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0x010100F4B8D9BAC33CAF40A1A82C376C574FB1</vt:lpwstr>
  </property>
</Properties>
</file>